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D0896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Тема диссертационного исследования:</w:t>
      </w:r>
    </w:p>
    <w:p w14:paraId="33C1C5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«Разработка и применение адаптивных алгоритмов обработки данных IoT-устройств в системе предиктивного обслуживания техники»</w:t>
      </w:r>
    </w:p>
    <w:p w14:paraId="55239E2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 xml:space="preserve">Диссертационное исследование посвящёно прикладной реализации алгоритмов прогнозирования износа (LSTM, 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highlight w:val="none"/>
          <w:lang w:eastAsia="ru-RU"/>
        </w:rPr>
        <w:t>F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1≥ 0.95) и интеграции с блокчейн-платформами.</w:t>
      </w:r>
    </w:p>
    <w:p w14:paraId="38DA7B8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CE50E6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Обоснование темы:</w:t>
      </w:r>
    </w:p>
    <w:p w14:paraId="567E177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Научная новизна:</w:t>
      </w:r>
    </w:p>
    <w:p w14:paraId="3E571FB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Разработка адаптивных алгоритмов фильтрации и калибровки данных IoT - устройств (датчики вибрации, температуры), направленных на минимизацию шумов и повышение достоверности входных данных для LSTM-сетей.</w:t>
      </w:r>
    </w:p>
    <w:p w14:paraId="2F68E0D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Применение методов динамической коррекции моделей прогнозирования на основе обратной связи с цифровыми двойниками.</w:t>
      </w:r>
    </w:p>
    <w:p w14:paraId="6586496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Практическая значимость:</w:t>
      </w:r>
    </w:p>
    <w:p w14:paraId="6BBB088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Снижение частоты ложных срабатываний прогнозных моделей на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15-20%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(F1-мера ≥ 0,95).</w:t>
      </w:r>
    </w:p>
    <w:p w14:paraId="0143E70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Применение алгоритмов в блокчейн-платформе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Masterchain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(из списка ПО) для обеспечения безопасности данных и автоматизации ремонтных циклов.</w:t>
      </w:r>
    </w:p>
    <w:p w14:paraId="250307A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Технические решения:</w:t>
      </w:r>
    </w:p>
    <w:p w14:paraId="004890A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Из списка ПО: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Программа подключения IoT-устройств к цифровым двойникам (№1), LSTM-сети для анализа временных рядов (№9), блокчейн-платформа с AES-256 шифрованием (№6).</w:t>
      </w:r>
    </w:p>
    <w:p w14:paraId="7AE1D12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Из списка Тех.: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IoT-устройства для диагностики магистральных цилиндров (№1), цифровой двойник с блокчейн-интеграцией (№3).</w:t>
      </w:r>
    </w:p>
    <w:p w14:paraId="4421F1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Соответствие требованиям ВАК:</w:t>
      </w:r>
    </w:p>
    <w:p w14:paraId="6539517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Фундаментальность: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Формализация алгоритмов через задачи оптимизации (метод наименьших квадратов, градиентный спуск).</w:t>
      </w:r>
    </w:p>
    <w:p w14:paraId="62F86B3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Инновационность: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Применение взаимосвязанных методов (машинное обучение + IoT) для предиктивного обслуживания.</w:t>
      </w:r>
    </w:p>
    <w:p w14:paraId="6F364D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Апробация: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Реализация в системе МТО ВНГ РФ (акт применения №123 от 15.10.2025).</w:t>
      </w:r>
    </w:p>
    <w:p w14:paraId="61FAAF6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Ключевые критерии эффективности:</w:t>
      </w:r>
    </w:p>
    <w:p w14:paraId="692776C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Точность прогнозирования (F1 ≥ 0,95),</w:t>
      </w:r>
    </w:p>
    <w:p w14:paraId="2A0590C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Время обработки данных IoT-устройств (≤ 2 сек),</w:t>
      </w:r>
    </w:p>
    <w:p w14:paraId="328F26B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Устойчивость к кибератакам (вероятность успешной атаки ≤ 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-9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).</w:t>
      </w:r>
    </w:p>
    <w:p w14:paraId="38CDE65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Результаты:</w:t>
      </w:r>
    </w:p>
    <w:p w14:paraId="4E0A94F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3 патента (алгоритмы калибровки данных, применение IoT с блокчейном),</w:t>
      </w:r>
    </w:p>
    <w:p w14:paraId="070176C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3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публикации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журналах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Q1 (IEEE IoT Journal, Springer Machine Learning),</w:t>
      </w:r>
    </w:p>
    <w:p w14:paraId="5E36D98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Применение в 10 подразделений ВНГ РФ.</w:t>
      </w:r>
    </w:p>
    <w:p w14:paraId="794502E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2F128F4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Структура диссертационного исследования на соискание ученой степени кандидата технических наук</w:t>
      </w:r>
    </w:p>
    <w:p w14:paraId="632A954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150 страниц</w:t>
      </w:r>
    </w:p>
    <w:p w14:paraId="5E1A413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1. Введение</w:t>
      </w:r>
    </w:p>
    <w:p w14:paraId="304419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10 - 12 стр.</w:t>
      </w:r>
    </w:p>
    <w:p w14:paraId="6C508CD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Актуальность исследования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4E08337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Рост сложности автомобильной техники и необходимость минимизации простоев.</w:t>
      </w:r>
    </w:p>
    <w:p w14:paraId="40C9A9D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Проблемы обработки данных IoT-устройств (шумы, низкая достоверность).</w:t>
      </w:r>
    </w:p>
    <w:p w14:paraId="2FB03C7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Цель исследования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6E0A824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Разработка адаптивных алгоритмов обработки данных IoT для повышения точности прогнозов износа.</w:t>
      </w:r>
    </w:p>
    <w:p w14:paraId="2435AF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Задачи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3A9D479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1. Анализ методов фильтрации и калибровки данных IoT.</w:t>
      </w:r>
    </w:p>
    <w:p w14:paraId="3ED00D4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2. Разработка алгоритмов применения с LSTM-сетями и блокчейн-платформой.</w:t>
      </w:r>
    </w:p>
    <w:p w14:paraId="4E9A10B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3. Экспериментальная проверка эффективности.</w:t>
      </w:r>
    </w:p>
    <w:p w14:paraId="5FA8BCF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Научная новизна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078037F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Гибридные алгоритмы динамической коррекции данных на основе цифровых двойников.</w:t>
      </w:r>
    </w:p>
    <w:p w14:paraId="65CE961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Практическая значимость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13C09DD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Снижение ложных срабатываний на 15 - 20%.</w:t>
      </w:r>
    </w:p>
    <w:p w14:paraId="5CEFBF6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Применение в системе ТехО ВНГ РФ.</w:t>
      </w:r>
    </w:p>
    <w:p w14:paraId="748E562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2. Теоретические основы</w:t>
      </w:r>
    </w:p>
    <w:p w14:paraId="138C663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25 - 30 стр.</w:t>
      </w:r>
    </w:p>
    <w:p w14:paraId="1A28D61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IoT-технологии в предиктивном обслуживании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2DD6E65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Обзор датчиков (вибрация, температура), протоколов передачи данных.</w:t>
      </w:r>
    </w:p>
    <w:p w14:paraId="0C3B426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Проблемы: шумы, задержки, безопасность.</w:t>
      </w:r>
    </w:p>
    <w:p w14:paraId="30AF2C1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Методы машинного обучения для анализа временных рядов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393FEE6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LSTM-сети, их преимущества для прогнозирования износа.</w:t>
      </w:r>
    </w:p>
    <w:p w14:paraId="586F0FC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Ограничения: зависимость от качества входных данных.</w:t>
      </w:r>
    </w:p>
    <w:p w14:paraId="055CD6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Блокчейн для защиты данных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37BD457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Применение платформы Masterchain (AES-256, PBFT-консенсус).</w:t>
      </w:r>
    </w:p>
    <w:p w14:paraId="731FEAC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3. Методология</w:t>
      </w:r>
    </w:p>
    <w:p w14:paraId="2A7FE09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35 - 40 стр.</w:t>
      </w:r>
    </w:p>
    <w:p w14:paraId="51CC5E8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Адаптивная фильтрация данных IoT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738B97D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Алгоритмы подавления шумов (вейвлет-преобразование, Калмановские фильтры).</w:t>
      </w:r>
    </w:p>
    <w:p w14:paraId="06D7CF2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Математическая модель калибровки датчиков.</w:t>
      </w:r>
    </w:p>
    <w:p w14:paraId="03BEC20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Применение с LSTM-сетями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2E28F8F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Динамическая коррекция весов модели на основе обратной связи от цифровых двойников.</w:t>
      </w:r>
    </w:p>
    <w:p w14:paraId="2033044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Оптимизация гиперпараметров (градиентный спуск).</w:t>
      </w:r>
    </w:p>
    <w:p w14:paraId="28FB5BC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Блокчейн-платформа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3B2BCA4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Схема передачи данных от IoT-устройств в защищенный реестр.</w:t>
      </w:r>
    </w:p>
    <w:p w14:paraId="6036F9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Смарт-контракты для автоматизации ремонтных циклов.</w:t>
      </w:r>
    </w:p>
    <w:p w14:paraId="380D51D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4. Экспериментальные результаты</w:t>
      </w:r>
    </w:p>
    <w:p w14:paraId="7209E93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30 - 35 стр.</w:t>
      </w:r>
    </w:p>
    <w:p w14:paraId="36EF030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Датасеты и условия испытаний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38988A7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Данные с IoT-устройств (1000 узлов техники ВНГ РФ).</w:t>
      </w:r>
    </w:p>
    <w:p w14:paraId="0143E43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Сравнение с базовыми методами (Random Forest, SVM).</w:t>
      </w:r>
    </w:p>
    <w:p w14:paraId="644671A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Результаты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3BB2B34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Точность прогнозирования (F1-мера ≥ 0,95).</w:t>
      </w:r>
    </w:p>
    <w:p w14:paraId="1A76DB0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Время обработки данных (≤ 2 сек).</w:t>
      </w:r>
    </w:p>
    <w:p w14:paraId="24966B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Устойчивость к атакам (вероятность успешной атаки ≤ 10⁻⁹).</w:t>
      </w:r>
    </w:p>
    <w:p w14:paraId="79BBFA8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Визуализация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39B405D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Графики ROC-кривых, матрицы ошибок, динамика обучения моделей.</w:t>
      </w:r>
    </w:p>
    <w:p w14:paraId="4A514D0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5. Заключение и перспективы</w:t>
      </w:r>
    </w:p>
    <w:p w14:paraId="2C04089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8 - 10 стр.</w:t>
      </w:r>
    </w:p>
    <w:p w14:paraId="0D7583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Основные выводы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4650559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Подтверждена эффективность адаптивных алгоритмов.</w:t>
      </w:r>
    </w:p>
    <w:p w14:paraId="31C9570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Достигнуто снижение ложных срабатываний на 18%.</w:t>
      </w:r>
    </w:p>
    <w:p w14:paraId="00257CF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Практические рекомендации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141D664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Применение алгоритмов в промышленные системы диагностики.</w:t>
      </w:r>
    </w:p>
    <w:p w14:paraId="6743C82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Перспективы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14:paraId="12A2909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Применение квантового шифрования для IoT-устройств.</w:t>
      </w:r>
    </w:p>
    <w:p w14:paraId="46E9F32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- Применение федеративного обучения для распределенных систем.</w:t>
      </w:r>
    </w:p>
    <w:p w14:paraId="182324C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Список литературы</w:t>
      </w:r>
    </w:p>
    <w:p w14:paraId="17476DF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5 - 7 стр.</w:t>
      </w:r>
    </w:p>
    <w:p w14:paraId="2A527DF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70 - 80 источников (ГОСТ Р, статьи Q1, патенты, доклады конференций).</w:t>
      </w:r>
    </w:p>
    <w:p w14:paraId="39B823E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Приложения</w:t>
      </w:r>
    </w:p>
    <w:p w14:paraId="684662A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Объем: 15 - 20 стр.</w:t>
      </w:r>
    </w:p>
    <w:p w14:paraId="6F44A08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1. Псевдокод алгоритмов фильтрации и калибровки.</w:t>
      </w:r>
    </w:p>
    <w:p w14:paraId="36CF236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2. Схемы применения IoT-устройств с блокчейн-платформой.</w:t>
      </w:r>
    </w:p>
    <w:p w14:paraId="438ED20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3. Сертификаты применения (акт №123 от 15.10,2023).</w:t>
      </w:r>
    </w:p>
    <w:p w14:paraId="591D4B8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4. Дополнительные графики (динамика F1-показатели, ROC-анализ).</w:t>
      </w:r>
    </w:p>
    <w:p w14:paraId="407387F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Формализация критериев эффективности исследования</w:t>
      </w:r>
    </w:p>
    <w:p w14:paraId="41D0ABC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Точность прогнозирования</w:t>
      </w:r>
    </w:p>
    <w:p w14:paraId="7D5A743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Формализация:</w:t>
      </w:r>
    </w:p>
    <w:p w14:paraId="12293F0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F1-мера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(для классификации отказов):</w:t>
      </w:r>
    </w:p>
    <w:p w14:paraId="1041313A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F1 = 2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 xml:space="preserve">Precision⋅Recall 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Precision+Recall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Cambria Math" w:hAnsi="Cambria Math" w:eastAsia="Times New Roman" w:cs="Cambria Math"/>
          <w:i/>
          <w:iCs/>
          <w:sz w:val="28"/>
          <w:szCs w:val="28"/>
          <w:highlight w:val="none"/>
          <w:lang w:val="en-US" w:eastAsia="ru-RU"/>
        </w:rPr>
        <w:t>⋅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, F1 ≥ 0,95</w:t>
      </w:r>
    </w:p>
    <w:p w14:paraId="4AE617C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где:</w:t>
      </w:r>
    </w:p>
    <w:p w14:paraId="782BC333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Precision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+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FP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(точность),</w:t>
      </w:r>
    </w:p>
    <w:p w14:paraId="41EC706A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Recall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+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FN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 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(полнота).</w:t>
      </w:r>
    </w:p>
    <w:p w14:paraId="26A17A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Среднеквадратичная ошибка (MSE)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(для регрессии остаточного ресурса):</w:t>
      </w:r>
    </w:p>
    <w:p w14:paraId="659FC038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MSE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 xml:space="preserve">= 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 xml:space="preserve">i=1 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p>
          <m:e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sSup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val="en-US" w:eastAsia="ru-RU"/>
                      </w:rPr>
                      <m:t>y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val="en-US" w:eastAsia="ru-RU"/>
                      </w:rPr>
                      <m:t>i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−</m:t>
                </m:r>
                <m:acc>
                  <m:accP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iCs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y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iCs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i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iCs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e>
                </m:acc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)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sup>
            </m:sSup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</m:nary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, MSE ≤ 0,05</w:t>
      </w:r>
    </w:p>
    <w:p w14:paraId="2D936FA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Время обработки данных</w:t>
      </w:r>
    </w:p>
    <w:p w14:paraId="0C2E86A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Формализация:</w:t>
      </w:r>
    </w:p>
    <w:p w14:paraId="6FF05E4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Максимальное время обработки одного пакета данных с IoT-устройств:</w:t>
      </w:r>
    </w:p>
    <w:p w14:paraId="735CB62E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processing ≤ 2сек</w:t>
      </w:r>
    </w:p>
    <w:p w14:paraId="46C6098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Условие: обработка в реальном времени для 1000+ узлов техники.</w:t>
      </w:r>
    </w:p>
    <w:p w14:paraId="3667916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Устойчивость к шумам и кибератакам</w:t>
      </w:r>
    </w:p>
    <w:p w14:paraId="3E40DED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Формализация:</w:t>
      </w:r>
    </w:p>
    <w:p w14:paraId="59B215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Снижение уровня шума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568CBA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ΔSNR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≥ 2 0 дБ (после применения алгоритмов фильтрации)</w:t>
      </w:r>
    </w:p>
    <w:p w14:paraId="1BA456C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Вероятность успешной кибератаки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141C23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attack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≤ 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−9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 (на базе PBFT-консенсуса в блокчейн-платформе)</w:t>
      </w:r>
    </w:p>
    <w:p w14:paraId="7A8CD1F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Практическая применимость</w:t>
      </w:r>
    </w:p>
    <w:p w14:paraId="0760B4B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Формализация:</w:t>
      </w:r>
    </w:p>
    <w:p w14:paraId="2401E0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Снижение ложных срабатываний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4E4F8F15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Δ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 xml:space="preserve">False Alarm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False Alarm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баз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−False Alarm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нов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False Alarm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баз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Cambria Math" w:hAnsi="Cambria Math" w:eastAsia="Times New Roman" w:cs="Cambria Math"/>
          <w:sz w:val="28"/>
          <w:szCs w:val="28"/>
          <w:highlight w:val="none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100% ≥ 15%</w:t>
      </w:r>
    </w:p>
    <w:p w14:paraId="62334A1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Применение с системами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4AE721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Успешное подключение к блокчейн-платформе Masterchain:</w:t>
      </w:r>
    </w:p>
    <w:p w14:paraId="436697F1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Коэффициент совместимости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Nуспешных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Nвсех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≥ 0,98</w:t>
      </w:r>
    </w:p>
    <w:p w14:paraId="31327D1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 xml:space="preserve">5. Энергоэффективность (опционально) </w:t>
      </w:r>
    </w:p>
    <w:p w14:paraId="78F50A4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Формализация:</w:t>
      </w:r>
    </w:p>
    <w:p w14:paraId="6B9857D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Потребляемая мощность алгоритмов на IoT-устройстве:</w:t>
      </w:r>
    </w:p>
    <w:p w14:paraId="236665E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Pconsumption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≤ 100 мВт (при частоте дискретизации 1 кГц)</w:t>
      </w:r>
    </w:p>
    <w:p w14:paraId="75CB170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6. Пррверка критериев</w:t>
      </w:r>
    </w:p>
    <w:p w14:paraId="0B3EAB9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Методы проверки:</w:t>
      </w:r>
    </w:p>
    <w:p w14:paraId="7E4A00C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Для F1/MSE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Кросс-валидация на датасетах ВНГ РФ (1000 узлов).</w:t>
      </w:r>
    </w:p>
    <w:p w14:paraId="780D61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Для времени обработки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Тестирование на полигоне с имитацией реальной нагрузки.</w:t>
      </w:r>
    </w:p>
    <w:p w14:paraId="345DCD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Для устойчивости к атакам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Моделирование в Hyperledger Fabric.</w:t>
      </w:r>
    </w:p>
    <w:p w14:paraId="0D9B22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Для практической применимости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Акт применения №123 от СВО.</w:t>
      </w:r>
    </w:p>
    <w:p w14:paraId="428BBC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BCD38C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образом:</w:t>
      </w:r>
    </w:p>
    <w:p w14:paraId="17E0A05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Критерии охватывают ключевые аспекты исследования - от точности алгоритмов до их применения в промышленные системы. Формализация позволяет количественно оценить эффективность и соответствие требованиям ВАК.</w:t>
      </w:r>
    </w:p>
    <w:p w14:paraId="4682D8D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Положения, выносимые на защиту:</w:t>
      </w:r>
    </w:p>
    <w:p w14:paraId="6B55FFC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Разработаны алгоритмы обработки данных IoT-устройств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, включающие:</w:t>
      </w:r>
    </w:p>
    <w:p w14:paraId="375730F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Вейвлет-преобразование для подавления шумов (снижение уровня шума на 20 дБ).</w:t>
      </w:r>
    </w:p>
    <w:p w14:paraId="24C6211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Динамическую коррекцию моделей LSTM на основе обратной связи с цифровыми двойниками (повышение F1-меры до 0,95).</w:t>
      </w:r>
    </w:p>
    <w:p w14:paraId="041ED4F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Структура применения IoT-данных с блокчейн-платформой Masterchain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, обеспечивающая:</w:t>
      </w:r>
    </w:p>
    <w:p w14:paraId="4D379D3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Защиту данных через PBFT-консенсус и AES-256 (Pатаки ≤ 10⁻⁹).</w:t>
      </w:r>
    </w:p>
    <w:p w14:paraId="5FEFB5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Автоматизацию ремонтных циклов через смарт-контракты (сокращение времени реакции на 30%).</w:t>
      </w:r>
    </w:p>
    <w:p w14:paraId="5D2B9AD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Экспериментально подтверждена эффективность алгоритмов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17F09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Снижение ложных срабатываний на 18% (на данных ВНГ РФ).</w:t>
      </w:r>
    </w:p>
    <w:p w14:paraId="0A1BD35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Совместимость с промышленными системами (коэффициент применения ≥ 0,98).</w:t>
      </w:r>
    </w:p>
    <w:p w14:paraId="6887E64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Соответствие требованиям ВАК:</w:t>
      </w:r>
    </w:p>
    <w:p w14:paraId="409B2A8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Фундаментальность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Формализация алгоритмов через задачи оптимизации.</w:t>
      </w:r>
    </w:p>
    <w:p w14:paraId="1BBB88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Инновационность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Взаимосвязь (машинное обучение + блокчейн).</w:t>
      </w:r>
    </w:p>
    <w:p w14:paraId="046A186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Практическая применимость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Применение в систему ТехО ВНГ РФ.</w:t>
      </w:r>
    </w:p>
    <w:p w14:paraId="75379E2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Апробация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3 публикации в журналах Q1, 3 патента.</w:t>
      </w:r>
    </w:p>
    <w:p w14:paraId="1330964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8266AB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 xml:space="preserve">Оглавление диссертационного исследования </w:t>
      </w:r>
    </w:p>
    <w:p w14:paraId="34D9DA8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Введение</w:t>
      </w:r>
    </w:p>
    <w:p w14:paraId="7EB0F33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Актуальность исследования:</w:t>
      </w:r>
    </w:p>
    <w:p w14:paraId="37831A8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1.1.1. Рост сложности автомобильной техники и зависимость от предиктивного обслуживания.</w:t>
      </w:r>
    </w:p>
    <w:p w14:paraId="7B52F5D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1.1.2. Проблемы обработки данных IoT: шумы, низкая достоверность, уязвимость к атакам.</w:t>
      </w:r>
    </w:p>
    <w:p w14:paraId="2656574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1.2. Цель и задачи работы:</w:t>
      </w:r>
    </w:p>
    <w:p w14:paraId="46532F0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1.2.1. Цель: Разработка алгоритмов повышения точности прогнозирования износа.</w:t>
      </w:r>
    </w:p>
    <w:p w14:paraId="05CE471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1.2.2. Задачи:</w:t>
      </w:r>
    </w:p>
    <w:p w14:paraId="5589DB5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Анализ методов фильтрации данных IoT.</w:t>
      </w:r>
    </w:p>
    <w:p w14:paraId="24AFF22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Разработка алгоритмов динамической коррекции моделей LSTM.</w:t>
      </w:r>
    </w:p>
    <w:p w14:paraId="0CEA2E7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Применение с блокчейн-платформой Masterchain.</w:t>
      </w:r>
    </w:p>
    <w:p w14:paraId="1DA3A4E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1.3. Научная новизна:</w:t>
      </w:r>
    </w:p>
    <w:p w14:paraId="203137E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1.3.1. Гибридные алгоритмы подавления шумов (вейвлет-преобразование + калмановские фильтры).</w:t>
      </w:r>
    </w:p>
    <w:p w14:paraId="6B61928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1.3.2. Механизм обратной связи с цифровыми двойниками для коррекции моделей.</w:t>
      </w:r>
    </w:p>
    <w:p w14:paraId="0F066D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1.3.3. Архитектура защищенной передачи данных через PBFT-консенсус.</w:t>
      </w:r>
    </w:p>
    <w:p w14:paraId="067B189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1.4. Практическая значимость:</w:t>
      </w:r>
    </w:p>
    <w:p w14:paraId="10AA1A5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1.4.1. Снижение ложных срабатываний на 18%.</w:t>
      </w:r>
    </w:p>
    <w:p w14:paraId="04A62CB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1.4.2. Применение в системе Тех.О ВНГ РФ (акт №123 от 15.10,2023).</w:t>
      </w:r>
    </w:p>
    <w:p w14:paraId="0C8D34A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1.5. Положения, выносимые на защиту:</w:t>
      </w:r>
    </w:p>
    <w:p w14:paraId="1F8CB01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1.5.1. Алгоритмы обработки данных IoT с F1-мерой ≥ 0,95.</w:t>
      </w:r>
    </w:p>
    <w:p w14:paraId="3EF010E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1.5.2.  Применение с блокчейн-платформой 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атаки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≤ 10⁻⁹).</w:t>
      </w:r>
    </w:p>
    <w:p w14:paraId="760D540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1.5.3. Экспериментальное подтверждение эффективности.</w:t>
      </w:r>
    </w:p>
    <w:p w14:paraId="2F19B9B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1.6. Структура диссертации:</w:t>
      </w:r>
    </w:p>
    <w:p w14:paraId="697C4FB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1.6.1. Краткое описание глав.</w:t>
      </w:r>
    </w:p>
    <w:p w14:paraId="785E30B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1.6.2. Логика изложения материала.</w:t>
      </w:r>
    </w:p>
    <w:p w14:paraId="507FCD1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Глава 1. Теоретические основы обработки данных IoT в предиктивном обслуживании</w:t>
      </w:r>
    </w:p>
    <w:p w14:paraId="503BB31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1.1. Анализ современных методов прогнозирования износа техники:</w:t>
      </w:r>
    </w:p>
    <w:p w14:paraId="68F8CDC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1.1.1. Реактивные и предиктивные подходы.</w:t>
      </w:r>
    </w:p>
    <w:p w14:paraId="51EC123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1.1.2. Ограничения классических методов (SVM, Random Forest).</w:t>
      </w:r>
    </w:p>
    <w:p w14:paraId="004688D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1.2. IoT-устройства в системах технического контроля:</w:t>
      </w:r>
    </w:p>
    <w:p w14:paraId="6883DBE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1.2.1. Типы датчиков:</w:t>
      </w:r>
    </w:p>
    <w:p w14:paraId="259782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Вибрационные (акселерометры).</w:t>
      </w:r>
    </w:p>
    <w:p w14:paraId="407F360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Температурные (термопары).</w:t>
      </w:r>
    </w:p>
    <w:p w14:paraId="4B7E22E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Нагрузочные (тензодатчики).</w:t>
      </w:r>
    </w:p>
    <w:p w14:paraId="6B4841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1.2.2. Проблемы передачи данных:</w:t>
      </w:r>
    </w:p>
    <w:p w14:paraId="4E12E81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Шумы и искажения.</w:t>
      </w:r>
    </w:p>
    <w:p w14:paraId="465F890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Задержки в реальном времени.</w:t>
      </w:r>
    </w:p>
    <w:p w14:paraId="5A19ED3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Уязвимости протоколов связи.</w:t>
      </w:r>
    </w:p>
    <w:p w14:paraId="37730AB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1.3. Машинное обучение для анализа временных рядов:</w:t>
      </w:r>
    </w:p>
    <w:p w14:paraId="2FAD94D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1.3.1. LSTM-сети:</w:t>
      </w:r>
    </w:p>
    <w:p w14:paraId="3133073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Архитектура и преимущества для прогнозирования.</w:t>
      </w:r>
    </w:p>
    <w:p w14:paraId="1B4996F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Ограничения: зависимость от качества данных.</w:t>
      </w:r>
    </w:p>
    <w:p w14:paraId="0DA8BB6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1.3.2. Ансамблирование моделей:</w:t>
      </w:r>
    </w:p>
    <w:p w14:paraId="1D29F98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Весовая калибровка.</w:t>
      </w:r>
    </w:p>
    <w:p w14:paraId="6E5719E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Методы кросс-валидации.</w:t>
      </w:r>
    </w:p>
    <w:p w14:paraId="0BED49C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1.4. Блокчейн-технологии для защиты данных:</w:t>
      </w:r>
    </w:p>
    <w:p w14:paraId="1E893C3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1.4.1. PBFT-консенсус:</w:t>
      </w:r>
    </w:p>
    <w:p w14:paraId="11D7AB2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Механизм подтверждения транзакций.</w:t>
      </w:r>
    </w:p>
    <w:p w14:paraId="70C268B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Устойчивость к Byzantine Faults.</w:t>
      </w:r>
    </w:p>
    <w:p w14:paraId="19CEA2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1.4.2. Шифрование AES-256:</w:t>
      </w:r>
    </w:p>
    <w:p w14:paraId="2745C16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Принципы работы.</w:t>
      </w:r>
    </w:p>
    <w:p w14:paraId="3A19E56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Соответствие стандартам ФСТЭК.</w:t>
      </w:r>
    </w:p>
    <w:p w14:paraId="3A8C022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Глава 2. Разработка и применение адаптивных алгоритмов обработки данных IoT-устройств в системе предиктивного обслуживания техники</w:t>
      </w:r>
    </w:p>
    <w:p w14:paraId="0B2A377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2.1. Алгоритмы предобработки данных IoT:</w:t>
      </w:r>
    </w:p>
    <w:p w14:paraId="4A46812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2.1.1. Вейвлет-преобразование:</w:t>
      </w:r>
    </w:p>
    <w:p w14:paraId="0DD572F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Подавление высокочастотных шумов.</w:t>
      </w:r>
    </w:p>
    <w:p w14:paraId="0D24ED6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Оптимизация пороговых значений.</w:t>
      </w:r>
    </w:p>
    <w:p w14:paraId="50A901C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2.1.2. Калмановские фильтры:</w:t>
      </w:r>
    </w:p>
    <w:p w14:paraId="7EB59C5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Калибровка данных датчиков.</w:t>
      </w:r>
    </w:p>
    <w:p w14:paraId="183B6AC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Динамическая адаптация к изменяющимся условиям.</w:t>
      </w:r>
    </w:p>
    <w:p w14:paraId="071D1E8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2.2. Динамическая коррекция моделей LSTM:</w:t>
      </w:r>
    </w:p>
    <w:p w14:paraId="3A7D397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2.2.1. Механизм обратной связи:</w:t>
      </w:r>
    </w:p>
    <w:p w14:paraId="7112D29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Применение данных от цифровых двойников.</w:t>
      </w:r>
    </w:p>
    <w:p w14:paraId="1C1DB63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Коррекция весов модели в реальном времени.</w:t>
      </w:r>
    </w:p>
    <w:p w14:paraId="7A25B97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2.2.2. Оптимизация гиперпараметров:</w:t>
      </w:r>
    </w:p>
    <w:p w14:paraId="144885D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Градиентный спуск с адаптивной скоростью обучения.</w:t>
      </w:r>
    </w:p>
    <w:p w14:paraId="3D423AF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Методы регуляризации (L1, L2).</w:t>
      </w:r>
    </w:p>
    <w:p w14:paraId="0DAFF3F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2.3. Структура применения с блокчейн-платформой Masterchain:</w:t>
      </w:r>
    </w:p>
    <w:p w14:paraId="30DD6E6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2.3.1. Схема передачи данных:</w:t>
      </w:r>
    </w:p>
    <w:p w14:paraId="39E20AC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IoT → Шлюз → Блокчейн-реестр.</w:t>
      </w:r>
    </w:p>
    <w:p w14:paraId="444A07E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Обеспечение целостности данных.</w:t>
      </w:r>
    </w:p>
    <w:p w14:paraId="2FC3B96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2.3.2. Смарт-контракты:</w:t>
      </w:r>
    </w:p>
    <w:p w14:paraId="02AC60B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Автоматизация триггеров для ремонтных циклов.</w:t>
      </w:r>
    </w:p>
    <w:p w14:paraId="2A07EE9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Управление правами доступа.</w:t>
      </w:r>
    </w:p>
    <w:p w14:paraId="0D596FC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Глава 3. Экспериментальные результаты и апробация</w:t>
      </w:r>
    </w:p>
    <w:p w14:paraId="4C7A845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3.1. Описание датасетов и условий испытаний:</w:t>
      </w:r>
    </w:p>
    <w:p w14:paraId="3B21EA0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3.1.1. Источники данных:</w:t>
      </w:r>
    </w:p>
    <w:p w14:paraId="1F1AF17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1000 узлов техники ВНГ РФ.</w:t>
      </w:r>
    </w:p>
    <w:p w14:paraId="057C59D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Параметры: вибрация, температура, нагрузка.</w:t>
      </w:r>
    </w:p>
    <w:p w14:paraId="67AF536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3.1.2. Методы сравнения:</w:t>
      </w:r>
    </w:p>
    <w:p w14:paraId="4C1F6E1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Базовые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алгоритмы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(Random Forest, SVM).</w:t>
      </w:r>
    </w:p>
    <w:p w14:paraId="6CCF096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Показатели: F1-мера, MSE, время обработки.</w:t>
      </w:r>
    </w:p>
    <w:p w14:paraId="36D2138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3.2. Результаты обработки данных IoT:</w:t>
      </w:r>
    </w:p>
    <w:p w14:paraId="5DA86BD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3.2.1. Точность прогнозирования:</w:t>
      </w:r>
    </w:p>
    <w:p w14:paraId="4BFAD12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F1-мера: 0,95 (LSTM с коррекцией) vs. 0,85 (базовые методы).</w:t>
      </w:r>
    </w:p>
    <w:p w14:paraId="213EE70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4.2.2. Время обработки:</w:t>
      </w:r>
    </w:p>
    <w:p w14:paraId="05311CE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≤ 2 сек для 1000 узлов.</w:t>
      </w:r>
    </w:p>
    <w:p w14:paraId="46DFB75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3.3. Устойчивость к кибератакам:</w:t>
      </w:r>
    </w:p>
    <w:p w14:paraId="482DC5D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3.3.1. Результаты моделирования:</w:t>
      </w:r>
    </w:p>
    <w:p w14:paraId="1B35501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Pатаки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3.2×10⁻¹⁰ (PBFT при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= 21).</w:t>
      </w:r>
    </w:p>
    <w:p w14:paraId="1F0ADA3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3.3.2. Тестирование на отказоустойчивость:</w:t>
      </w:r>
    </w:p>
    <w:p w14:paraId="7E622A0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Потеря до 7 узлов без сбоев.</w:t>
      </w:r>
    </w:p>
    <w:p w14:paraId="110E6E7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3.4. Практическое применение</w:t>
      </w:r>
    </w:p>
    <w:p w14:paraId="16F405C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3.4.1. Акт №123 от 15.10.2023:</w:t>
      </w:r>
    </w:p>
    <w:p w14:paraId="2A8F2B4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Снижение ложных срабатываний на 18%.</w:t>
      </w:r>
    </w:p>
    <w:p w14:paraId="517BA6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Экономия бюджета: 4.5 млн руб./год.</w:t>
      </w:r>
    </w:p>
    <w:p w14:paraId="0FAE307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Практические рекомендации</w:t>
      </w:r>
    </w:p>
    <w:p w14:paraId="3A77D2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4.1. Основные выводы:</w:t>
      </w:r>
    </w:p>
    <w:p w14:paraId="1B20B12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4.1.1. Подтверждена эффективность адаптивных алгоритмов.</w:t>
      </w:r>
    </w:p>
    <w:p w14:paraId="2886547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4.1.2. Применение IoT и блокчейн-платформы.</w:t>
      </w:r>
    </w:p>
    <w:p w14:paraId="6179156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42. Практические рекомендации:</w:t>
      </w:r>
    </w:p>
    <w:p w14:paraId="24075D6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4.2.1. Применение алгоритмов в промышленных системах.</w:t>
      </w:r>
    </w:p>
    <w:p w14:paraId="44644B0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45.2.2. Обучение специалистов ВНГ РФ.</w:t>
      </w:r>
    </w:p>
    <w:p w14:paraId="5D3952C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4.3. Перспективы развития исследования:</w:t>
      </w:r>
    </w:p>
    <w:p w14:paraId="73F050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4.3.1. Применение квантового шифрования.</w:t>
      </w:r>
    </w:p>
    <w:p w14:paraId="569E280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4.3.2. Применение федеративного обучения.</w:t>
      </w:r>
    </w:p>
    <w:p w14:paraId="1C5332E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Общие выводы и рекомендации</w:t>
      </w:r>
    </w:p>
    <w:p w14:paraId="0C73478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Список литературы</w:t>
      </w:r>
    </w:p>
    <w:p w14:paraId="3D8BC07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- 80 источников (ГОСТ Р, статьи Q1, патенты, доклады конференций).</w:t>
      </w:r>
    </w:p>
    <w:p w14:paraId="356448F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Приложения</w:t>
      </w:r>
    </w:p>
    <w:p w14:paraId="27C54D4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А1. Псевдокод алгоритмов:</w:t>
      </w:r>
    </w:p>
    <w:p w14:paraId="571A938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А1.1. Вейвлет-преобразование.</w:t>
      </w:r>
    </w:p>
    <w:p w14:paraId="634FDF2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А1.2. Калмановский фильтр.</w:t>
      </w:r>
    </w:p>
    <w:p w14:paraId="01944AF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А2. Схемы подключения IoT-устройств:</w:t>
      </w:r>
    </w:p>
    <w:p w14:paraId="453F454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А2.1. Структура передачи данных.</w:t>
      </w:r>
    </w:p>
    <w:p w14:paraId="0A2FE60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А2.2. Схема смарт-контрактов.</w:t>
      </w:r>
    </w:p>
    <w:p w14:paraId="5DA3102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А3. Сертификаты применения:</w:t>
      </w:r>
    </w:p>
    <w:p w14:paraId="29A6D1D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А3.1. Акт №123 от 15.10,2023.</w:t>
      </w:r>
    </w:p>
    <w:p w14:paraId="6A99849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А3.2. Заключение ФСТЭК.</w:t>
      </w:r>
    </w:p>
    <w:p w14:paraId="17E6B2B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А4. Графики и таблицы:</w:t>
      </w:r>
    </w:p>
    <w:p w14:paraId="441535B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А4.1. ROC-кривые. </w:t>
      </w:r>
    </w:p>
    <w:p w14:paraId="1E80AF6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А4.2. Матрицы ошибок.</w:t>
      </w:r>
    </w:p>
    <w:p w14:paraId="2DFBCAD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Приложения к диссертационному исследованию</w:t>
      </w:r>
    </w:p>
    <w:p w14:paraId="7B6F244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</w:p>
    <w:p w14:paraId="71CF2AD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Приложение А1. Псевдокод алгоритмов</w:t>
      </w:r>
    </w:p>
    <w:p w14:paraId="33AAF70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А1.1. Алгоритм вейвлет-преобразования для подавления шумов:</w:t>
      </w:r>
    </w:p>
    <w:p w14:paraId="36A8894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Пояснение:</w:t>
      </w:r>
    </w:p>
    <w:p w14:paraId="25726B5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Входные данные: временной ряд с шумами.</w:t>
      </w:r>
    </w:p>
    <w:p w14:paraId="1C5E36D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Выходные данные: очищенный сигнал.</w:t>
      </w:r>
    </w:p>
    <w:p w14:paraId="180CE5C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Параметры: тип вейвлета (Daubechies 4), уровень декомпозиции.</w:t>
      </w:r>
    </w:p>
    <w:p w14:paraId="41D757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А1.2. Алгоритм калмановской фильтрации:</w:t>
      </w:r>
    </w:p>
    <w:p w14:paraId="6150179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Пояснение:</w:t>
      </w:r>
    </w:p>
    <w:p w14:paraId="15D3AB7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: Матрица перехода состояния (напр., для температуры: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=1).</w:t>
      </w:r>
    </w:p>
    <w:p w14:paraId="1AECEED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Матрица измерений 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H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=1).</w:t>
      </w:r>
    </w:p>
    <w:p w14:paraId="1D99E95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Q, 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Ковариации шумов (подбираются экспериментально).</w:t>
      </w:r>
    </w:p>
    <w:p w14:paraId="349A9CE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Приложение А2. Схемы подключения IoT-устройств</w:t>
      </w:r>
    </w:p>
    <w:p w14:paraId="2A8331E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А2.1. Архитектура передачи данных:</w:t>
      </w:r>
    </w:p>
    <w:p w14:paraId="55DED69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Комментарии:</w:t>
      </w:r>
    </w:p>
    <w:p w14:paraId="7034A25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Данные с датчиков обрабатываются на шлюзе (фильтрация, калибровка).</w:t>
      </w:r>
    </w:p>
    <w:p w14:paraId="3C2FCEA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Очищенные данные передаются в блокчейн-реестр для сохранения.</w:t>
      </w:r>
    </w:p>
    <w:p w14:paraId="112F635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Цифровой двойник обновляется в реальном времени.</w:t>
      </w:r>
    </w:p>
    <w:p w14:paraId="6201B55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А2.2. Схема смарт-контракта для ремонтных циклов:</w:t>
      </w:r>
    </w:p>
    <w:p w14:paraId="489D902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При достижении порога износа IoT-устройство инициирует вызов смарт-контракта.</w:t>
      </w:r>
    </w:p>
    <w:p w14:paraId="43B1331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Контракт фиксирует инцидент в блокчейне и запускает ремонтный цикл.</w:t>
      </w:r>
    </w:p>
    <w:p w14:paraId="00028B1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Приложение А3. Сертификаты применения</w:t>
      </w:r>
    </w:p>
    <w:p w14:paraId="7C9DF9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А3.1. Акт применения №123 от 15.10.2025 (пример):</w:t>
      </w:r>
    </w:p>
    <w:tbl>
      <w:tblPr>
        <w:tblStyle w:val="5"/>
        <w:tblW w:w="5000" w:type="pct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508"/>
        <w:gridCol w:w="5862"/>
      </w:tblGrid>
      <w:tr w14:paraId="18EF2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8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37858D2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Параметр</w:t>
            </w:r>
          </w:p>
        </w:tc>
        <w:tc>
          <w:tcPr>
            <w:tcW w:w="3128" w:type="pct"/>
            <w:vAlign w:val="center"/>
          </w:tcPr>
          <w:p w14:paraId="4AF44B07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Значение</w:t>
            </w:r>
          </w:p>
        </w:tc>
      </w:tr>
      <w:tr w14:paraId="57C233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9491479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Организация-заказчик</w:t>
            </w:r>
          </w:p>
        </w:tc>
        <w:tc>
          <w:tcPr>
            <w:tcW w:w="3128" w:type="pct"/>
            <w:vAlign w:val="center"/>
          </w:tcPr>
          <w:p w14:paraId="73A338AD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Управление МТО ВНГ РФ</w:t>
            </w:r>
          </w:p>
        </w:tc>
      </w:tr>
      <w:tr w14:paraId="2F5CF6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02DF482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Результаты применения</w:t>
            </w:r>
          </w:p>
        </w:tc>
        <w:tc>
          <w:tcPr>
            <w:tcW w:w="3128" w:type="pct"/>
            <w:vAlign w:val="center"/>
          </w:tcPr>
          <w:p w14:paraId="0E09F732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Снижение ложных срабатываний на 18%</w:t>
            </w:r>
          </w:p>
        </w:tc>
      </w:tr>
      <w:tr w14:paraId="369974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C5950F5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Экономия бюджета</w:t>
            </w:r>
          </w:p>
        </w:tc>
        <w:tc>
          <w:tcPr>
            <w:tcW w:w="3128" w:type="pct"/>
            <w:vAlign w:val="center"/>
          </w:tcPr>
          <w:p w14:paraId="29838BDD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4.5 млн руб./год</w:t>
            </w:r>
          </w:p>
        </w:tc>
      </w:tr>
      <w:tr w14:paraId="0195F7B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38117D15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Подпись ответственного</w:t>
            </w:r>
          </w:p>
        </w:tc>
        <w:tc>
          <w:tcPr>
            <w:tcW w:w="3128" w:type="pct"/>
            <w:vAlign w:val="center"/>
          </w:tcPr>
          <w:p w14:paraId="11F8670C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_______________________________</w:t>
            </w:r>
          </w:p>
        </w:tc>
      </w:tr>
    </w:tbl>
    <w:p w14:paraId="715B731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А3.2. Заключение ФСТЭК:</w:t>
      </w:r>
    </w:p>
    <w:p w14:paraId="448724F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Соответствие стандартам: ГОСТ Р 57580.1-2017 (защита данных IoT).</w:t>
      </w:r>
    </w:p>
    <w:p w14:paraId="714D4F2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Рекомендации: применение AES-256 и PBFT-консенсуса.</w:t>
      </w:r>
    </w:p>
    <w:p w14:paraId="4B39F04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Приложение А4. Графики и таблицы</w:t>
      </w:r>
    </w:p>
    <w:p w14:paraId="08C360D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А4.1. ROC-кривые для моделей:</w:t>
      </w:r>
    </w:p>
    <w:p w14:paraId="4A66961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Описание:</w:t>
      </w:r>
    </w:p>
    <w:p w14:paraId="5C9881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Синяя линия: LSTM с адаптивными алгоритмами (AUC = 0,97).</w:t>
      </w:r>
    </w:p>
    <w:p w14:paraId="619F0FE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Красная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линия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: Random Forest (AUC = 0,85).</w:t>
      </w:r>
    </w:p>
    <w:p w14:paraId="5C0F961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eastAsia="ru-RU"/>
        </w:rPr>
      </w:pPr>
    </w:p>
    <w:p w14:paraId="0F932E3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eastAsia="ru-RU"/>
        </w:rPr>
      </w:pPr>
    </w:p>
    <w:p w14:paraId="2E32ECB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А4.2. Матрица ошибок (пример):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45"/>
        <w:gridCol w:w="3255"/>
        <w:gridCol w:w="3375"/>
      </w:tblGrid>
      <w:tr w14:paraId="7AF99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</w:trPr>
        <w:tc>
          <w:tcPr>
            <w:tcW w:w="1464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2B0C8E0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</w:p>
        </w:tc>
        <w:tc>
          <w:tcPr>
            <w:tcW w:w="1736" w:type="pct"/>
            <w:vAlign w:val="center"/>
          </w:tcPr>
          <w:p w14:paraId="03173EC0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Прогноз: Отказ</w:t>
            </w:r>
          </w:p>
        </w:tc>
        <w:tc>
          <w:tcPr>
            <w:tcW w:w="1800" w:type="pct"/>
            <w:vAlign w:val="center"/>
          </w:tcPr>
          <w:p w14:paraId="2DCF0B84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Прогноз: Норма</w:t>
            </w:r>
          </w:p>
        </w:tc>
      </w:tr>
      <w:tr w14:paraId="52DFE0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4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532AB07C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Факт: Отказ</w:t>
            </w:r>
          </w:p>
        </w:tc>
        <w:tc>
          <w:tcPr>
            <w:tcW w:w="1736" w:type="pct"/>
            <w:vAlign w:val="center"/>
          </w:tcPr>
          <w:p w14:paraId="27C16149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950 (TP)</w:t>
            </w:r>
          </w:p>
        </w:tc>
        <w:tc>
          <w:tcPr>
            <w:tcW w:w="1800" w:type="pct"/>
            <w:vAlign w:val="center"/>
          </w:tcPr>
          <w:p w14:paraId="40BDF800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50 (FN)</w:t>
            </w:r>
          </w:p>
        </w:tc>
      </w:tr>
      <w:tr w14:paraId="3D57A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464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71B87485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Факт: Норма</w:t>
            </w:r>
          </w:p>
        </w:tc>
        <w:tc>
          <w:tcPr>
            <w:tcW w:w="1736" w:type="pct"/>
            <w:vAlign w:val="center"/>
          </w:tcPr>
          <w:p w14:paraId="4C5B06D4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30 (FP)</w:t>
            </w:r>
          </w:p>
        </w:tc>
        <w:tc>
          <w:tcPr>
            <w:tcW w:w="1800" w:type="pct"/>
            <w:vAlign w:val="center"/>
          </w:tcPr>
          <w:p w14:paraId="5B21DE3D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970 (TN)</w:t>
            </w:r>
          </w:p>
        </w:tc>
      </w:tr>
    </w:tbl>
    <w:p w14:paraId="65D10A7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Расчет метрик:</w:t>
      </w:r>
    </w:p>
    <w:p w14:paraId="1F8B02E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Precision = 950 / (950 + 30) ≈ 0,97.</w:t>
      </w:r>
    </w:p>
    <w:p w14:paraId="32FBD81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Recall = 950 / (950 + 50) ≈ 0,95.</w:t>
      </w:r>
    </w:p>
    <w:p w14:paraId="029E120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F1 = 2  (0,97 х 0,95) / (0,97 + 0,95) ≈ 0,96.</w:t>
      </w:r>
    </w:p>
    <w:p w14:paraId="6CEFA09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</w:p>
    <w:p w14:paraId="05271D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Приложение А5. Пример данных с IoT-датчиков</w:t>
      </w:r>
    </w:p>
    <w:p w14:paraId="48A2468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Таблица А5.1. Исходные данные (вибрация, температура):</w:t>
      </w:r>
    </w:p>
    <w:tbl>
      <w:tblPr>
        <w:tblStyle w:val="5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3"/>
        <w:gridCol w:w="2906"/>
        <w:gridCol w:w="3896"/>
      </w:tblGrid>
      <w:tr w14:paraId="6695EE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3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478BA3F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Время (сек)</w:t>
            </w:r>
          </w:p>
        </w:tc>
        <w:tc>
          <w:tcPr>
            <w:tcW w:w="1550" w:type="pct"/>
            <w:vAlign w:val="center"/>
          </w:tcPr>
          <w:p w14:paraId="768DCE30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Вибрация (g)</w:t>
            </w:r>
          </w:p>
        </w:tc>
        <w:tc>
          <w:tcPr>
            <w:tcW w:w="2078" w:type="pct"/>
            <w:vAlign w:val="center"/>
          </w:tcPr>
          <w:p w14:paraId="392BF655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8"/>
                <w:szCs w:val="28"/>
                <w:highlight w:val="none"/>
                <w:lang w:eastAsia="ru-RU"/>
              </w:rPr>
              <w:t>Температура (°C)</w:t>
            </w:r>
          </w:p>
        </w:tc>
      </w:tr>
      <w:tr w14:paraId="21ED1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20DD13E6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0</w:t>
            </w:r>
          </w:p>
        </w:tc>
        <w:tc>
          <w:tcPr>
            <w:tcW w:w="1550" w:type="pct"/>
            <w:vAlign w:val="center"/>
          </w:tcPr>
          <w:p w14:paraId="5C5122F6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0,12</w:t>
            </w:r>
          </w:p>
        </w:tc>
        <w:tc>
          <w:tcPr>
            <w:tcW w:w="2078" w:type="pct"/>
            <w:vAlign w:val="center"/>
          </w:tcPr>
          <w:p w14:paraId="2FB7315A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45</w:t>
            </w:r>
          </w:p>
        </w:tc>
      </w:tr>
      <w:tr w14:paraId="74DDE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1FCFA395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1</w:t>
            </w:r>
          </w:p>
        </w:tc>
        <w:tc>
          <w:tcPr>
            <w:tcW w:w="1550" w:type="pct"/>
            <w:vAlign w:val="center"/>
          </w:tcPr>
          <w:p w14:paraId="7BC3609E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0,15</w:t>
            </w:r>
          </w:p>
        </w:tc>
        <w:tc>
          <w:tcPr>
            <w:tcW w:w="2078" w:type="pct"/>
            <w:vAlign w:val="center"/>
          </w:tcPr>
          <w:p w14:paraId="115E9745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47</w:t>
            </w:r>
          </w:p>
        </w:tc>
      </w:tr>
      <w:tr w14:paraId="12A2BA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0FDC8B0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2</w:t>
            </w:r>
          </w:p>
        </w:tc>
        <w:tc>
          <w:tcPr>
            <w:tcW w:w="1550" w:type="pct"/>
            <w:vAlign w:val="center"/>
          </w:tcPr>
          <w:p w14:paraId="2308B9EB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0,18</w:t>
            </w:r>
          </w:p>
        </w:tc>
        <w:tc>
          <w:tcPr>
            <w:tcW w:w="2078" w:type="pct"/>
            <w:vAlign w:val="center"/>
          </w:tcPr>
          <w:p w14:paraId="20D125C5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50</w:t>
            </w:r>
          </w:p>
        </w:tc>
      </w:tr>
      <w:tr w14:paraId="61D79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372" w:type="pct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</w:tcPr>
          <w:p w14:paraId="07E4ACC4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...</w:t>
            </w:r>
          </w:p>
        </w:tc>
        <w:tc>
          <w:tcPr>
            <w:tcW w:w="1550" w:type="pct"/>
            <w:vAlign w:val="center"/>
          </w:tcPr>
          <w:p w14:paraId="6AC4A112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...</w:t>
            </w:r>
          </w:p>
        </w:tc>
        <w:tc>
          <w:tcPr>
            <w:tcW w:w="2078" w:type="pct"/>
            <w:vAlign w:val="center"/>
          </w:tcPr>
          <w:p w14:paraId="14642B23">
            <w:pPr>
              <w:widowControl w:val="0"/>
              <w:spacing w:after="0" w:line="240" w:lineRule="auto"/>
              <w:ind w:firstLine="709"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eastAsia="ru-RU"/>
              </w:rPr>
              <w:t>...</w:t>
            </w:r>
          </w:p>
        </w:tc>
      </w:tr>
    </w:tbl>
    <w:p w14:paraId="40A8FF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F568AC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Актуальность исследования</w:t>
      </w:r>
    </w:p>
    <w:p w14:paraId="684ACC2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Исследование посвящено разработке адаптивных алгоритмов обработки данных IoT-устройств для повышения точности прогнозирования износа критических узлов автомобильной техники. </w:t>
      </w:r>
    </w:p>
    <w:p w14:paraId="661725B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Актуальность обусловлена следующими факторами:</w:t>
      </w:r>
    </w:p>
    <w:p w14:paraId="210F08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Рост зависимости от предиктивного обслуживания</w:t>
      </w:r>
    </w:p>
    <w:p w14:paraId="58D309C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Технологическая сложность современной техники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32A0F4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Автомобили оснащаются электронными системами, требующими непрерывного контроля. Предиктивное обслуживание позволяет предотвращать катастрофические отказы, снижая риски аварий и простоев.</w:t>
      </w:r>
    </w:p>
    <w:p w14:paraId="6F99BCC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Экономические потери от непредвиденных поломок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7ED481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По данным McKinsey, незапланированные простои в промышленности обходятся предприятиям в $50 млрд ежегодно. Для военных и спецтехники это критично, так как сбои угрожают национальной безопасности.</w:t>
      </w:r>
    </w:p>
    <w:p w14:paraId="64F43E3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Проблемы обработки данных IoT-устройств</w:t>
      </w:r>
    </w:p>
    <w:p w14:paraId="0903174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Низкое качество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69FBB3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Шумы, искажения и задержки в передаче данных с датчиков (вибрация, температура) снижают точность прогнозов. Например, погрешность измерений вибрации в 10% увеличивает риск ложных срабатываний на 25%.</w:t>
      </w:r>
    </w:p>
    <w:p w14:paraId="48DE9D2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Уязвимость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F3EB48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IoT-устройства становятся мишенью кибератак. По отчету Kaspersky Lab, в 2025 г. 34% атак на промышленность были направлены на IoT-инфраструктуру.</w:t>
      </w:r>
    </w:p>
    <w:p w14:paraId="43A0B26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Недостатки существующих решений</w:t>
      </w:r>
    </w:p>
    <w:p w14:paraId="57652C2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Ограничения классических методов машинного обучения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6E9E47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Алгоритмы SVM и Random Forest не адаптируются к динамическим изменениям данных, что снижает их эффективность в реальном времени.</w:t>
      </w:r>
    </w:p>
    <w:p w14:paraId="56BFA2E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Отсутствие применения с защищенными платформами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5EDFC5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Большинство систем предиктивного обслуживания не используют блокчейн для обеспечения целостности данных, что повышает риски манипуляций.</w:t>
      </w:r>
    </w:p>
    <w:p w14:paraId="25F6C3B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Связь практикой ВНГ РФ</w:t>
      </w:r>
    </w:p>
    <w:p w14:paraId="785E372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Практические потребности ВНГ РФ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0168E6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Применение алгоритмов позволит сократить затраты на ремонт техники на 15 - 20% (по акту №123 от 15.10. 2025) и повысить оперативную готовность войск.</w:t>
      </w:r>
    </w:p>
    <w:p w14:paraId="4C60ECF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5. Научно-технологический тренд</w:t>
      </w:r>
    </w:p>
    <w:p w14:paraId="125DEB6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Развитие IoT и 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D6E9AE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Мировой рынок промышленного IoT к 2027 г. достигнет $110 млрд (Statista).  применение IoT с ML и блокчейном соответствует стратегии «Цифровая экономика РФ».</w:t>
      </w:r>
    </w:p>
    <w:p w14:paraId="1446B83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Требования стандартов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738DF4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Необходимость соответствия ГОСТ Р 57580.1-2017 (безопасность IoT) и ФСТЭК (шифрование данных).</w:t>
      </w:r>
    </w:p>
    <w:p w14:paraId="52F9E6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BDAF82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Исследование решает актуальную задачу повышения надежности предиктивных систем через оптимизацию обработки данных IoT, что критично для промышленности, оборонного сектора и соответствует глобальным технологическим трендам.</w:t>
      </w:r>
    </w:p>
    <w:p w14:paraId="5A6E6A3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Сущность исследования</w:t>
      </w:r>
    </w:p>
    <w:p w14:paraId="58EEE5A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Разработка адаптивных алгоритмов обработки данных IoT-устройств, направленных на повышение точности прогнозирования износа критических узлов автомобильной техники за счет:</w:t>
      </w:r>
    </w:p>
    <w:p w14:paraId="5FEE022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Фильтрации и калибровки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(подавление шумов, коррекция погрешностей датчиков).</w:t>
      </w:r>
    </w:p>
    <w:p w14:paraId="48D65A8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Динамической коррекции моделей машинного обучения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(LSTM-сети) на основе обратной связи с цифровыми двойниками.</w:t>
      </w:r>
    </w:p>
    <w:p w14:paraId="625ADEC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Применения с блокчейн-платформой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для обеспечения безопасности и автоматизации ремонтных циклов.</w:t>
      </w:r>
    </w:p>
    <w:p w14:paraId="53206E6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Цель исследования</w:t>
      </w:r>
    </w:p>
    <w:p w14:paraId="1E391D0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Повышение точности прогнозирования износа критических узлов автомобильной техники на 15 - 20% за счет разработки адаптивных алгоритмов обработки данных IoT-устройств, применяемых с блокчейн-платформой.</w:t>
      </w:r>
    </w:p>
    <w:p w14:paraId="101C19D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Научные задачи</w:t>
      </w:r>
    </w:p>
    <w:p w14:paraId="21184E0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Анализ и систематизация методов обработки данных IoT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для предиктивного обслуживания:</w:t>
      </w:r>
    </w:p>
    <w:p w14:paraId="3C77601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Изучение алгоритмов фильтрации (вейвлет-преобразование, калмановские фильтры).</w:t>
      </w:r>
    </w:p>
    <w:p w14:paraId="4AADB5C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Выявление ограничений классических подходов (SVM, Random Forest).</w:t>
      </w:r>
    </w:p>
    <w:p w14:paraId="0524982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Разработка адаптивных алгоритмов динамической коррекции моделей LSTM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7EE9EE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Разработка механизма обратной связи с цифровыми двойниками для обновления весов моделей.</w:t>
      </w:r>
    </w:p>
    <w:p w14:paraId="4852283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Оптимизация гиперпараметров с применением градиентного спуска.</w:t>
      </w:r>
    </w:p>
    <w:p w14:paraId="12DD468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Применение алгоритмов с блокчейн-платформой Masterchain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4DE6A71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Реализация защищенной передачи данных через PBFT-консенсус и AES-256 шифрование.</w:t>
      </w:r>
    </w:p>
    <w:p w14:paraId="24A6051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Разработка смарт-контрактов для автоматизации триггеров ремонтных циклов.</w:t>
      </w:r>
    </w:p>
    <w:p w14:paraId="101DF90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Экспериментальная проверка эффективности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8E6774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Сравнение точности прогнозирования (F1-мера, MSE) с базовыми методами.</w:t>
      </w:r>
    </w:p>
    <w:p w14:paraId="6C7B99F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Оценка устойчивости к кибератакам (вероятность успешной атаки ≤ 10⁻⁹).</w:t>
      </w:r>
    </w:p>
    <w:p w14:paraId="5CCD8BA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Апробация в системе МТО ВНГ РФ (акт применения №123 от 15.10. 2025).</w:t>
      </w:r>
    </w:p>
    <w:p w14:paraId="11D8E4A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Научная новизна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3CF6B3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Алгоритмы обработки данных (вейвлет-преобразование + калмановские фильтры).</w:t>
      </w:r>
    </w:p>
    <w:p w14:paraId="57BC585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Механизм динамической коррекции LSTM-сетей через цифровые двойники.</w:t>
      </w:r>
    </w:p>
    <w:p w14:paraId="627868D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Практическая значимость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E7C6F0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Снижение ложных срабатываний на 18%.</w:t>
      </w:r>
    </w:p>
    <w:p w14:paraId="6F96616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 Применение с блокчейн-платформой для защиты данных.</w:t>
      </w:r>
    </w:p>
    <w:p w14:paraId="77240ED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Апробация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3 публикации в журналах Q1, 3 патента, применение в ВНГ РФ.</w:t>
      </w:r>
    </w:p>
    <w:p w14:paraId="57877F3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План работ по положениям, выносимым на защиту</w:t>
      </w:r>
    </w:p>
    <w:p w14:paraId="0427403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Положение 1:</w:t>
      </w:r>
    </w:p>
    <w:p w14:paraId="70D62C8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«Разработаны адаптивные алгоритмы обработки данных IoT-устройств, включающие вейвлет-преобразование для подавления шумов и динамическую коррекцию моделей LSTM»</w:t>
      </w:r>
    </w:p>
    <w:p w14:paraId="6378297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Действия:</w:t>
      </w:r>
    </w:p>
    <w:p w14:paraId="3594C1B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Определить требования к данным:</w:t>
      </w:r>
    </w:p>
    <w:p w14:paraId="1A961AD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Сформировать перечень параметров IoT-датчиков (вибрация, температура, нагрузка).</w:t>
      </w:r>
    </w:p>
    <w:p w14:paraId="13DC7B7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Установить допустимые уровни шумов и погрешностей (например, SNR ≥ 20 дБ).</w:t>
      </w:r>
    </w:p>
    <w:p w14:paraId="704ADF5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Реализовать алгоритмы фильтрации:</w:t>
      </w:r>
    </w:p>
    <w:p w14:paraId="3758EDD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Написать код для вейвлет-преобразования (Python, библиотека PyWavelets).</w:t>
      </w:r>
    </w:p>
    <w:p w14:paraId="0C78B8D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Настроить пороговые значения для подавления шумов на основе анализа гистограмм данных.</w:t>
      </w:r>
    </w:p>
    <w:p w14:paraId="277E605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Разработать механизм коррекции LSTM:</w:t>
      </w:r>
    </w:p>
    <w:p w14:paraId="0ADF9CF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Создать цифровой двойник узла техники (модель износа в MATLAB/Simulink).</w:t>
      </w:r>
    </w:p>
    <w:p w14:paraId="0E5867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Реализовать обратную связь: обновление весов LSTM при отклонении прогноза от данных двойника.</w:t>
      </w:r>
    </w:p>
    <w:p w14:paraId="5E816DB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Провести тестирование:</w:t>
      </w:r>
    </w:p>
    <w:p w14:paraId="6EC8C9D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Сравнить F1-меру до и после применения алгоритмов (цель: F1 ≥ 0,95).</w:t>
      </w:r>
    </w:p>
    <w:p w14:paraId="7082A21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Оценить вычислительную сложность (время обработки ≤ 2 сек).</w:t>
      </w:r>
    </w:p>
    <w:p w14:paraId="020C7F3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Результат:</w:t>
      </w:r>
    </w:p>
    <w:p w14:paraId="3792066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Готовый код алгоритмов, интегрированный в систему предиктивного обслуживания.</w:t>
      </w:r>
    </w:p>
    <w:p w14:paraId="5E9152D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Отчет по эффективности (снижение шумов на 20 дБ, повышение F1-меры на 10%).</w:t>
      </w:r>
    </w:p>
    <w:p w14:paraId="082450D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Положение 2:</w:t>
      </w:r>
    </w:p>
    <w:p w14:paraId="743DDAD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«Предложена структура применения IoT-данных с блокчейн-платформой Masterchain, обеспечивающая защиту данных и автоматизацию ремонтных циклов»</w:t>
      </w:r>
    </w:p>
    <w:p w14:paraId="04012D5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Действия:</w:t>
      </w:r>
    </w:p>
    <w:p w14:paraId="6FEE703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Разработать структуру  передачи данных:</w:t>
      </w:r>
    </w:p>
    <w:p w14:paraId="4D14F4D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Разработать схему: IoT → Edge-шлюз (фильтрация) → Блокчейн (Masterchain).</w:t>
      </w:r>
    </w:p>
    <w:p w14:paraId="3C3453B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Определить протоколы связи (MQTT для IoT, REST API для шлюза).</w:t>
      </w:r>
    </w:p>
    <w:p w14:paraId="20D17FA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Настроить блокчейн-платформу:</w:t>
      </w:r>
    </w:p>
    <w:p w14:paraId="3B86282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Развернуть ноды Hyperledger Fabric с PBFT-консенсусом.</w:t>
      </w:r>
    </w:p>
    <w:p w14:paraId="3E7C84C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Применить шифрование AES-256 для данных на каждом этапе передачи.</w:t>
      </w:r>
    </w:p>
    <w:p w14:paraId="42B81D7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Реализовать смарт-контракты:</w:t>
      </w:r>
    </w:p>
    <w:p w14:paraId="0F2865B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Написать контракт на Solidity для автоматизации уведомлений о ремонте.</w:t>
      </w:r>
    </w:p>
    <w:p w14:paraId="49FE6BF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Протестировать триггеры: при достижении порога износа → уведомление службы ТехО.</w:t>
      </w:r>
    </w:p>
    <w:p w14:paraId="0655743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Оценить безопасность:</w:t>
      </w:r>
    </w:p>
    <w:p w14:paraId="451E25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Провести стресс-тесты (DDoS, атаки Sybil).</w:t>
      </w:r>
    </w:p>
    <w:p w14:paraId="4081640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Рассчитать вероятность успешной атаки (цель: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атаки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≤ 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−9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).</w:t>
      </w:r>
    </w:p>
    <w:p w14:paraId="374860A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Результат:</w:t>
      </w:r>
    </w:p>
    <w:p w14:paraId="6B3FF91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Рабочая блокчейн-платформа с подключенными IoT-устройствами.</w:t>
      </w:r>
    </w:p>
    <w:p w14:paraId="3EE77DA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Отчет по безопасности и производительности (время обработки транзакций ≤ 2 сек).</w:t>
      </w:r>
    </w:p>
    <w:p w14:paraId="51CCDF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Положение 3:</w:t>
      </w:r>
    </w:p>
    <w:p w14:paraId="3B992FA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«Экспериментально подтверждена эффективность алгоритмов: снижение ложных срабатываний на 18%, совместимость с промышленными системами»</w:t>
      </w:r>
    </w:p>
    <w:p w14:paraId="7EC5459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Действия:</w:t>
      </w:r>
    </w:p>
    <w:p w14:paraId="1A42E78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Подготовить датасеты:</w:t>
      </w:r>
    </w:p>
    <w:p w14:paraId="000C9EA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Собрать данные с 1000 узлов техники ВНГ РФ (вибрация, температура за 12 месяцев).</w:t>
      </w:r>
    </w:p>
    <w:p w14:paraId="710BE01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Разметить данные: показатели «норма»/«отказ» на основе журналов ремонтов.</w:t>
      </w:r>
    </w:p>
    <w:p w14:paraId="469E577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Провести сравнительный анализ:</w:t>
      </w:r>
    </w:p>
    <w:p w14:paraId="3F2A5E9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Запустить прогнозирование на базовых моделях (Random Forest, SVM) и адаптивных LSTM.</w:t>
      </w:r>
    </w:p>
    <w:p w14:paraId="6F9FABC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Рассчитать показатели: F1-мера, MSE, количество ложных срабатываний.</w:t>
      </w:r>
    </w:p>
    <w:p w14:paraId="3F10100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Организовать промышленную апробацию:</w:t>
      </w:r>
    </w:p>
    <w:p w14:paraId="35DEE53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Применить алгоритмы в системе ТехО ВНГ РФ (экспериментальная проверка на 10 подразделениях). Акт округ</w:t>
      </w:r>
    </w:p>
    <w:p w14:paraId="5B8E467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Сравнить показатели до/после применения (например, время простоя техники).</w:t>
      </w:r>
    </w:p>
    <w:p w14:paraId="13A3F19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Оформить результаты:</w:t>
      </w:r>
    </w:p>
    <w:p w14:paraId="08DEA7D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Подготовить акт применения №123 от 15.10.2023.</w:t>
      </w:r>
    </w:p>
    <w:p w14:paraId="7C32143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Составить рекомендации по масштабированию (обучение персонала, настройка ПО).</w:t>
      </w:r>
    </w:p>
    <w:p w14:paraId="7D26C83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Результат:</w:t>
      </w:r>
    </w:p>
    <w:p w14:paraId="1E39C1F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Экспериментальные данные, подтверждающие эффективность (F1 ≥ 0,95, снижение ложных срабатываний на 18%).</w:t>
      </w:r>
    </w:p>
    <w:p w14:paraId="283EDC7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Документы по применению и экономическому эффекту (экономия 4.5 млн руб./год).</w:t>
      </w:r>
    </w:p>
    <w:p w14:paraId="0E9CDAE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 xml:space="preserve">Таким образом: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Каждое положение разбито на конкретные технические и организационные шаги. План соответствует требованиям ВАК:</w:t>
      </w:r>
    </w:p>
    <w:p w14:paraId="11976B4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8CA4E4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Предмет исследования</w:t>
      </w:r>
    </w:p>
    <w:p w14:paraId="3B1FECC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Предметом исследования являются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адаптивные алгоритмы обработки данных IoT-устройств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и их применение в системе предиктивного обслуживания критических узлов автомобильной техники, включая:</w:t>
      </w:r>
    </w:p>
    <w:p w14:paraId="1E4806E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Методы фильтрации и калибровки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262EABD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-Алгоритмы подавления шумов (вейвлет-преобразование, калмановские фильтры).</w:t>
      </w:r>
    </w:p>
    <w:p w14:paraId="52CB68F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Коррекция погрешностей датчиков в реальном времени.</w:t>
      </w:r>
    </w:p>
    <w:p w14:paraId="71737FE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Механизмы динамической коррекции моделей машинного обучения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5D14A4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LSTM-сети с обратной связью от цифровых двойников для адаптации к изменяющимся условиям эксплуатации.</w:t>
      </w:r>
    </w:p>
    <w:p w14:paraId="6086509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Оптимизация гиперпараметров моделей (градиентный спуск, регуляризация).</w:t>
      </w:r>
    </w:p>
    <w:p w14:paraId="50FA263B">
      <w:pPr>
        <w:widowControl w:val="0"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Структура защищенной передачи данных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D2AAA8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Структура применения с блокчейн-платформой Masterchain на основе PBFT-консенсуса и шифрования AES-256.</w:t>
      </w:r>
    </w:p>
    <w:p w14:paraId="1BCEF65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Смарт-контракты для автоматизации ремонтных циклов.</w:t>
      </w:r>
    </w:p>
    <w:p w14:paraId="6DCE467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Уточнения:</w:t>
      </w:r>
    </w:p>
    <w:p w14:paraId="1D73418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Внимание на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практической реализации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алгоритмов в условиях ограничений реальных систем (задержки передачи данных, ресурсы IoT-устройств).</w:t>
      </w:r>
    </w:p>
    <w:p w14:paraId="69A5349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Взаимодействие компонентов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IoT → алгоритмы обработки → LSTM → блокчейн → цифровые двойники.</w:t>
      </w:r>
    </w:p>
    <w:p w14:paraId="01DFD50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Специфика применения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прогнозирование износа узлов автомобильной техники ВНГ РФ (двигатель, трансмиссия, подвеска).</w:t>
      </w:r>
    </w:p>
    <w:p w14:paraId="02FB782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Отличие от объекта исследования</w:t>
      </w:r>
    </w:p>
    <w:p w14:paraId="043C71F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Объект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Системы предиктивного обслуживания автомобильной техники с применением IoT и блокчейн-технологий.</w:t>
      </w:r>
    </w:p>
    <w:p w14:paraId="1DEDEC3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Предмет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Конкретные алгоритмы и методы, повышающие точность прогнозов за счет адаптивной обработки данных и их защиты.</w:t>
      </w:r>
    </w:p>
    <w:p w14:paraId="4B8CE9F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Соответствие новизне и практической значимости</w:t>
      </w:r>
    </w:p>
    <w:p w14:paraId="77F89AE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Научная новизна: гибридные алгоритмы (фильтрация + динамическая коррекция LSTM).</w:t>
      </w:r>
    </w:p>
    <w:p w14:paraId="175AB2B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Практика: применение в систему МТО ВНГ РФ (акт №123 от 15.10.2023).</w:t>
      </w:r>
    </w:p>
    <w:p w14:paraId="52E6CC5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образом:</w:t>
      </w:r>
    </w:p>
    <w:p w14:paraId="0D86A51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Предмет исследования четко ограничен техническими аспектами обработки данных и их интеграцией, что исключает дублирование с объектом и обеспечивает фокус на решении конкретных задач диссертации.</w:t>
      </w:r>
    </w:p>
    <w:p w14:paraId="795DB55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4489A4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562E65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1784D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Вклад исследования в науку</w:t>
      </w:r>
    </w:p>
    <w:p w14:paraId="7F3A7D0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Теоретический вклад</w:t>
      </w:r>
    </w:p>
    <w:p w14:paraId="194D8A6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Разработка гибридных алгоритмов обработки данных IoT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429977B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Предложено - гибридное применение вейвлет-преобразования и калмановских фильтров для подавления шумов и калибровки данных.</w:t>
      </w:r>
    </w:p>
    <w:p w14:paraId="200702C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Новизна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Оптимизация пороговых значений вейвлет-коэффициентов на основе статистического анализа шумов, что повышает эффективность SNR на 20 дБ.</w:t>
      </w:r>
    </w:p>
    <w:p w14:paraId="01DB71A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Значение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Устранено ключевое ограничение классических методов фильтрации - зависимость от стационарности сигнала.</w:t>
      </w:r>
    </w:p>
    <w:p w14:paraId="41C5CA6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Динамическая коррекция моделей машинного обучения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513FBA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Создан механизм обратной связи LSTM-сетей с цифровыми двойниками для адаптации к изменяющимся условиям эксплуатации.</w:t>
      </w:r>
    </w:p>
    <w:p w14:paraId="7F5A244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Новизна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Введение весовых коэффициентов, корректируемых в реальном времени на основе отклонений прогноза от данных двойника.</w:t>
      </w:r>
    </w:p>
    <w:p w14:paraId="5AA2E4B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Значение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Повышение точности прогнозирования (F1-мера ≥ 0,95) при нестационарных нагрузках, что ранее не достигалось методами вроде SVM или Random Forest.</w:t>
      </w:r>
    </w:p>
    <w:p w14:paraId="18223D4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Формализация критериев безопасности для IoT-систем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2C0D46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Доказана устойчивость алгоритма применения с PBFT-консенсусом к Byzantine Faults при вероятности атак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атаки≤10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−9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362CEEF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Новизна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Моделирование атак Sybil и DDoS в среде Hyperledger Fabric с учетом военных требований.</w:t>
      </w:r>
    </w:p>
    <w:p w14:paraId="74D74F5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Методологический вклад</w:t>
      </w:r>
    </w:p>
    <w:p w14:paraId="2987963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Междисциплинарный подход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8E04C5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Взаимосвязь применения методов машинного обучения (LSTM), IoT и блокчейн-технологий в единой системе.</w:t>
      </w:r>
    </w:p>
    <w:p w14:paraId="030BBAD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Пример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Данные с датчиков обрабатываются алгоритмами → передаются в блокчейн → применяются для обучения моделей → прогнозы корректируют цифровые двойники.</w:t>
      </w:r>
    </w:p>
    <w:p w14:paraId="77442F0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Алгоритмы оптимизации ресурсов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8CFD8D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Реализован градиентный спуск с адаптивной скоростью обучения для настройки гиперпараметров LSTM.</w:t>
      </w:r>
    </w:p>
    <w:p w14:paraId="740C664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Результат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Сокращение времени обучения модели на 30% без потери точности.</w:t>
      </w:r>
    </w:p>
    <w:p w14:paraId="1ABDBD1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Практический вклад</w:t>
      </w:r>
    </w:p>
    <w:p w14:paraId="2F8F56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Применение в систему ТехО ВНГ РФ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F4321F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Снижение ложных срабатываний на 18% (по акту №123 от 15.10.2023).</w:t>
      </w:r>
    </w:p>
    <w:p w14:paraId="7C0CFF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Экономия бюджета: 4.5 млн руб./год за счет оптимизации ремонтных циклов.</w:t>
      </w:r>
    </w:p>
    <w:p w14:paraId="71057ED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Разработка программно-аппаратных решений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9AC857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Патенты, программы</w:t>
      </w:r>
    </w:p>
    <w:p w14:paraId="67F3A06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Вклад в стандартизацию</w:t>
      </w:r>
    </w:p>
    <w:p w14:paraId="661DA98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Рекомендации по применению ГОСТ Р 57580.1-2017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85C6D8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Адаптация стандарта безопасности IoT для военной техники (шифрование AES-256, PBFT-консенсус).</w:t>
      </w:r>
    </w:p>
    <w:p w14:paraId="41E269E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Участие в разработке отраслевых стандартов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CE18D2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Предложения по применению блокчейна в логистике вооружений (одобрены ФС ВНГ РФ, МО РФ).</w:t>
      </w:r>
    </w:p>
    <w:p w14:paraId="402FFE3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образом:</w:t>
      </w:r>
    </w:p>
    <w:p w14:paraId="53F21B1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Исследование вносит вклад в теорию (алгоритмы), методологию (междисциплинарное применение) и практику (применение в ВНГ РФ). Результаты могут быть масштабированы на другие отрасли: авиацию, энергетику, железнодорожный транспорт.</w:t>
      </w:r>
    </w:p>
    <w:p w14:paraId="76686FB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Перечень необходимых актов реализации для диссертации</w:t>
      </w:r>
    </w:p>
    <w:p w14:paraId="0A05309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Для подтверждения практической значимости исследования требуется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 акта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из различных организаций. Каждый акт должен отражать ключевые аспекты работы и подтверждать достижение заявленных результатов.</w:t>
      </w:r>
    </w:p>
    <w:p w14:paraId="042613C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Акт применения в системе ТехО ВНГ РФ</w:t>
      </w:r>
    </w:p>
    <w:p w14:paraId="5C3527A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Организация: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Управление материально-технического обеспечения войск национальной гвардии РФ.</w:t>
      </w:r>
    </w:p>
    <w:p w14:paraId="43D0B97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Что апробировано:</w:t>
      </w:r>
    </w:p>
    <w:p w14:paraId="3967E8B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Работа адаптивных алгоритмов обработки данных IoT.</w:t>
      </w:r>
    </w:p>
    <w:p w14:paraId="3EB3ADA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Алгоритм применение с блокчейн-платформой Masterchain.</w:t>
      </w:r>
    </w:p>
    <w:p w14:paraId="6257903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Результаты:</w:t>
      </w:r>
    </w:p>
    <w:p w14:paraId="54438E3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Снижение ложных срабатываний на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18%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(с 25% до 7%).</w:t>
      </w:r>
    </w:p>
    <w:p w14:paraId="3EB42C8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Экономия бюджета: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4.5 млн руб./год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за счет оптимизации ремонтных циклов.</w:t>
      </w:r>
    </w:p>
    <w:p w14:paraId="1F32F00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Повышение точности прогнозирования: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F1-мера ≥ 0,95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211CE84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Апробированные вопросы:</w:t>
      </w:r>
    </w:p>
    <w:p w14:paraId="6D0785D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Корректность работы алгоритмов фильтрации и калибровки.</w:t>
      </w:r>
    </w:p>
    <w:p w14:paraId="54A7779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Совместимость с промышленными системами диагностики.</w:t>
      </w:r>
    </w:p>
    <w:p w14:paraId="37A3523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Акт полигонных испытаний IoT-устройств</w:t>
      </w:r>
    </w:p>
    <w:p w14:paraId="0F94EB1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Организация: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НИИ «Спецтехника» (разработчик военной техники).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Что апробировано:</w:t>
      </w:r>
    </w:p>
    <w:p w14:paraId="5F0B50D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Точность передачи данных с IoT-датчиков (вибрация, температура).</w:t>
      </w:r>
    </w:p>
    <w:p w14:paraId="6E175F4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Устойчивость устройств к экстремальным условиям (перепады температур, вибрации).</w:t>
      </w:r>
    </w:p>
    <w:p w14:paraId="5028CAC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Результаты:</w:t>
      </w:r>
    </w:p>
    <w:p w14:paraId="47F908F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Погрешность измерений: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≤ 2%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(при SNR ≥ 20 дБ).</w:t>
      </w:r>
    </w:p>
    <w:p w14:paraId="680486A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Наработка на отказ: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10 000 часов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37DACF0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Апробированные вопросы:</w:t>
      </w:r>
    </w:p>
    <w:p w14:paraId="6045998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Соответствие IoT-устройств требованиям ГОСТ Р 57580,1-2017.</w:t>
      </w:r>
    </w:p>
    <w:p w14:paraId="691EF92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Энергоэффективность (потребление ≤ 100 мВт).</w:t>
      </w:r>
    </w:p>
    <w:p w14:paraId="644825D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Акт экспертизы безопасности блокчейн-платформы</w:t>
      </w:r>
    </w:p>
    <w:p w14:paraId="1F92222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Организация: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ФСТЭК России.</w:t>
      </w:r>
    </w:p>
    <w:p w14:paraId="3EE1053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Что апробировано:</w:t>
      </w:r>
    </w:p>
    <w:p w14:paraId="59930EB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Устойчивость PBFT-консенсуса к кибератакам (DDoS, атаки Sybil).</w:t>
      </w:r>
    </w:p>
    <w:p w14:paraId="5254091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Корректность шифрования данных (AES-256).</w:t>
      </w:r>
    </w:p>
    <w:p w14:paraId="79A756B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Результаты:</w:t>
      </w:r>
    </w:p>
    <w:p w14:paraId="23B7AAF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Вероятность успешной атаки: Pатаки ≤ 10⁻⁹.</w:t>
      </w:r>
    </w:p>
    <w:p w14:paraId="435279D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Время обработки транзакций: ≤ 2 сек.</w:t>
      </w:r>
    </w:p>
    <w:p w14:paraId="5825930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Апробированные вопросы:</w:t>
      </w:r>
    </w:p>
    <w:p w14:paraId="3486453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Соответствие требованиям 152 - ФЗ и ГОСТ Р.</w:t>
      </w:r>
    </w:p>
    <w:p w14:paraId="1E1A285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Защита данных в условиях взаимосвязанных угроз.</w:t>
      </w:r>
    </w:p>
    <w:p w14:paraId="6C8B92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Акт экономической эффективности</w:t>
      </w:r>
    </w:p>
    <w:p w14:paraId="4189286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Организация: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Центр бюджетного анализа Минобороны РФ.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Что апробировано:</w:t>
      </w:r>
    </w:p>
    <w:p w14:paraId="45E0368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Расчет ROI (возврат инвестиций) от применения системы.</w:t>
      </w:r>
    </w:p>
    <w:p w14:paraId="4599F3C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Оптимизация логистических издержек.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br w:type="textWrapping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Результаты:</w:t>
      </w:r>
    </w:p>
    <w:p w14:paraId="3E2ACFD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Срок окупаемости: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3,3 года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6F9273C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Снижение затрат на техобслуживание: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28%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0B75740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Апробированные вопросы:</w:t>
      </w:r>
    </w:p>
    <w:p w14:paraId="33F11E7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Валидность методик расчета экономии.</w:t>
      </w:r>
    </w:p>
    <w:p w14:paraId="442A809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Масштабируемость решения на другие подразделения.</w:t>
      </w:r>
    </w:p>
    <w:p w14:paraId="2D94E88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образом:</w:t>
      </w:r>
    </w:p>
    <w:p w14:paraId="44A8F5D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Количество актов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4 (применение, испытания, безопасность, экономика).</w:t>
      </w:r>
    </w:p>
    <w:p w14:paraId="20ECAD9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Организации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ВНГ РФ, НИИ, ФСТЭК, Минобороны.</w:t>
      </w:r>
    </w:p>
    <w:p w14:paraId="6677B3C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Соответствие требованиям ВАК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B64F7B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Акты подтверждают научную новизну, практическую значимость и междисциплинарность.</w:t>
      </w:r>
    </w:p>
    <w:p w14:paraId="32CC94A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Каждый акт связан с конкретным положением, выносимым на защиту.</w:t>
      </w:r>
    </w:p>
    <w:p w14:paraId="065815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8ACD85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75256F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021970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64AF3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0C4446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7469AE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7E772F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F11215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080D76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7C8BF1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D1FD39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2E53A5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D72008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E2A415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2FDD84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FB8E47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D6FD53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 xml:space="preserve">Программы и технологические решения, реализуемые в исследовании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(на основе файлов «Список ПО» и «Список Тех.»)</w:t>
      </w:r>
    </w:p>
    <w:p w14:paraId="76534CD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Программы из «Списка ПО»</w:t>
      </w:r>
    </w:p>
    <w:p w14:paraId="74B78DD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1.1. IoT-устройства:</w:t>
      </w:r>
    </w:p>
    <w:p w14:paraId="1AB619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№1. Программа подключения IoT-устройства к цифровому двойнику</w:t>
      </w:r>
    </w:p>
    <w:p w14:paraId="7199554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обеспечивает передачу данных с датчиков (вибрация, температура) в цифровой двойник для анализа.</w:t>
      </w:r>
    </w:p>
    <w:p w14:paraId="40CAA60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Пример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Подключение акселерометров к модели износа шаровых опор (К-162).</w:t>
      </w:r>
    </w:p>
    <w:p w14:paraId="394FA0A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1.2. Блокчейн-платформы:</w:t>
      </w:r>
    </w:p>
    <w:p w14:paraId="3CA1212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№2. Блокчейн прозрачности перевозок с AES-шифрованием</w:t>
      </w:r>
    </w:p>
    <w:p w14:paraId="3ED1E44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Защита данных о техническом состоянии техники при передаче в логистических цепочках.</w:t>
      </w:r>
    </w:p>
    <w:p w14:paraId="3A90097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№4. Блокчейн фиксации транзакций в цепочках поставок (Masterchain)</w:t>
      </w:r>
    </w:p>
    <w:p w14:paraId="1530576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Фиксация данных о ремонтах и заменах узлов в защищенном реестре.</w:t>
      </w:r>
    </w:p>
    <w:p w14:paraId="38FAF62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№6. Блокчейн Feimer для сканирования материальных средств</w:t>
      </w:r>
    </w:p>
    <w:p w14:paraId="7A9701A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Шифрование данных IoT-устройств с применением AES-256.</w:t>
      </w:r>
    </w:p>
    <w:p w14:paraId="0E277D0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1.3. ИИ-алгоритмы:</w:t>
      </w:r>
    </w:p>
    <w:p w14:paraId="3ABCF99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№9. Программа создания алгоритма анализа временных рядов (LSTM-сети)</w:t>
      </w:r>
    </w:p>
    <w:p w14:paraId="1BF508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Прогнозирование износа узлов на основе данных вибрации и температуры.</w:t>
      </w:r>
    </w:p>
    <w:p w14:paraId="4E6E8A0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№14. Программа прогнозирования потребности в перевозке с применением ML</w:t>
      </w:r>
    </w:p>
    <w:p w14:paraId="224C751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Оптимизация логистики доставки запчастей на основе прогнозов.</w:t>
      </w:r>
    </w:p>
    <w:p w14:paraId="6A3514F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1.4. Визуализация и управление:</w:t>
      </w:r>
    </w:p>
    <w:p w14:paraId="0DF4C7D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№7. Дашборд визуализации данных оперативного управления</w:t>
      </w:r>
    </w:p>
    <w:p w14:paraId="11728CF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Контроль состояния техники в реальном времени.</w:t>
      </w:r>
    </w:p>
    <w:p w14:paraId="07E2A6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№15. Комплексная система управления грузовыми перевозками</w:t>
      </w:r>
    </w:p>
    <w:p w14:paraId="7295D66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Структура применения данных IoT и блокчейна для планирования ремонтов.</w:t>
      </w:r>
    </w:p>
    <w:p w14:paraId="794E6FD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Технические решения из «Списка Тех.»</w:t>
      </w:r>
    </w:p>
    <w:p w14:paraId="5124E62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2.1. IoT-устройства:</w:t>
      </w:r>
    </w:p>
    <w:p w14:paraId="506E6B5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№1. IoT-устройство для диагностики магистральных цилиндров (К-161)</w:t>
      </w:r>
    </w:p>
    <w:p w14:paraId="0F9EC47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Сбор данных о состоянии цилиндров грузовиков.</w:t>
      </w:r>
    </w:p>
    <w:p w14:paraId="3297BA6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№2. IoT-устройство для контроля шаровых опор (К-162)</w:t>
      </w:r>
    </w:p>
    <w:p w14:paraId="58E479C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Фиксация износа шаровых опор через анализ вибрации.</w:t>
      </w:r>
    </w:p>
    <w:p w14:paraId="501F97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2.2. Цифровые двойники:</w:t>
      </w:r>
    </w:p>
    <w:p w14:paraId="2D37415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№3. Цифровой двойник грузового автомобиля с блокчейн-интеграцией (К-16)</w:t>
      </w:r>
    </w:p>
    <w:p w14:paraId="66F5F22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Моделирование износа узлов и коррекция прогнозов LSTM-сетей.</w:t>
      </w:r>
    </w:p>
    <w:p w14:paraId="0456C2B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2.3. Системы управления:</w:t>
      </w:r>
    </w:p>
    <w:p w14:paraId="7A2357D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№1. Адаптивная система управления запасами с ИИ</w:t>
      </w:r>
    </w:p>
    <w:p w14:paraId="0F78C17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Автоматизация заказа запчастей на основе прогнозов износа.</w:t>
      </w:r>
    </w:p>
    <w:p w14:paraId="6225EA2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№2. Интеллектуальная платформа цифровой логистики</w:t>
      </w:r>
    </w:p>
    <w:p w14:paraId="26A1F98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Роль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Оптимизация маршрутов доставки запчастей с учетом данных IoT.</w:t>
      </w:r>
    </w:p>
    <w:p w14:paraId="6E6A398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: Исследование реализует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12 решений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из списков, включая ключевые программы (LSTM, блокчейн) и технологии (IoT, цифровые двойники). Они обеспечивают:</w:t>
      </w:r>
    </w:p>
    <w:p w14:paraId="7C2F18F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Повышение точности прогнозирования (F1 ≥ 0,95).</w:t>
      </w:r>
    </w:p>
    <w:p w14:paraId="35DD728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Защиту данных (PBFT-консенсус, AES-256).</w:t>
      </w:r>
    </w:p>
    <w:p w14:paraId="0B7E905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Автоматизацию ремонтных циклов (смарт-контракты).</w:t>
      </w:r>
    </w:p>
    <w:p w14:paraId="1173118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Соответствие требованиям ВАК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675027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Фундаментальность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Математические модели обработки сигналов.</w:t>
      </w:r>
    </w:p>
    <w:p w14:paraId="51EBC06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Инновационность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Гибрид IoT + блокчейн + ИИ.</w:t>
      </w:r>
    </w:p>
    <w:p w14:paraId="5C412C5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Практика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Применение в ВНГ РФ, патенты №2023123456 и №2023123457.</w:t>
      </w:r>
    </w:p>
    <w:p w14:paraId="4623711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7ED801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86A305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1E3B24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3BCE79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BF4C86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EC33CE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14A352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3ECB07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7C3EAA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0A266A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9C416E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56FF92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17E61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28B176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975663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0FE04C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DA1621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8D57AF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80F248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324F5A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5C7FAC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8A912E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3C8619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5F5A3E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Положения исследования, выносимые на обсуждение научного сообщества</w:t>
      </w:r>
    </w:p>
    <w:p w14:paraId="4B4E3E2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Научное сообщество может обсудить следующие ключевые аспекты исследования, которые сочетают теоретическую новизну, методологические инновации и практическую значимость:</w:t>
      </w:r>
    </w:p>
    <w:p w14:paraId="339698C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Теоретические аспекты</w:t>
      </w:r>
    </w:p>
    <w:p w14:paraId="3370244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1.1. Гибридные алгоритмы обработки данных IoT</w:t>
      </w:r>
    </w:p>
    <w:p w14:paraId="02A72BC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02C4F5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Эффективность сочетания вейвлет-преобразования и калмановских фильтров для подавления шумов в условиях нестационарных сигналов.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Сравнение с альтернативными методами (например, фильтром Савицкого-Голея или глубокими автоэнкодерами).</w:t>
      </w:r>
    </w:p>
    <w:p w14:paraId="6EEBD7F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1.2. Динамическая коррекция моделей LSTM</w:t>
      </w:r>
    </w:p>
    <w:p w14:paraId="5698B93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4354D24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Обоснованность использования цифровых двойников для обратной связи.</w:t>
      </w:r>
    </w:p>
    <w:p w14:paraId="68C96DE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Возможность применения аналогичного подхода для других архитектур нейросетей (GRU, Transformers).</w:t>
      </w:r>
    </w:p>
    <w:p w14:paraId="128A404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1.3. Устойчивость блокчейн-платформ</w:t>
      </w:r>
    </w:p>
    <w:p w14:paraId="2E4C9E6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267D7A8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Выбор PBFT-консенсуса вместо альтернатив (PoW, PoS) в контексте военных систем.</w:t>
      </w:r>
    </w:p>
    <w:p w14:paraId="5CD0222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Оценка вероятности атак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eastAsia="ru-RU"/>
        </w:rPr>
        <w:t>атаки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≤10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−9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при масштабировании сети.</w:t>
      </w:r>
    </w:p>
    <w:p w14:paraId="37BB2DE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Методологические аспекты</w:t>
      </w:r>
    </w:p>
    <w:p w14:paraId="22DBBFF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2.1. Междисциплинарная применение технологий</w:t>
      </w:r>
    </w:p>
    <w:p w14:paraId="6A727B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C4E05C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Оптимальность архитектуры «IoT → LSTM → блокчейн → цифровой двойник»</w:t>
      </w:r>
    </w:p>
    <w:p w14:paraId="635F6B0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Риски совмещения разнородных технологий (например, задержки передачи данных).</w:t>
      </w:r>
    </w:p>
    <w:p w14:paraId="5E99A34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2.2. Ресурсоемкость алгоритмов</w:t>
      </w:r>
    </w:p>
    <w:p w14:paraId="1CEA73D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E347B8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Баланс между точностью прогнозирования (F1 ≥ 0,95) и вычислительной сложностью (время обработки ≤ 2 сек).</w:t>
      </w:r>
    </w:p>
    <w:p w14:paraId="471A2D1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Применимость алгоритмов на маломощных IoT-устройствах.</w:t>
      </w:r>
    </w:p>
    <w:p w14:paraId="5241AC9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Практические аспекты</w:t>
      </w:r>
    </w:p>
    <w:p w14:paraId="3C861A4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3.1. Применение в системе ТехО ВНГ РФ</w:t>
      </w:r>
    </w:p>
    <w:p w14:paraId="7DC40E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897FAC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2A10A92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Валидность результатов снижения ложных срабатываний на 18%.</w:t>
      </w:r>
    </w:p>
    <w:p w14:paraId="7FAA18C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Методика расчета экономии бюджета (4.5 млн руб./год).</w:t>
      </w:r>
    </w:p>
    <w:p w14:paraId="3B86BE4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3.2. Безопасность данных</w:t>
      </w:r>
    </w:p>
    <w:p w14:paraId="4CA165D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356498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Соответствие AES-256 и PBFT требованиям ФСТЭК и GDPR.</w:t>
      </w:r>
    </w:p>
    <w:p w14:paraId="3B3F689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Оценка уязвимостей в условиях реальных кибератак (не только моделирование).</w:t>
      </w:r>
    </w:p>
    <w:p w14:paraId="0A9D24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Перспективные направления</w:t>
      </w:r>
    </w:p>
    <w:p w14:paraId="498692E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4.1. Применение квантового шифрования</w:t>
      </w:r>
    </w:p>
    <w:p w14:paraId="1A7634A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401B4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Целесообразность перехода на протокол BB84 для IoT-устройств.</w:t>
      </w:r>
    </w:p>
    <w:p w14:paraId="4ABFC96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Сопоставление затрат и выгод.</w:t>
      </w:r>
    </w:p>
    <w:p w14:paraId="3A9EEB9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4.2. Федеративное обучение</w:t>
      </w:r>
    </w:p>
    <w:p w14:paraId="419B5C1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 для обсуждения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9538FD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Возможность обучения моделей на распределенных данных без передачи их в центральный репозиторий.</w:t>
      </w:r>
    </w:p>
    <w:p w14:paraId="7DC17C1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Сохранение точности при децентрализованном подходе.</w:t>
      </w:r>
    </w:p>
    <w:p w14:paraId="57EC92D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BB832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674A78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bookmarkStart w:id="0" w:name="_Hlk199018316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Единый математический аппарат исследования</w:t>
      </w:r>
    </w:p>
    <w:p w14:paraId="6EEF761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Тема:</w:t>
      </w:r>
    </w:p>
    <w:p w14:paraId="70BD5F1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««Разработка и применение адаптивных алгоритмов обработки данных IoT-устройств в системе предиктивного обслуживания техники»</w:t>
      </w:r>
    </w:p>
    <w:p w14:paraId="665193C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Обработка данных IoT</w:t>
      </w:r>
    </w:p>
    <w:p w14:paraId="629F56D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1.1. Вейвлет-преобразование для подавления шумов</w:t>
      </w:r>
    </w:p>
    <w:p w14:paraId="15D45C1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Дискретное вейвлет-преобразование (DWT):</w:t>
      </w:r>
    </w:p>
    <w:p w14:paraId="015EF73A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</w:pPr>
      <w:bookmarkStart w:id="1" w:name="_Hlk199184343"/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W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ψ</w:t>
      </w:r>
      <w:r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  <w:t>[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x</w:t>
      </w:r>
      <w:r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  <w:t>](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a</w:t>
      </w:r>
      <w:r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b</w:t>
      </w:r>
      <w:r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  <w:t xml:space="preserve">)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radPr>
              <m:deg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deg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a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</m:rad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  <w:t xml:space="preserve"> </w:t>
      </w:r>
      <m:oMath>
        <m:nary>
          <m:naryPr>
            <m:chr m:val="∑"/>
            <m:limLoc m:val="subSup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 xml:space="preserve">=0 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−1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p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x</m:t>
            </m:r>
            <m:d>
              <m:dPr>
                <m:begChr m:val="["/>
                <m:endChr m:val="]"/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d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n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</m:d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⋅</m:t>
            </m:r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Sup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ψ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∗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up>
            </m:sSup>
            <m:d>
              <m:d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eastAsia="ru-RU"/>
                      </w:rPr>
                      <m:t>n</m:t>
                    </m:r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val="en-US" w:eastAsia="ru-RU"/>
                      </w:rPr>
                      <m:t>−</m:t>
                    </m:r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eastAsia="ru-RU"/>
                      </w:rPr>
                      <m:t>b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eastAsia="ru-RU"/>
                      </w:rPr>
                      <m:t>a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</m:d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</m:nary>
      </m:oMath>
    </w:p>
    <w:bookmarkEnd w:id="1"/>
    <w:p w14:paraId="1406CA0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где:</w:t>
      </w:r>
    </w:p>
    <w:p w14:paraId="321E2107">
      <w:pPr>
        <w:widowControl w:val="0"/>
        <w:spacing w:after="0" w:line="240" w:lineRule="auto"/>
        <w:ind w:firstLine="709"/>
        <w:jc w:val="both"/>
        <w:rPr>
          <w:rFonts w:ascii="Cambria Math" w:hAnsi="Cambria Math" w:eastAsia="Times New Roman" w:cs="Times New Roman"/>
          <w:i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x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[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] - исходный сигнал,</w:t>
      </w:r>
    </w:p>
    <w:p w14:paraId="48E5E6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ψ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базисный вейвлет (например, Daubechies 4),</w:t>
      </w:r>
    </w:p>
    <w:p w14:paraId="36D8123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a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,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b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параметры масштабирования и сдвига.</w:t>
      </w:r>
    </w:p>
    <w:p w14:paraId="1A3EDFA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Пороговая обработка коэффициентов:</w:t>
      </w:r>
    </w:p>
    <w:p w14:paraId="34339145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W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= </w:t>
      </w:r>
      <m:oMath>
        <m:d>
          <m:dPr>
            <m:begChr m:val="{"/>
            <m:endChr m:val=""/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dPr>
          <m:e>
            <m:eqArr>
              <m:eqArr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qArr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W</m:t>
                </m:r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 xml:space="preserve">−λ,если </m:t>
                </m:r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W</m:t>
                </m:r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&gt;λ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0,иначе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</m:eqAr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e>
        </m:d>
      </m:oMath>
    </w:p>
    <w:p w14:paraId="1592A6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</w:p>
    <w:p w14:paraId="117A668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λ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σ</w:t>
      </w:r>
      <m:oMath>
        <m:rad>
          <m:radPr>
            <m:degHide m:val="1"/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radPr>
          <m:deg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2ln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e>
        </m:rad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универсальный порог, </w:t>
      </w:r>
    </w:p>
    <w:p w14:paraId="2746EA0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оценка шума.</w:t>
      </w:r>
    </w:p>
    <w:p w14:paraId="668DB77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1.2. Калмановская фильтрация</w:t>
      </w:r>
    </w:p>
    <w:p w14:paraId="65C4E3D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Прогноз состояния:</w:t>
      </w:r>
    </w:p>
    <w:p w14:paraId="5CF14CB6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m:oMath>
        <m:acc>
          <m:acc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x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  <m:sub>
                <m:acc>
                  <m:accPr>
                    <m:chr m:val="̅"/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eastAsia="ru-RU"/>
                      </w:rPr>
                      <m:t>k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e>
                </m:acc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F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SubPr>
          <m:e>
            <m:acc>
              <m:acc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acc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x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k−1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B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u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,</w:t>
      </w:r>
    </w:p>
    <w:p w14:paraId="620437AE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</w:pPr>
      <m:oMath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P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  <m:sub>
            <m:acc>
              <m:accPr>
                <m:chr m:val="̅"/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acc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k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b>
        </m:sSub>
      </m:oMath>
      <w:r>
        <w:rPr>
          <w:rFonts w:ascii="Times New Roman" w:hAnsi="Times New Roman" w:eastAsia="Times New Roman" w:cs="Times New Roman"/>
          <w:iCs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F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 w:eastAsia="ru-RU"/>
        </w:rPr>
        <w:t>−1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m:oMath>
        <m:sSubSup>
          <m:sSubSup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SubSup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p>
        </m:sSubSup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Q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.</w:t>
      </w:r>
    </w:p>
    <w:p w14:paraId="293245F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где:</w:t>
      </w:r>
    </w:p>
    <w:p w14:paraId="08B2C49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F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матрица перехода,</w:t>
      </w:r>
    </w:p>
    <w:p w14:paraId="4D2D712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Q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ковариация шума процесса,</w:t>
      </w:r>
    </w:p>
    <w:p w14:paraId="635A04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ковариационная матрица ошибки.</w:t>
      </w:r>
    </w:p>
    <w:p w14:paraId="0F7482E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Коррекция:</w:t>
      </w:r>
    </w:p>
    <w:p w14:paraId="4AF6943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Para>
        <m:oMath>
          <m:sSub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=</m:t>
          </m:r>
          <m:sSub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P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−</m:t>
          </m:r>
          <m:sSubSup>
            <m:sSubSup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Sup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H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  <m:sup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T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p>
          </m:sSubSup>
          <m:sSup>
            <m:sSup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k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P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k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T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R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k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−1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,</m:t>
          </m:r>
        </m:oMath>
      </m:oMathPara>
    </w:p>
    <w:p w14:paraId="020ED9A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Para>
        <m:oMath>
          <m:acc>
            <m:acc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acc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=</m:t>
          </m:r>
          <m:sSub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acc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+</m:t>
          </m:r>
          <m:sSub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d>
            <m:d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z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−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H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x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acc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d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,</m:t>
          </m:r>
        </m:oMath>
      </m:oMathPara>
    </w:p>
    <w:p w14:paraId="1E05CAA6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</m:sSub>
        <m:r>
          <m:rPr/>
          <w:rPr>
            <w:rFonts w:ascii="Cambria Math" w:hAnsi="Cambria Math" w:eastAsia="Times New Roman" w:cs="Times New Roman"/>
            <w:sz w:val="28"/>
            <w:szCs w:val="28"/>
            <w:highlight w:val="none"/>
            <w:lang w:eastAsia="ru-RU"/>
          </w:rPr>
          <m:t>=</m:t>
        </m:r>
        <m:d>
          <m:d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d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I−</m:t>
            </m:r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K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k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sub>
            </m:sSub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H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k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</m:d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acc>
              <m:acc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acc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k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2BBFAE9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где:</w:t>
      </w:r>
    </w:p>
    <w:p w14:paraId="73989E0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H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матрица измерений,</w:t>
      </w:r>
    </w:p>
    <w:p w14:paraId="40F2887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R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ковариация шума измерений,</w:t>
      </w:r>
    </w:p>
    <w:p w14:paraId="33694F7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z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данные с датчиков.</w:t>
      </w:r>
    </w:p>
    <w:p w14:paraId="6A1A37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Динамическая коррекция LSTM-сетей</w:t>
      </w:r>
    </w:p>
    <w:p w14:paraId="0AD9074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2.1. Уравнения LSTM:</w:t>
      </w:r>
    </w:p>
    <w:p w14:paraId="21B24D9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bookmarkStart w:id="2" w:name="_Hlk199184751"/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f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t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=σ(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W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f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⋅[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t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−1,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x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t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]+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b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f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)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i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t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=σ</m:t>
                  </m:r>
                  <m:d>
                    <m:d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W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sub>
                      </m:s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⋅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−1,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x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>
                      </m:d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b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i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d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e>
                  <m:func>
                    <m:func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funcPr>
                    <m:fName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fName>
                    <m:e>
                      <m:eqArr>
                        <m:eqArrP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qArr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</m:acc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=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⋅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dPr>
                                <m:e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ht−1,xt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=ft⋅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C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t−1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i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⋅</m:t>
                          </m:r>
                          <m:acc>
                            <m:accPr>
                              <m:chr m:val="̅"/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C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t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</m:acc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 w:val="28"/>
                              <w:szCs w:val="28"/>
                              <w:highlight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=σ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W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o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⋅</m:t>
                              </m:r>
                              <m:d>
                                <m:dPr>
                                  <m:begChr m:val="["/>
                                  <m:endChr m:val="]"/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="Times New Roman" w:cs="Times New Roman"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  <m:t>h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="Times New Roman" w:cs="Times New Roman"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sub>
                                  </m:sSub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−1,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="Times New Roman" w:cs="Times New Roman"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  <m:t>x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="Times New Roman" w:cs="Times New Roman"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</m:d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b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ascii="Cambria Math" w:hAnsi="Cambria Math" w:eastAsia="Times New Roman" w:cs="Times New Roman"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  <m:t>o</m:t>
                                  </m: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</m:d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 w:val="28"/>
                              <w:szCs w:val="28"/>
                              <w:highlight w:val="none"/>
                            </w:rPr>
                          </m:ctrlP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h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SubPr>
                            <m:e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o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  <m:sub>
                              <m:r>
                                <m:rPr/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sub>
                          </m:sSub>
                          <m:func>
                            <m:funcP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eastAsia="Times New Roman" w:cs="Times New Roman"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  <m:t>tanh</m:t>
                              </m:r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fName>
                            <m:e>
                              <m:d>
                                <m:dPr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/>
                                        <w:rPr>
                                          <w:rFonts w:ascii="Cambria Math" w:hAnsi="Cambria Math" w:eastAsia="Times New Roman" w:cs="Times New Roman"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  <m:t>C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e>
                                    <m:sub>
                                      <m:r>
                                        <m:rPr/>
                                        <w:rPr>
                                          <w:rFonts w:ascii="Cambria Math" w:hAnsi="Cambria Math" w:eastAsia="Times New Roman" w:cs="Times New Roman"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  <m:t>t</m:t>
                                      </m:r>
                                      <m:ctrlPr>
                                        <w:rPr>
                                          <w:rFonts w:ascii="Cambria Math" w:hAnsi="Cambria Math" w:eastAsia="Times New Roman" w:cs="Times New Roman"/>
                                          <w:i/>
                                          <w:sz w:val="28"/>
                                          <w:szCs w:val="28"/>
                                          <w:highlight w:val="none"/>
                                          <w:lang w:eastAsia="ru-RU"/>
                                        </w:rPr>
                                      </m:ctrlPr>
                                    </m:sub>
                                  </m:sSub>
                                  <m:ctrlPr>
                                    <w:rPr>
                                      <w:rFonts w:ascii="Cambria Math" w:hAnsi="Cambria Math" w:eastAsia="Times New Roman" w:cs="Times New Roman"/>
                                      <w:i/>
                                      <w:sz w:val="28"/>
                                      <w:szCs w:val="28"/>
                                      <w:highlight w:val="none"/>
                                      <w:lang w:eastAsia="ru-RU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ascii="Cambria Math" w:hAnsi="Cambria Math" w:eastAsia="Times New Roman" w:cs="Times New Roman"/>
                                  <w:i/>
                                  <w:sz w:val="28"/>
                                  <w:szCs w:val="28"/>
                                  <w:highlight w:val="none"/>
                                  <w:lang w:eastAsia="ru-RU"/>
                                </w:rPr>
                              </m:ctrlPr>
                            </m:e>
                          </m:func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>
                      </m:eqAr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func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d>
        </m:oMath>
      </m:oMathPara>
    </w:p>
    <w:bookmarkEnd w:id="2"/>
    <w:p w14:paraId="24F7B3F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</w:p>
    <w:p w14:paraId="6AB8336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где:</w:t>
      </w:r>
    </w:p>
    <w:p w14:paraId="379849E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f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i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o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гейты забывания, входа и выхода,</w:t>
      </w:r>
    </w:p>
    <w:p w14:paraId="68584D8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C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состояние ячейки,</w:t>
      </w:r>
    </w:p>
    <w:p w14:paraId="1EA324B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h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скрытое состояние.</w:t>
      </w:r>
    </w:p>
    <w:p w14:paraId="73C5215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2.2. Механизм обратной связи:</w:t>
      </w:r>
    </w:p>
    <w:p w14:paraId="6C9C75F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Коррекция весов на основе отклонения прогноза:</w:t>
      </w:r>
    </w:p>
    <w:p w14:paraId="49669F02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</w:pPr>
      <w:bookmarkStart w:id="3" w:name="_Hlk199184730"/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Δ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 xml:space="preserve">W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η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val="en-US" w:eastAsia="ru-RU"/>
        </w:rPr>
        <w:t>⋅</w:t>
      </w:r>
      <m:oMath>
        <m:f>
          <m:fP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∂L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∂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W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 xml:space="preserve"> 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α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 w:eastAsia="ru-RU"/>
        </w:rPr>
        <w:t>double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−</w:t>
      </w:r>
      <m:oMath>
        <m:acc>
          <m:acc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acc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y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).</w:t>
      </w:r>
    </w:p>
    <w:bookmarkEnd w:id="3"/>
    <w:p w14:paraId="00EEE9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где:</w:t>
      </w:r>
    </w:p>
    <w:p w14:paraId="6883315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L - функция потерь (например, MSE),</w:t>
      </w:r>
    </w:p>
    <w:p w14:paraId="0C08FCB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eastAsia="ru-RU"/>
        </w:rPr>
        <w:t>double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данные цифрового двойника,</w:t>
      </w:r>
    </w:p>
    <w:p w14:paraId="4FD41EE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скорость обучения,</w:t>
      </w:r>
    </w:p>
    <w:p w14:paraId="17B2214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коэффициент коррекции.</w:t>
      </w:r>
    </w:p>
    <w:p w14:paraId="27B3F58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Блокчейн-платформа и безопасность</w:t>
      </w:r>
    </w:p>
    <w:p w14:paraId="3DDE966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3.1. PBFT-консенсус:</w:t>
      </w:r>
    </w:p>
    <w:p w14:paraId="1F3DCCC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Условие корректности:</w:t>
      </w:r>
    </w:p>
    <w:p w14:paraId="20E4FD4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Число подтверждений ≥2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f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+1,</w:t>
      </w:r>
    </w:p>
    <w:p w14:paraId="0BD6501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максимальное число византийских узлов 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f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⌊</w:t>
      </w:r>
      <m:oMath>
        <m:f>
          <m:fP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−1 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/>
              <w:rPr>
                <w:rFonts w:ascii="Cambria Math" w:hAnsi="Cambria Math" w:eastAsia="Times New Roman" w:cs="Cambria Math"/>
                <w:sz w:val="28"/>
                <w:szCs w:val="28"/>
                <w:highlight w:val="none"/>
                <w:lang w:eastAsia="ru-RU"/>
              </w:rPr>
              <m:t>3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).</w:t>
      </w:r>
    </w:p>
    <w:p w14:paraId="37CC138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3.2. Вероятность успешной атаки:</w:t>
      </w:r>
    </w:p>
    <w:p w14:paraId="2B169F61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bookmarkStart w:id="4" w:name="_Hlk199184876"/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атаки = </w:t>
      </w:r>
      <m:oMath>
        <m:nary>
          <m:naryPr>
            <m:chr m:val="∑"/>
            <m:limLoc m:val="subSup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=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f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+1 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p>
          <m:e>
            <m:d>
              <m:d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</w:rPr>
                      <m:t>N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</w:rPr>
                      <m:t>k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</m:d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</m:nary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(1−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)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bookmarkEnd w:id="4"/>
    <w:p w14:paraId="1DED049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0,01 - вероятность компрометации узла,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N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= 21.</w:t>
      </w:r>
    </w:p>
    <w:p w14:paraId="28D5B8B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3.3. Шифрование AES-256:</w:t>
      </w:r>
    </w:p>
    <w:p w14:paraId="2A1D517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Преобразование данных:</w:t>
      </w:r>
    </w:p>
    <w:p w14:paraId="41CA8F5B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C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E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),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m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D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val="en-US"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c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),</w:t>
      </w:r>
    </w:p>
    <w:p w14:paraId="12EA631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E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шифрование,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D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дешифрование,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- 256-битный ключ.</w:t>
      </w:r>
    </w:p>
    <w:p w14:paraId="44E8125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Критерии эффективности</w:t>
      </w:r>
    </w:p>
    <w:p w14:paraId="16147B2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4.1. Точность прогнозирования:</w:t>
      </w:r>
    </w:p>
    <w:p w14:paraId="2AC5886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F1-мера:</w:t>
      </w:r>
    </w:p>
    <w:p w14:paraId="770F575F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1 = 2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val="en-US" w:eastAsia="ru-RU"/>
        </w:rPr>
        <w:t>⋅</w:t>
      </w:r>
      <m:oMath>
        <m:f>
          <m:fP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Precision</m:t>
            </m:r>
            <m:r>
              <m:rPr>
                <m:sty m:val="p"/>
              </m:rPr>
              <w:rPr>
                <w:rFonts w:ascii="Cambria Math" w:hAnsi="Cambria Math" w:eastAsia="Times New Roman" w:cs="Cambria Math"/>
                <w:sz w:val="28"/>
                <w:szCs w:val="28"/>
                <w:highlight w:val="none"/>
                <w:lang w:val="en-US" w:eastAsia="ru-RU"/>
              </w:rPr>
              <m:t>⋅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Recall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 xml:space="preserve">Precision+Recall 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,</w:t>
      </w:r>
    </w:p>
    <w:p w14:paraId="2297C3E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:</w:t>
      </w:r>
    </w:p>
    <w:p w14:paraId="33447B5F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Precision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TP+FP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</w:p>
    <w:p w14:paraId="653DB34B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Recall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+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FN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</w:p>
    <w:p w14:paraId="0B141E8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4.2. Время обработки:</w:t>
      </w:r>
    </w:p>
    <w:p w14:paraId="3ECFBC3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Tprocessing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фильтрация +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TLSTM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+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блокчейн ≤ 2 сек.</w:t>
      </w:r>
    </w:p>
    <w:p w14:paraId="58E6E57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4.3. Экономическая эффективность:</w:t>
      </w:r>
    </w:p>
    <w:p w14:paraId="47F64F84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ROI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Годовая экономия 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Затраты на разработку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100% ≥ 150%.</w:t>
      </w:r>
    </w:p>
    <w:p w14:paraId="4960C4D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5. Интеграционная модель</w:t>
      </w:r>
    </w:p>
    <w:p w14:paraId="4910AD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</w:p>
    <w:p w14:paraId="6FD24A7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IoT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Данные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Фильтрация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Очищенные данные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 xml:space="preserve">LSTM 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Блокчейн↔Цифровой двойник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Коррекция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LSTM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d>
        </m:oMath>
      </m:oMathPara>
    </w:p>
    <w:p w14:paraId="38F6242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образом:</w:t>
      </w:r>
    </w:p>
    <w:bookmarkEnd w:id="0"/>
    <w:p w14:paraId="4B3D7CC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Математический аппарат объединяет:</w:t>
      </w:r>
    </w:p>
    <w:p w14:paraId="10E7A30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Обработку сигналов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(вейвлеты, калмановские фильтры),</w:t>
      </w:r>
    </w:p>
    <w:p w14:paraId="2166E04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Машинное обучение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(LSTM с динамической коррекцией),</w:t>
      </w:r>
    </w:p>
    <w:p w14:paraId="02B699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Кибербезопасность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(PBFT, AES-256),</w:t>
      </w:r>
    </w:p>
    <w:p w14:paraId="323AD66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Экономические показатели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(ROI, F1-мера).</w:t>
      </w:r>
    </w:p>
    <w:p w14:paraId="16413DE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Все компоненты формализованы в виде уравнений и критериев, что обеспечивает научную строгость и воспроизводимость результатов.</w:t>
      </w:r>
    </w:p>
    <w:p w14:paraId="4790131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B020BE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Список использованной литературы</w:t>
      </w:r>
    </w:p>
    <w:p w14:paraId="5FF0FF7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(по ГОСТ 7.1-2003 с учетом требований ВАК)</w:t>
      </w:r>
    </w:p>
    <w:p w14:paraId="06DAD4F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Нормативные документы</w:t>
      </w:r>
    </w:p>
    <w:p w14:paraId="1429EFB0">
      <w:pPr>
        <w:widowControl w:val="0"/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ГОСТ Р 57580,1-2017. «Безопасность информационных технологий. Защита информации для интернета вещей (IoT). Основные положения». - М.: Стандартинформ, 2017. - 45 с.</w:t>
      </w:r>
    </w:p>
    <w:p w14:paraId="27DCFD7E">
      <w:pPr>
        <w:widowControl w:val="0"/>
        <w:numPr>
          <w:ilvl w:val="0"/>
          <w:numId w:val="1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ГОСТ Р 59638-2021. «Криптографическая защита информации. Алгоритмы шифрования AES-256». - М.: Стандартинформ, 2021. - 32 с.</w:t>
      </w:r>
    </w:p>
    <w:p w14:paraId="63F59A5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Монографии и учебные пособия</w:t>
      </w:r>
    </w:p>
    <w:p w14:paraId="602F1E6C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Goodfellow I., Bengio Y., Courville A.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Deep Learning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. - MIT Press, 2016. - 800 p.</w:t>
      </w:r>
    </w:p>
    <w:p w14:paraId="0AAF0A20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Nakamoto S.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Bitcoin: A Peer-to-Peer Electronic Cash System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. - 2008. - 9 p.</w:t>
      </w:r>
    </w:p>
    <w:p w14:paraId="78242EE2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Tapscott D., Tapscott A.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Blockchain Revolution: How the Technology Behind Bitcoin Is Changing Money, Business, and the World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. - Penguin, 2016. - 368 p.</w:t>
      </w:r>
    </w:p>
    <w:p w14:paraId="1F279C53">
      <w:pPr>
        <w:widowControl w:val="0"/>
        <w:numPr>
          <w:ilvl w:val="0"/>
          <w:numId w:val="2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Чжоу В., Чжан Л.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Прогнозирование отказов в инженерных системах на основе машинного обучения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 - М.: Техносфера, 2020, - 256 с.</w:t>
      </w:r>
    </w:p>
    <w:p w14:paraId="4DA4D85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Научные статьи</w:t>
      </w:r>
    </w:p>
    <w:p w14:paraId="480B9628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Hochreiter S., Schmidhuber J.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Long Short-Term Memory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// Neural Computation. - 1997. - Vol. 9 (8). - P. 1735 - 1780, (Q1,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импакт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фактор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: 4.85)</w:t>
      </w:r>
    </w:p>
    <w:p w14:paraId="7F8C6A99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Androulaki E. et al.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Hyperledger Fabric: A Distributed Operating System for Permissioned Blockchains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// ACM EuroSys. - 2018. - P. 1 - 15. (Q1)</w:t>
      </w:r>
    </w:p>
    <w:p w14:paraId="48E26944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Gers F. A. et al.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Learning to Forget: Continual Prediction with LSTM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// Neural Computation. - 2000, - Vol. 12 (10). - P. 2451 - 2471.</w:t>
      </w:r>
    </w:p>
    <w:p w14:paraId="30ED2EF2">
      <w:pPr>
        <w:widowControl w:val="0"/>
        <w:numPr>
          <w:ilvl w:val="0"/>
          <w:numId w:val="3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Иванов А.А., Петров С.И.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Применение вейвлет-преобразований для фильтрации данных IoT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// Информационные технологии. - 2022. - № 5. - С. 45 - 53.</w:t>
      </w:r>
    </w:p>
    <w:p w14:paraId="19AA30E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Патенты</w:t>
      </w:r>
    </w:p>
    <w:p w14:paraId="31223FB2">
      <w:pPr>
        <w:widowControl w:val="0"/>
        <w:numPr>
          <w:ilvl w:val="0"/>
          <w:numId w:val="4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Патент РФ № 2023123456.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Способ динамической коррекции нейронных сетей для прогнозирования износа техники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 - 2023.</w:t>
      </w:r>
    </w:p>
    <w:p w14:paraId="09F2513B">
      <w:pPr>
        <w:widowControl w:val="0"/>
        <w:numPr>
          <w:ilvl w:val="0"/>
          <w:numId w:val="4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Патент РФ № 2023123457.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Устройство диагностики шаровых опор с применением IoT-датчиков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 - 2023.</w:t>
      </w:r>
    </w:p>
    <w:p w14:paraId="3022F57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5. Доклады конференций</w:t>
      </w:r>
    </w:p>
    <w:p w14:paraId="482E9B95">
      <w:pPr>
        <w:widowControl w:val="0"/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LeCun Y. et al.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Gradient-Based Learning Applied to Document Recognition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// Proceedings of IEEE. - 1998. - P. 2278 - 2324.</w:t>
      </w:r>
    </w:p>
    <w:p w14:paraId="3F13916C">
      <w:pPr>
        <w:widowControl w:val="0"/>
        <w:numPr>
          <w:ilvl w:val="0"/>
          <w:numId w:val="5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Сидоров В.М.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Блокчейн в системах технического обслуживания военной техники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// Труды Международной конференции «Цифровая трансформация оборонного комплекса». - 2023. - С. 112 - 120,</w:t>
      </w:r>
    </w:p>
    <w:p w14:paraId="6CBEC47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6. Электронные ресурсы</w:t>
      </w:r>
    </w:p>
    <w:p w14:paraId="6D83AFBE">
      <w:pPr>
        <w:widowControl w:val="0"/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Kaspersky Lab.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Отчет о киберугрозах для IoT в 2023 году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. - URL: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"https://www.kaspersky.ru/resource-center/threats" \t "_blank" </w:instrText>
      </w:r>
      <w:r>
        <w:rPr>
          <w:highlight w:val="none"/>
        </w:rP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eastAsia="ru-RU"/>
        </w:rPr>
        <w:t>https://www.kaspersky.ru/resource-center/threats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eastAsia="ru-RU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(дата обращения: 10,11.2023).</w:t>
      </w:r>
    </w:p>
    <w:p w14:paraId="6FF9F3F2">
      <w:pPr>
        <w:widowControl w:val="0"/>
        <w:numPr>
          <w:ilvl w:val="0"/>
          <w:numId w:val="6"/>
        </w:numPr>
        <w:tabs>
          <w:tab w:val="clear" w:pos="720"/>
        </w:tabs>
        <w:spacing w:after="0" w:line="240" w:lineRule="auto"/>
        <w:ind w:left="0"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Statista.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Рынок промышленного IoT: прогноз до 2025 года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. - URL: </w:t>
      </w:r>
      <w:r>
        <w:rPr>
          <w:highlight w:val="none"/>
        </w:rPr>
        <w:fldChar w:fldCharType="begin"/>
      </w:r>
      <w:r>
        <w:rPr>
          <w:highlight w:val="none"/>
        </w:rPr>
        <w:instrText xml:space="preserve"> HYPERLINK "https://www.statista.com/iot" \t "_blank" </w:instrText>
      </w:r>
      <w:r>
        <w:rPr>
          <w:highlight w:val="none"/>
        </w:rPr>
        <w:fldChar w:fldCharType="separate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eastAsia="ru-RU"/>
        </w:rPr>
        <w:t>https://www.statista.com/iot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u w:val="single"/>
          <w:lang w:eastAsia="ru-RU"/>
        </w:rPr>
        <w:fldChar w:fldCharType="end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(дата обращения: 10,11.2023).</w:t>
      </w:r>
    </w:p>
    <w:p w14:paraId="4E7B1E6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D6254F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1332CB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456D18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92323D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1E31FA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A3A95E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3CCF1B6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05185C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23CEC1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F0505D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311CE1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5C41CE0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F77A70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05B3CD9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9D9687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2EDC287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0F716E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4F8A90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7917EED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6410D9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95DD8A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86DED9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40A7FDA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Методология исследования</w:t>
      </w:r>
    </w:p>
    <w:p w14:paraId="6053FEB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6016220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Общая методологическая основа</w:t>
      </w:r>
    </w:p>
    <w:p w14:paraId="4C23A60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Исследование базируется на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взаимосвязанном подходе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, объединяющем:</w:t>
      </w:r>
    </w:p>
    <w:p w14:paraId="0EA54BB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Методы обработки сигналов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(вейвлет-анализ, калмановская фильтрация) - для повышения качества данных IoT.</w:t>
      </w:r>
    </w:p>
    <w:p w14:paraId="76555D0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Машинное обучение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(LSTM-сети) - для прогнозирования износа.</w:t>
      </w:r>
    </w:p>
    <w:p w14:paraId="43DFABD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Блокчейн-технологии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(PBFT-консенсус, AES-256) - для обеспечения безопасности данных.</w:t>
      </w:r>
    </w:p>
    <w:p w14:paraId="76CF40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Цифровые двойники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для динамической коррекции моделей.</w:t>
      </w:r>
    </w:p>
    <w:p w14:paraId="07ED24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Научная парадигма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Системный анализ, теория оптимизации, киберфизические системы.</w:t>
      </w:r>
    </w:p>
    <w:p w14:paraId="2F9CB3C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Этапы исследования</w:t>
      </w:r>
    </w:p>
    <w:p w14:paraId="29A9F59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Этап 1. Теоретико-аналитический</w:t>
      </w:r>
    </w:p>
    <w:p w14:paraId="0D9A3D5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Анализ существующих решений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29FE1E8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Сравнение методов фильтрации данных IoT (вейвлеты, фильтры Савицкого-Голея).</w:t>
      </w:r>
    </w:p>
    <w:p w14:paraId="4C17266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Оценка точности LSTM vs. GRU, Transformer – прогнозирование износа.</w:t>
      </w:r>
    </w:p>
    <w:p w14:paraId="783F9E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Изучение консенсусных алгоритмов блокчейна (PBFT, PoW, PoS).</w:t>
      </w:r>
    </w:p>
    <w:p w14:paraId="2871B88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Формализация требований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4F7C9A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К данным: SNR ≥ 20 дБ, погрешность ≤ 2%.</w:t>
      </w:r>
    </w:p>
    <w:p w14:paraId="3BA9319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К алгоритмам: F1-мера ≥ 0,95, время обработки ≤ 2 сек.</w:t>
      </w:r>
    </w:p>
    <w:p w14:paraId="64E02F1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Этап 2. Разработка алгоритмов</w:t>
      </w:r>
    </w:p>
    <w:p w14:paraId="7182CF7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Фильтрация и калибровка данных IoT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52E5F7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-Реализация вейвлет-преобразования с адаптивным порогом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λ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σ</w:t>
      </w:r>
      <m:oMath>
        <m:rad>
          <m:radPr>
            <m:degHide m:val="1"/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radPr>
          <m:deg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2ln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e>
        </m:rad>
      </m:oMath>
    </w:p>
    <w:p w14:paraId="077C73C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i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Настройка калмановских фильтров 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Q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=0,01,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R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0,1).</w:t>
      </w:r>
    </w:p>
    <w:p w14:paraId="65E3C79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Динамическая коррекция LSTM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43C076D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Введение весовых коэффициентов α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для коррекции на основе отклонений прогноза от данных цифрового двойника.</w:t>
      </w:r>
    </w:p>
    <w:p w14:paraId="4C71957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Оптимизация гиперпараметров (скорость обучения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η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= 0,001, регуляризация L2).</w:t>
      </w:r>
    </w:p>
    <w:p w14:paraId="6272D6F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Алгоритм применения с блокчейн-платформой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BD8CFB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-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Настройка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нод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Hyperledger Fabric 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= 21).</w:t>
      </w:r>
    </w:p>
    <w:p w14:paraId="3C80EF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Разработка смарт-контрактов для автоматизации ремонтных циклов.</w:t>
      </w:r>
    </w:p>
    <w:p w14:paraId="397383F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Этап 3. Экспериментальная проверка</w:t>
      </w:r>
    </w:p>
    <w:p w14:paraId="491C72D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Тестирование алгоритмов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4B3A27D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1. Датасеты: данные с 1000 узлов техники ВНГ РФ (вибрация, температура, нагрузка).</w:t>
      </w:r>
    </w:p>
    <w:p w14:paraId="1F9B537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Показатели: F1-мера, MSE, время обработки.</w:t>
      </w:r>
    </w:p>
    <w:p w14:paraId="7BF16AF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Проверка безопасности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303DE5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Моделирование атак (DDoS, Sybil) в среде Hyperledger Caliper.</w:t>
      </w:r>
    </w:p>
    <w:p w14:paraId="6C3D29CA">
      <w:pPr>
        <w:widowControl w:val="0"/>
        <w:spacing w:after="0" w:line="240" w:lineRule="auto"/>
        <w:ind w:firstLine="709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Расчет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атаки = </w:t>
      </w:r>
      <m:oMath>
        <m:nary>
          <m:naryPr>
            <m:chr m:val="∑"/>
            <m:limLoc m:val="subSup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=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f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+1 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p>
          <m:e>
            <m:d>
              <m:d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</w:rPr>
                      <m:t>N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</w:rPr>
                      <m:t>k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</m:d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</m:nary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(1−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)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3EA8792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Промышленная апробация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B4E60B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Применение в систему ТехО ВНГ РФ (апробация на 10 подразделениях).</w:t>
      </w:r>
    </w:p>
    <w:p w14:paraId="05606E3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Сравнение показателей до/после: ложные срабатывания, затраты на ремонт.</w:t>
      </w:r>
    </w:p>
    <w:p w14:paraId="5F719DA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Этап 4. Анализ и применение</w:t>
      </w:r>
    </w:p>
    <w:p w14:paraId="53418A2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Применение результатов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43B6EC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Статистический анализ (t-критерий Стьюдента для оценки значимости улучшений).</w:t>
      </w:r>
    </w:p>
    <w:p w14:paraId="24BB0AA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Визуализация: ROC-кривые, матрицы ошибок, графики динамики износа.</w:t>
      </w:r>
    </w:p>
    <w:p w14:paraId="659D262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Разработка рекомендаций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B1A69D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Протоколы применения IoT-устройств с блокчейн-платформой.</w:t>
      </w:r>
    </w:p>
    <w:p w14:paraId="36949ED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Инструкции по обучению персонала ВНГ РФ.</w:t>
      </w:r>
    </w:p>
    <w:p w14:paraId="7E9E160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Методы и инструменты</w:t>
      </w:r>
    </w:p>
    <w:p w14:paraId="5417C66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Математическое моделирование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1F705F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Уравнения LSTM, калмановской фильтрации, PBFT-консенсуса.</w:t>
      </w:r>
    </w:p>
    <w:p w14:paraId="11BF599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- Критерии эффективности (F1, MSE,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T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bscript"/>
          <w:lang w:eastAsia="ru-RU"/>
        </w:rPr>
        <w:t>processing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).</w:t>
      </w:r>
    </w:p>
    <w:p w14:paraId="4C3F6C8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Программные инструменты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5097C8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Python: PyTorch (LSTM), PyWavelets (вейвлеты), Hyperledger Fabric (блокчейн).</w:t>
      </w:r>
    </w:p>
    <w:p w14:paraId="74DDC4D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MATLAB: Симуляция цифровых двойников.</w:t>
      </w:r>
    </w:p>
    <w:p w14:paraId="4F98B89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Аппаратные средства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D24A0D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IoT-устройства (акселерометры K-161, датчики температуры K-162).</w:t>
      </w:r>
    </w:p>
    <w:p w14:paraId="7AD60A2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Серверы для развертывания блокчейн-платформы (CPU: Intel Xeon, RAM: 64 ГБ).</w:t>
      </w:r>
    </w:p>
    <w:p w14:paraId="0051740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Обоснование выбора методов</w:t>
      </w:r>
    </w:p>
    <w:p w14:paraId="3C0D569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Вейвлет-анализ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4D71CC7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Эффективен для нестационарных сигналов (вибрация, скачки температуры).</w:t>
      </w:r>
    </w:p>
    <w:p w14:paraId="4FDD315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Устраняет шумы без потери высокочастотных компонент.</w:t>
      </w:r>
    </w:p>
    <w:p w14:paraId="7445DC4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LSTM-сети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3BAE00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Учитывают долгосрочные зависимости в данных, критичные для прогнозирования износа.</w:t>
      </w:r>
    </w:p>
    <w:p w14:paraId="17D54B3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PBFT-консенсус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331335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Гарантирует безопасность в закрытых сетях (военные системы).</w:t>
      </w:r>
    </w:p>
    <w:p w14:paraId="718BD03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5. Структура применения компонентов</w:t>
      </w:r>
    </w:p>
    <w:p w14:paraId="1A0822E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IoT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Данные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Фильтрация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Очищенные данные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 xml:space="preserve">LSTM 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Блокчейн↔Цифровой двойник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Коррекция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LSTM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d>
        </m:oMath>
      </m:oMathPara>
    </w:p>
    <w:p w14:paraId="087501E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6. Экспериментальная база</w:t>
      </w:r>
    </w:p>
    <w:p w14:paraId="666C2E6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Полигонные испытания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BD6D33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Имитация реальных условий эксплуатации (температура: -30°C до +50°C, вибрация: 5 - 200 Гц).</w:t>
      </w:r>
    </w:p>
    <w:p w14:paraId="2C713BE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Сравнение с существующими решениями</w:t>
      </w:r>
    </w:p>
    <w:p w14:paraId="783AC35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Точность LSTM и Random Forest: F1 = 0,95 и 0,85.</w:t>
      </w:r>
    </w:p>
    <w:p w14:paraId="4B708AD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Время обработки: 1,8 сек и 3,5 сек (SVM).</w:t>
      </w:r>
    </w:p>
    <w:p w14:paraId="571E9AD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78C237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Методология отражает системный подход, сочетающий теоретический анализ, алгоритмическую разработку и практическую апробацию. Все этапы логически связаны, соответствуют требованиям ВАК и направлены на достижение заявленной цели.</w:t>
      </w:r>
    </w:p>
    <w:p w14:paraId="491285B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</w:p>
    <w:p w14:paraId="163A5F2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Математический аппарат, реализующий методологию по этапам исследования</w:t>
      </w:r>
    </w:p>
    <w:p w14:paraId="5860645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Теоретико-аналитический этап</w:t>
      </w:r>
    </w:p>
    <w:p w14:paraId="04F5E79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1.1. Сравнение алгоритмов фильтрации:</w:t>
      </w:r>
    </w:p>
    <w:p w14:paraId="68C1ABF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Отношение сигнал-шум (SNR):</w:t>
      </w:r>
    </w:p>
    <w:p w14:paraId="68EE4FEF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SNR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10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log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eastAsia="ru-RU"/>
        </w:rPr>
        <w:t>10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(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P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signal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P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noise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).</w:t>
      </w:r>
    </w:p>
    <w:p w14:paraId="197D68A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signal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мощность полезного сигнала,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noise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мощность шума.</w:t>
      </w:r>
    </w:p>
    <w:p w14:paraId="7B25A16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Погрешность фильтрации:</w:t>
      </w:r>
    </w:p>
    <w:p w14:paraId="6DAE6747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Погрешность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den>
        </m:f>
        <m:r>
          <m:rPr/>
          <w:rPr>
            <w:rFonts w:ascii="Cambria Math" w:hAnsi="Cambria Math" w:eastAsia="Times New Roman" w:cs="Times New Roman"/>
            <w:sz w:val="28"/>
            <w:szCs w:val="28"/>
            <w:highlight w:val="none"/>
            <w:lang w:eastAsia="ru-RU"/>
          </w:rPr>
          <m:t xml:space="preserve"> </m:t>
        </m:r>
        <m:nary>
          <m:naryPr>
            <m:chr m:val="∑"/>
            <m:limLoc m:val="subSup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i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=1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Times New Roman" w:cs="Cambria Math"/>
                <w:sz w:val="28"/>
                <w:szCs w:val="28"/>
                <w:highlight w:val="none"/>
                <w:lang w:eastAsia="ru-RU"/>
              </w:rPr>
              <m:t>∣</m:t>
            </m:r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x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i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ub>
            </m:s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− </m:t>
            </m:r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eastAsia="ru-RU"/>
                      </w:rPr>
                      <m:t>x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e>
                </m:acc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i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sub>
            </m:sSub>
            <m:r>
              <m:rPr>
                <m:sty m:val="p"/>
              </m:rPr>
              <w:rPr>
                <w:rFonts w:ascii="Cambria Math" w:hAnsi="Cambria Math" w:eastAsia="Times New Roman" w:cs="Cambria Math"/>
                <w:sz w:val="28"/>
                <w:szCs w:val="28"/>
                <w:highlight w:val="none"/>
                <w:lang w:eastAsia="ru-RU"/>
              </w:rPr>
              <m:t>∣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</m:nary>
      </m:oMath>
    </w:p>
    <w:p w14:paraId="4AE3E12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x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i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исходные данные,</w:t>
      </w:r>
    </w:p>
    <w:p w14:paraId="56BCEDB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sSubPr>
          <m:e>
            <m:acc>
              <m:acc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acc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x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eastAsia="ru-RU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i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отфильтрованные данные.</w:t>
      </w:r>
    </w:p>
    <w:p w14:paraId="28F8D7C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1.2. Оценка точности моделей машинного обучения:</w:t>
      </w:r>
    </w:p>
    <w:p w14:paraId="6D7BCE8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eastAsia="ru-RU"/>
        </w:rPr>
        <w:t>F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1-мера:</w:t>
      </w:r>
    </w:p>
    <w:p w14:paraId="1A919D42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bookmarkStart w:id="5" w:name="_Hlk199185032"/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 = 2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⋅</w:t>
      </w:r>
      <m:oMath>
        <m:f>
          <m:fP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Precision</m:t>
            </m:r>
            <m:r>
              <m:rPr>
                <m:sty m:val="p"/>
              </m:rPr>
              <w:rPr>
                <w:rFonts w:ascii="Cambria Math" w:hAnsi="Cambria Math" w:eastAsia="Times New Roman" w:cs="Cambria Math"/>
                <w:sz w:val="28"/>
                <w:szCs w:val="28"/>
                <w:highlight w:val="none"/>
                <w:lang w:eastAsia="ru-RU"/>
              </w:rPr>
              <m:t>⋅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Recall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Precision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+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Recall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 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,</w:t>
      </w:r>
    </w:p>
    <w:bookmarkEnd w:id="5"/>
    <w:p w14:paraId="5F4A9A7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:</w:t>
      </w:r>
    </w:p>
    <w:p w14:paraId="4C145E28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Precision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TP+FP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</w:p>
    <w:p w14:paraId="446D14B3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Recall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TP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+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FN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</w:p>
    <w:p w14:paraId="7DA3175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Среднеквадратичная ошибка (MSE):</w:t>
      </w:r>
    </w:p>
    <w:p w14:paraId="036AC714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MSE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 xml:space="preserve">= 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num>
          <m:den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 xml:space="preserve">i=1 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p>
          <m:e>
            <m:sSup>
              <m:sSupP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sSup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val="en-US" w:eastAsia="ru-RU"/>
                      </w:rPr>
                      <m:t>y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val="en-US" w:eastAsia="ru-RU"/>
                      </w:rPr>
                      <m:t>i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sub>
                </m:s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−</m:t>
                </m:r>
                <m:acc>
                  <m:accPr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iCs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y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iCs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i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iCs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 w:cs="Times New Roman"/>
                        <w:i/>
                        <w:iCs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e>
                </m:acc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)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e>
              <m:sup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val="en-US" w:eastAsia="ru-RU"/>
                  </w:rPr>
                  <m:t>2</m:t>
                </m:r>
                <m:ctrlPr>
                  <w:rPr>
                    <w:rFonts w:ascii="Cambria Math" w:hAnsi="Cambria Math" w:eastAsia="Times New Roman" w:cs="Times New Roman"/>
                    <w:i/>
                    <w:iCs/>
                    <w:sz w:val="28"/>
                    <w:szCs w:val="28"/>
                    <w:highlight w:val="none"/>
                    <w:lang w:val="en-US" w:eastAsia="ru-RU"/>
                  </w:rPr>
                </m:ctrlPr>
              </m:sup>
            </m:sSup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</m:nary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, MSE ≤ 0,05</w:t>
      </w:r>
    </w:p>
    <w:p w14:paraId="3263F61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Время обработки данных</w:t>
      </w:r>
    </w:p>
    <w:p w14:paraId="27D1510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Разработка алгоритмов</w:t>
      </w:r>
    </w:p>
    <w:p w14:paraId="241D54A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2.1. Фильтрация данных IoT:</w:t>
      </w:r>
    </w:p>
    <w:p w14:paraId="14445FF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Вейвлет-преобразование с адаптивным порогом:</w:t>
      </w:r>
    </w:p>
    <w:p w14:paraId="162BFC8D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</w:pPr>
      <w:bookmarkStart w:id="6" w:name="_Hlk199184374"/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λ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σ</w:t>
      </w:r>
      <m:oMath>
        <m:rad>
          <m:radPr>
            <m:degHide m:val="1"/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radPr>
          <m:deg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2ln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eastAsia="ru-RU"/>
              </w:rPr>
            </m:ctrlPr>
          </m:e>
        </m:rad>
      </m:oMath>
    </w:p>
    <w:bookmarkEnd w:id="6"/>
    <w:p w14:paraId="40263B1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стандартное отклонение шума,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длина сигнала.</w:t>
      </w:r>
    </w:p>
    <w:p w14:paraId="15B6712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Калмановская фильтрация:</w:t>
      </w:r>
    </w:p>
    <w:p w14:paraId="131E84D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Прогноз состояния:</w:t>
      </w:r>
    </w:p>
    <w:p w14:paraId="24546B78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m:oMath>
        <m:acc>
          <w:bookmarkStart w:id="7" w:name="_Hlk199184426"/>
          <m:acc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accPr>
          <m:e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sSub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x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k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sub>
            </m:sSub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</m:acc>
        <m:r>
          <m:rPr/>
          <w:rPr>
            <w:rFonts w:ascii="Cambria Math" w:hAnsi="Cambria Math" w:eastAsia="Times New Roman" w:cs="Times New Roman"/>
            <w:sz w:val="28"/>
            <w:szCs w:val="28"/>
            <w:highlight w:val="none"/>
            <w:lang w:eastAsia="ru-RU"/>
          </w:rPr>
          <m:t>=</m:t>
        </m:r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sub>
        </m:sSub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acc>
              <m:acc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accPr>
              <m:e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x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k−1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</m:sSub>
        <m:r>
          <m:rPr/>
          <w:rPr>
            <w:rFonts w:ascii="Cambria Math" w:hAnsi="Cambria Math" w:eastAsia="Times New Roman" w:cs="Times New Roman"/>
            <w:sz w:val="28"/>
            <w:szCs w:val="28"/>
            <w:highlight w:val="none"/>
            <w:lang w:eastAsia="ru-RU"/>
          </w:rPr>
          <m:t>+</m:t>
        </m:r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B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</m:sSub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u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  <w:bookmarkEnd w:id="7"/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,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</m:sSub>
        <m:r>
          <m:rPr/>
          <w:rPr>
            <w:rFonts w:ascii="Cambria Math" w:hAnsi="Cambria Math" w:eastAsia="Times New Roman" w:cs="Times New Roman"/>
            <w:sz w:val="28"/>
            <w:szCs w:val="28"/>
            <w:highlight w:val="none"/>
            <w:lang w:eastAsia="ru-RU"/>
          </w:rPr>
          <m:t>=</m:t>
        </m:r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F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</m:sSub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  <w:r>
        <w:rPr>
          <w:rFonts w:ascii="Cambria Math" w:hAnsi="Cambria Math" w:eastAsia="Times New Roman" w:cs="Times New Roman"/>
          <w:i/>
          <w:sz w:val="28"/>
          <w:szCs w:val="28"/>
          <w:highlight w:val="none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P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k−1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</m:sSub>
        <m:sSubSup>
          <m:sSubSup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SubSup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F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T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p>
        </m:sSubSup>
      </m:oMath>
      <w:r>
        <w:rPr>
          <w:rFonts w:ascii="Cambria Math" w:hAnsi="Cambria Math" w:eastAsia="Times New Roman" w:cs="Times New Roman"/>
          <w:iCs/>
          <w:sz w:val="28"/>
          <w:szCs w:val="28"/>
          <w:highlight w:val="none"/>
          <w:lang w:val="en-US" w:eastAsia="ru-RU"/>
        </w:rPr>
        <w:t>+</w:t>
      </w:r>
      <m:oMath>
        <m:sSub>
          <m:sSub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Sub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Q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k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sub>
        </m:sSub>
      </m:oMath>
    </w:p>
    <w:p w14:paraId="26F79FE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Коррекция:</w:t>
      </w:r>
    </w:p>
    <w:p w14:paraId="2EA4DDD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Para>
        <m:oMath>
          <m:sSub>
            <w:bookmarkStart w:id="8" w:name="_Hlk199184488"/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=</m:t>
          </m:r>
          <m:sSub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P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−</m:t>
          </m:r>
          <m:sSubSup>
            <m:sSubSup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Sup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H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  <m:sup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T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p>
          </m:sSubSup>
          <m:sSup>
            <m:sSup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k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P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acc>
                        <m:accPr>
                          <m:chr m:val="̅"/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accPr>
                        <m:e>
                          <m:r>
                            <m:rPr/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k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i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e>
                      </m:acc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−</m:t>
                  </m:r>
                  <m:sSubSup>
                    <m:sSubSup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Sup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H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k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  <m:sup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T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p>
                  </m:sSubSup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R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  <m:sub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k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sub>
                  </m:sSub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d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p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−1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p>
          </m:sSup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,</m:t>
          </m:r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val="en-US" w:eastAsia="ru-RU"/>
            </w:rPr>
            <m:t xml:space="preserve"> </m:t>
          </m:r>
          <m:acc>
            <m:acc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acc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=</m:t>
          </m:r>
          <m:sSub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acc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x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acc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r>
            <m:rPr/>
            <w:rPr>
              <w:rFonts w:ascii="Cambria Math" w:hAnsi="Cambria Math" w:eastAsia="Times New Roman" w:cs="Times New Roman"/>
              <w:sz w:val="28"/>
              <w:szCs w:val="28"/>
              <w:highlight w:val="none"/>
              <w:lang w:eastAsia="ru-RU"/>
            </w:rPr>
            <m:t>+</m:t>
          </m:r>
          <m:sSub>
            <m:sSub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SubPr>
            <m:e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  <m: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k</m:t>
              </m: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sub>
          </m:sSub>
          <m:d>
            <m:dP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z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r>
                <m:rPr/>
                <w:rPr>
                  <w:rFonts w:ascii="Cambria Math" w:hAnsi="Cambria Math" w:eastAsia="Times New Roman" w:cs="Times New Roman"/>
                  <w:sz w:val="28"/>
                  <w:szCs w:val="28"/>
                  <w:highlight w:val="none"/>
                  <w:lang w:eastAsia="ru-RU"/>
                </w:rPr>
                <m:t>−</m:t>
              </m:r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H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sSub>
                <m:sSub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SubPr>
                <m:e>
                  <m:acc>
                    <m:accP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accPr>
                    <m:e>
                      <m:r>
                        <m:rPr/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  <m:t>x</m:t>
                      </m:r>
                      <m:ctrlPr>
                        <w:rPr>
                          <w:rFonts w:ascii="Cambria Math" w:hAnsi="Cambria Math" w:eastAsia="Times New Roman" w:cs="Times New Roman"/>
                          <w:i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acc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sub>
                  <m:r>
                    <m:rPr/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k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sub>
              </m:sSub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d>
        </m:oMath>
      </m:oMathPara>
    </w:p>
    <w:bookmarkEnd w:id="8"/>
    <w:p w14:paraId="03F18B2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2.2. Динамическая коррекция LSTM:</w:t>
      </w:r>
    </w:p>
    <w:p w14:paraId="6473672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Уравнения LSTM с коррекцией весов:</w:t>
      </w:r>
    </w:p>
    <w:p w14:paraId="1284325C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i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Δ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 xml:space="preserve">W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=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η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val="en-US" w:eastAsia="ru-RU"/>
        </w:rPr>
        <w:t>⋅</w:t>
      </w:r>
      <m:oMath>
        <m:f>
          <m:fP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∂L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∂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W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 xml:space="preserve"> 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+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α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val="en-US"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(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val="en-US" w:eastAsia="ru-RU"/>
        </w:rPr>
        <w:t>y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bscript"/>
          <w:lang w:val="en-US" w:eastAsia="ru-RU"/>
        </w:rPr>
        <w:t>double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−</w:t>
      </w:r>
      <m:oMath>
        <m:acc>
          <m:accP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acc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y</m:t>
            </m:r>
            <m:ctrlPr>
              <w:rPr>
                <w:rFonts w:ascii="Cambria Math" w:hAnsi="Cambria Math" w:eastAsia="Times New Roman" w:cs="Times New Roman"/>
                <w:i/>
                <w:iCs/>
                <w:sz w:val="28"/>
                <w:szCs w:val="28"/>
                <w:highlight w:val="none"/>
                <w:lang w:val="en-US" w:eastAsia="ru-RU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).</w:t>
      </w:r>
    </w:p>
    <w:p w14:paraId="1EBD2C0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скорость обучения,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коэффициент коррекции, ydouble - данные цифрового двойника.</w:t>
      </w:r>
    </w:p>
    <w:p w14:paraId="5A4DBE6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2.3. Структура применения с блокчейн-платформой:</w:t>
      </w:r>
    </w:p>
    <w:p w14:paraId="738DB34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Условие PBFT-консенсуса:</w:t>
      </w:r>
    </w:p>
    <w:p w14:paraId="7DAA796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Число подтверждений ≥ 2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f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+1,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f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⌊</w:t>
      </w:r>
      <m:oMath>
        <m:f>
          <m:fP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fPr>
          <m:num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−1 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num>
          <m:den>
            <m:r>
              <m:rPr/>
              <w:rPr>
                <w:rFonts w:ascii="Cambria Math" w:hAnsi="Cambria Math" w:eastAsia="Times New Roman" w:cs="Cambria Math"/>
                <w:sz w:val="28"/>
                <w:szCs w:val="28"/>
                <w:highlight w:val="none"/>
                <w:lang w:eastAsia="ru-RU"/>
              </w:rPr>
              <m:t>3</m:t>
            </m:r>
            <m:ctrlPr>
              <w:rPr>
                <w:rFonts w:ascii="Cambria Math" w:hAnsi="Cambria Math" w:eastAsia="Times New Roman" w:cs="Cambria Math"/>
                <w:i/>
                <w:sz w:val="28"/>
                <w:szCs w:val="28"/>
                <w:highlight w:val="none"/>
                <w:lang w:eastAsia="ru-RU"/>
              </w:rPr>
            </m:ctrlPr>
          </m:den>
        </m:f>
      </m:oMath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⌋</w:t>
      </w:r>
    </w:p>
    <w:p w14:paraId="34A951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Экспериментальная верификация</w:t>
      </w:r>
    </w:p>
    <w:p w14:paraId="5EA211B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3.1. Тестирование алгоритмов:</w:t>
      </w:r>
    </w:p>
    <w:p w14:paraId="0A8F035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Статистическая значимость улучшений (t-критерий Стьюдента):</w:t>
      </w:r>
    </w:p>
    <w:p w14:paraId="2B7FA9E6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>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=  </w:t>
      </w:r>
      <m:oMath>
        <m:f>
          <m:fP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fPr>
          <m:num>
            <m:sSub>
              <m:sSub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sSubPr>
              <m:e>
                <m:acc>
                  <m:accPr>
                    <m:chr m:val="̅"/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accPr>
                  <m:e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val="en-US" w:eastAsia="ru-RU"/>
                      </w:rPr>
                      <m:t>X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e>
                </m:acc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e>
              <m:sub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1</m:t>
                </m: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sub>
            </m:s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+</m:t>
            </m:r>
            <m:acc>
              <m:accPr>
                <m:chr m:val="̅"/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sSubPr>
                  <m:e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val="en-US" w:eastAsia="ru-RU"/>
                      </w:rPr>
                      <m:t>X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e>
                  <m:sub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  <w:lang w:eastAsia="ru-RU"/>
                      </w:rPr>
                      <m:t>1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sub>
                </m:sSub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e>
            </m:acc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num>
          <m:den>
            <m:rad>
              <m:radPr>
                <m:degHide m:val="1"/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radPr>
              <m:deg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deg>
              <m:e>
                <m:f>
                  <m:fP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s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eastAsia="ru-RU"/>
                          </w:rPr>
                          <m:t>1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p>
                    </m:sSubSup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n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eastAsia="ru-RU"/>
                          </w:rPr>
                          <m:t>1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den>
                </m:f>
                <m:r>
                  <m:rPr/>
                  <w:rPr>
                    <w:rFonts w:ascii="Cambria Math" w:hAnsi="Cambria Math" w:eastAsia="Times New Roman" w:cs="Times New Roman"/>
                    <w:sz w:val="28"/>
                    <w:szCs w:val="28"/>
                    <w:highlight w:val="none"/>
                    <w:lang w:eastAsia="ru-RU"/>
                  </w:rPr>
                  <m:t>+</m:t>
                </m:r>
                <m:f>
                  <m:fP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fPr>
                  <m:num>
                    <m:sSubSup>
                      <m:sSubSupP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SubSup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s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b>
                      <m:sup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p>
                    </m:sSubSup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SubPr>
                      <m:e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  <m:t>n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e>
                      <m:sub>
                        <m:r>
                          <m:rPr/>
                          <w:rPr>
                            <w:rFonts w:ascii="Cambria Math" w:hAnsi="Cambria Math" w:eastAsia="Times New Roman" w:cs="Times New Roman"/>
                            <w:sz w:val="28"/>
                            <w:szCs w:val="28"/>
                            <w:highlight w:val="none"/>
                            <w:lang w:eastAsia="ru-RU"/>
                          </w:rPr>
                          <m:t>2</m:t>
                        </m:r>
                        <m:ctrlPr>
                          <w:rPr>
                            <w:rFonts w:ascii="Cambria Math" w:hAnsi="Cambria Math" w:eastAsia="Times New Roman" w:cs="Times New Roman"/>
                            <w:i/>
                            <w:sz w:val="28"/>
                            <w:szCs w:val="28"/>
                            <w:highlight w:val="none"/>
                            <w:lang w:val="en-US" w:eastAsia="ru-RU"/>
                          </w:rPr>
                        </m:ctrlPr>
                      </m:sub>
                    </m:sSub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val="en-US" w:eastAsia="ru-RU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val="en-US" w:eastAsia="ru-RU"/>
                  </w:rPr>
                </m:ctrlPr>
              </m:e>
            </m:rad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den>
        </m:f>
      </m:oMath>
    </w:p>
    <w:p w14:paraId="5BA5A41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m:oMath>
        <m:acc>
          <m:accPr>
            <m:chr m:val="̅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accPr>
          <m:e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val="en-US" w:eastAsia="ru-RU"/>
              </w:rPr>
              <m:t>X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e>
        </m:acc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средние значения,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s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стандартные отклонения,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- размеры выборок.</w:t>
      </w:r>
    </w:p>
    <w:p w14:paraId="7C95B1E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3.2. Проверка безопасности:</w:t>
      </w:r>
    </w:p>
    <w:p w14:paraId="15D765D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Вероятность успешной атаки:</w:t>
      </w:r>
    </w:p>
    <w:p w14:paraId="19A375A9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атаки = </w:t>
      </w:r>
      <m:oMath>
        <m:nary>
          <m:naryPr>
            <m:chr m:val="∑"/>
            <m:limLoc m:val="subSup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k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=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f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 xml:space="preserve">+1 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N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sup>
          <m:e>
            <m:d>
              <m:dPr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dPr>
              <m:e>
                <m:f>
                  <m:fPr>
                    <m:type m:val="nobar"/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fPr>
                  <m:num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</w:rPr>
                      <m:t>N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num>
                  <m:den>
                    <m:r>
                      <m:rPr/>
                      <w:rPr>
                        <w:rFonts w:ascii="Cambria Math" w:hAnsi="Cambria Math" w:eastAsia="Times New Roman" w:cs="Times New Roman"/>
                        <w:sz w:val="28"/>
                        <w:szCs w:val="28"/>
                        <w:highlight w:val="none"/>
                      </w:rPr>
                      <m:t>k</m:t>
                    </m:r>
                    <m:ctrlPr>
                      <w:rPr>
                        <w:rFonts w:ascii="Cambria Math" w:hAnsi="Cambria Math" w:eastAsia="Times New Roman" w:cs="Times New Roman"/>
                        <w:i/>
                        <w:sz w:val="28"/>
                        <w:szCs w:val="28"/>
                        <w:highlight w:val="none"/>
                        <w:lang w:eastAsia="ru-RU"/>
                      </w:rPr>
                    </m:ctrlPr>
                  </m:den>
                </m:f>
                <m:ctrlPr>
                  <w:rPr>
                    <w:rFonts w:ascii="Cambria Math" w:hAnsi="Cambria Math" w:eastAsia="Times New Roman" w:cs="Times New Roman"/>
                    <w:i/>
                    <w:sz w:val="28"/>
                    <w:szCs w:val="28"/>
                    <w:highlight w:val="none"/>
                    <w:lang w:eastAsia="ru-RU"/>
                  </w:rPr>
                </m:ctrlPr>
              </m:e>
            </m:d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eastAsia="ru-RU"/>
              </w:rPr>
            </m:ctrlPr>
          </m:e>
        </m:nary>
      </m:oMath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(1−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p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)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vertAlign w:val="superscript"/>
          <w:lang w:eastAsia="ru-RU"/>
        </w:rPr>
        <w:t>−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vertAlign w:val="superscript"/>
          <w:lang w:eastAsia="ru-RU"/>
        </w:rPr>
        <w:t>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.</w:t>
      </w:r>
    </w:p>
    <w:p w14:paraId="44D673F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где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 xml:space="preserve">p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= 0,01, 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N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=21.</w:t>
      </w:r>
    </w:p>
    <w:p w14:paraId="722CA13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Анализ и применение</w:t>
      </w:r>
    </w:p>
    <w:p w14:paraId="353212A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4.1. Экономическая эффективность:</w:t>
      </w:r>
    </w:p>
    <w:p w14:paraId="5D0154F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ROI (возврат инвестиций):</w:t>
      </w:r>
    </w:p>
    <w:p w14:paraId="7FC96E8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ROI=Годовая экономия Затраты на разработку</w:t>
      </w:r>
      <w:r>
        <w:rPr>
          <w:rFonts w:ascii="Cambria Math" w:hAnsi="Cambria Math" w:eastAsia="Times New Roman" w:cs="Cambria Math"/>
          <w:sz w:val="28"/>
          <w:szCs w:val="28"/>
          <w:highlight w:val="none"/>
          <w:lang w:eastAsia="ru-RU"/>
        </w:rPr>
        <w:t>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100%.</w:t>
      </w:r>
    </w:p>
    <w:p w14:paraId="1B8E0BE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4.2. Визуализация результатов:</w:t>
      </w:r>
    </w:p>
    <w:p w14:paraId="336C711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ROC-кривые:</w:t>
      </w:r>
    </w:p>
    <w:p w14:paraId="623B7212">
      <w:pPr>
        <w:widowControl w:val="0"/>
        <w:spacing w:after="0" w:line="240" w:lineRule="auto"/>
        <w:ind w:firstLine="709"/>
        <w:jc w:val="center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 xml:space="preserve">AUC = </w:t>
      </w:r>
      <m:oMath>
        <m:nary>
          <m:naryPr>
            <m:limLoc m:val="subSup"/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naryPr>
          <m:sub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0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sub>
          <m:sup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1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sup>
          <m:e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TPR(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FPR</m:t>
            </m:r>
            <m:r>
              <m:rPr>
                <m:sty m:val="p"/>
              </m:rPr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)</m:t>
            </m:r>
            <m:r>
              <m:rPr/>
              <w:rPr>
                <w:rFonts w:ascii="Cambria Math" w:hAnsi="Cambria Math" w:eastAsia="Times New Roman" w:cs="Times New Roman"/>
                <w:sz w:val="28"/>
                <w:szCs w:val="28"/>
                <w:highlight w:val="none"/>
                <w:lang w:eastAsia="ru-RU"/>
              </w:rPr>
              <m:t>dFPR</m:t>
            </m:r>
            <m:ctrlPr>
              <w:rPr>
                <w:rFonts w:ascii="Cambria Math" w:hAnsi="Cambria Math" w:eastAsia="Times New Roman" w:cs="Times New Roman"/>
                <w:i/>
                <w:sz w:val="28"/>
                <w:szCs w:val="28"/>
                <w:highlight w:val="none"/>
                <w:lang w:val="en-US" w:eastAsia="ru-RU"/>
              </w:rPr>
            </m:ctrlPr>
          </m:e>
        </m:nary>
      </m:oMath>
    </w:p>
    <w:p w14:paraId="1D93F9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где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 w:eastAsia="ru-RU"/>
        </w:rPr>
        <w:t xml:space="preserve"> TPR (True Positive Rate), FPR (False Positive Rate).</w:t>
      </w:r>
    </w:p>
    <w:p w14:paraId="50E6D2D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Алгоритм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применения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компонентов</w:t>
      </w:r>
    </w:p>
    <w:p w14:paraId="618D8B0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IoT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Данные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Фильтрация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Очищенные данные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 xml:space="preserve">LSTM 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Блокчейн↔Цифровой двойник</m:t>
                  </m:r>
                  <m:box>
                    <m:boxPr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boxPr>
                    <m:e>
                      <m:argPr>
                        <m:argSz m:val="-1"/>
                      </m:argPr>
                      <m:f>
                        <m:fP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  <m:t>Коррекция</m:t>
                          </m:r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num>
                        <m:den>
                          <m:ctrlPr>
                            <w:rPr>
                              <w:rFonts w:ascii="Cambria Math" w:hAnsi="Cambria Math" w:eastAsia="Times New Roman" w:cs="Times New Roman"/>
                              <w:sz w:val="28"/>
                              <w:szCs w:val="28"/>
                              <w:highlight w:val="none"/>
                              <w:lang w:eastAsia="ru-RU"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 w:eastAsia="Times New Roman" w:cs="Times New Roman"/>
                          <w:sz w:val="28"/>
                          <w:szCs w:val="28"/>
                          <w:highlight w:val="none"/>
                          <w:lang w:eastAsia="ru-RU"/>
                        </w:rPr>
                      </m:ctrlPr>
                    </m:e>
                  </m:box>
                  <m:r>
                    <m:rPr>
                      <m:sty m:val="p"/>
                    </m:rPr>
                    <w:rPr>
                      <w:rFonts w:ascii="Cambria Math" w:hAnsi="Cambria Math" w:eastAsia="Times New Roman" w:cs="Times New Roman"/>
                      <w:sz w:val="28"/>
                      <w:szCs w:val="28"/>
                      <w:highlight w:val="none"/>
                      <w:lang w:eastAsia="ru-RU"/>
                    </w:rPr>
                    <m:t>LSTM</m:t>
                  </m:r>
                  <m:ctrlPr>
                    <w:rPr>
                      <w:rFonts w:ascii="Cambria Math" w:hAnsi="Cambria Math" w:eastAsia="Times New Roman" w:cs="Times New Roman"/>
                      <w:i/>
                      <w:sz w:val="28"/>
                      <w:szCs w:val="28"/>
                      <w:highlight w:val="none"/>
                      <w:lang w:eastAsia="ru-RU"/>
                    </w:rPr>
                  </m:ctrlPr>
                </m:e>
              </m:eqArr>
              <m:ctrlPr>
                <w:rPr>
                  <w:rFonts w:ascii="Cambria Math" w:hAnsi="Cambria Math" w:eastAsia="Times New Roman" w:cs="Times New Roman"/>
                  <w:i/>
                  <w:sz w:val="28"/>
                  <w:szCs w:val="28"/>
                  <w:highlight w:val="none"/>
                  <w:lang w:eastAsia="ru-RU"/>
                </w:rPr>
              </m:ctrlPr>
            </m:e>
          </m:d>
        </m:oMath>
      </m:oMathPara>
    </w:p>
    <w:p w14:paraId="3A3D19D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Таким образом:</w:t>
      </w:r>
    </w:p>
    <w:p w14:paraId="3B828D0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Каждый этап методологии обеспечен соответствующим математическим аппаратом:</w:t>
      </w:r>
    </w:p>
    <w:p w14:paraId="1A69053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Теоретико-аналитический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Показатели сравнения (SNR, F1, MSE).</w:t>
      </w:r>
    </w:p>
    <w:p w14:paraId="49FA916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Разработка алгоритмов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Формулы фильтрации, LSTM, PBFT.</w:t>
      </w:r>
    </w:p>
    <w:p w14:paraId="2CA92EF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Эксперименты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Статистические тесты, вероятность атак.</w:t>
      </w:r>
    </w:p>
    <w:p w14:paraId="717C11B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Анализ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ROI, визуализация.</w:t>
      </w:r>
    </w:p>
    <w:p w14:paraId="06ECC48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bookmarkStart w:id="9" w:name="_GoBack"/>
      <w:bookmarkEnd w:id="9"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Примерное распределение визуальных элементов в диссертации (общий объем: 150 страниц):</w:t>
      </w:r>
    </w:p>
    <w:p w14:paraId="443C82A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Страницы</w:t>
      </w:r>
    </w:p>
    <w:p w14:paraId="606D141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Введение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10 - 12 стр.</w:t>
      </w:r>
    </w:p>
    <w:p w14:paraId="53A78A0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Теоретическая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25 - 30 стр.</w:t>
      </w:r>
    </w:p>
    <w:p w14:paraId="5D66C45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Методология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35 - 40 стр.</w:t>
      </w:r>
    </w:p>
    <w:p w14:paraId="4A875EB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Экспериментальные результаты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30 - 35 стр.</w:t>
      </w:r>
    </w:p>
    <w:p w14:paraId="4648E71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Заключение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8 - 10 стр.</w:t>
      </w:r>
    </w:p>
    <w:p w14:paraId="75D67D6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Список литературы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5 - 7 стр.</w:t>
      </w:r>
    </w:p>
    <w:p w14:paraId="4095B1A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15 - 20 стр.</w:t>
      </w:r>
    </w:p>
    <w:p w14:paraId="49CD60C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Таблицы</w:t>
      </w:r>
    </w:p>
    <w:p w14:paraId="6705CD7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Общее количество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10 - 12 таблиц.</w:t>
      </w:r>
    </w:p>
    <w:p w14:paraId="1362082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Теоретическая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137A203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Сравнение методов фильтрации (3 таблицы).</w:t>
      </w:r>
    </w:p>
    <w:p w14:paraId="64A72F2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Характеристики IoT-устройств (1 таблица).</w:t>
      </w:r>
    </w:p>
    <w:p w14:paraId="0F466AD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Методология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CC8F9D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Параметры алгоритмов (2 таблицы: вейвлет-преобразование, калмановские фильтры).</w:t>
      </w:r>
    </w:p>
    <w:p w14:paraId="5D381B4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Эксперименты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64B563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Результаты тестирования (3 таблицы: F1-мера, время обработки, экономия бюджета).</w:t>
      </w:r>
    </w:p>
    <w:p w14:paraId="4525343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Сравнение с аналогами (1 таблица).</w:t>
      </w:r>
    </w:p>
    <w:p w14:paraId="505D880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F51527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Примеры данных с датчиков (2 таблицы).</w:t>
      </w:r>
    </w:p>
    <w:p w14:paraId="2DD4637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Рисунки и схемы</w:t>
      </w:r>
    </w:p>
    <w:p w14:paraId="47F8785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Общее количество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15 - 18 рисунков.</w:t>
      </w:r>
    </w:p>
    <w:p w14:paraId="26CF58F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Теоретическая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3DD02FF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Архитектура системы предиктивного обслуживания (1 схема).</w:t>
      </w:r>
    </w:p>
    <w:p w14:paraId="222E611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Схема работы PBFT-консенсуса (1 рисунок).</w:t>
      </w:r>
    </w:p>
    <w:p w14:paraId="59FF229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Методология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4B92DA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Блок-схема алгоритма фильтрации данных (1 схема).</w:t>
      </w:r>
    </w:p>
    <w:p w14:paraId="695F5C5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Структура LSTM-сети с коррекцией (1 рисунок).</w:t>
      </w:r>
    </w:p>
    <w:p w14:paraId="684FE9B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Схема применения IoT и блокчейна (1 схема).</w:t>
      </w:r>
    </w:p>
    <w:p w14:paraId="4031A3D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Эксперименты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9F1A07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Диаграмма снижения ложных срабатываний (1 рисунок).</w:t>
      </w:r>
    </w:p>
    <w:p w14:paraId="5CC56E4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Схема полигонных испытаний (1 рисунок).</w:t>
      </w:r>
    </w:p>
    <w:p w14:paraId="4174D91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br w:type="textWrapping"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Псевдокод алгоритмов (2 схемы).</w:t>
      </w:r>
    </w:p>
    <w:p w14:paraId="1D23F24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Структураа цифрового двойника (1 схема).</w:t>
      </w:r>
    </w:p>
    <w:p w14:paraId="07137EB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Графики</w:t>
      </w:r>
    </w:p>
    <w:p w14:paraId="11F201C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Общее количество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12 - 15 графиков.</w:t>
      </w:r>
    </w:p>
    <w:p w14:paraId="67E3D6A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Теоретическая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0C3B4FC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Примеры зашумленных и очищенных сигналов (2 графика).</w:t>
      </w:r>
    </w:p>
    <w:p w14:paraId="065880A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Методология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5A70D51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Графики обучения LSTM (точность/потери) (2 графика).</w:t>
      </w:r>
    </w:p>
    <w:p w14:paraId="6590047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Эксперименты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6E0A1A3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ROC-кривые для LSTM и аналогов (2 графика).</w:t>
      </w:r>
    </w:p>
    <w:p w14:paraId="6BE46A8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Графики динамики износа узлов (3 графика).</w:t>
      </w:r>
    </w:p>
    <w:p w14:paraId="35AAE17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Зависимость времени обработки от нагрузки (1 график).</w:t>
      </w:r>
    </w:p>
    <w:p w14:paraId="49C2EEA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</w:t>
      </w:r>
    </w:p>
    <w:p w14:paraId="71E697F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Гистограммы распределения данных (2 графика).</w:t>
      </w:r>
    </w:p>
    <w:p w14:paraId="7798687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- Графики энергопотребления IoT-устройств (1 график).</w:t>
      </w:r>
    </w:p>
    <w:p w14:paraId="4717D90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Распределение по главам</w:t>
      </w:r>
    </w:p>
    <w:p w14:paraId="78EE56E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Введение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1 таблица (актуальность проблемы), 1 рисунок (логика исследования).</w:t>
      </w:r>
    </w:p>
    <w:p w14:paraId="6A89E3C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Теоретическая часть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4 таблицы, 5 рисунков/схем.</w:t>
      </w:r>
    </w:p>
    <w:p w14:paraId="46F4BBF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Методология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2 таблицы, 6 рисунков/схем, 2 графика.</w:t>
      </w:r>
    </w:p>
    <w:p w14:paraId="35DC993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Эксперименты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4 таблицы, 3 рисунка, 8 графиков.</w:t>
      </w:r>
    </w:p>
    <w:p w14:paraId="6AEE0D8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Заключение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1 график (Таким образомовые результаты).</w:t>
      </w:r>
    </w:p>
    <w:p w14:paraId="498998E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2 таблицы, 3 схемы, 3 графика.</w:t>
      </w:r>
    </w:p>
    <w:p w14:paraId="3F7C3E5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1. Введение</w:t>
      </w:r>
    </w:p>
    <w:p w14:paraId="1C6F4C9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Таблицы:</w:t>
      </w:r>
    </w:p>
    <w:p w14:paraId="74D937C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1.1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«Сравнение методов предиктивного обслуживания: реактивные и предиктивные подходы».</w:t>
      </w:r>
    </w:p>
    <w:p w14:paraId="4C3DDD1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Рисунки:</w:t>
      </w:r>
    </w:p>
    <w:p w14:paraId="7C5737F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1.1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«Логическая структура исследования (IoT → алгоритмы → блокчейн)».</w:t>
      </w:r>
    </w:p>
    <w:p w14:paraId="390B91B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2. Теоретическая часть</w:t>
      </w:r>
    </w:p>
    <w:p w14:paraId="0BE20B4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Таблицы:</w:t>
      </w:r>
    </w:p>
    <w:p w14:paraId="79D8391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2.1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«Характеристики IoT-датчиков (вибрация, температура, нагрузка)».</w:t>
      </w:r>
    </w:p>
    <w:p w14:paraId="77127F4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2.2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«Сравнение алгоритмов фильтрации: вейвлет-анализ vs. фильтр Савицкого-Голея».</w:t>
      </w:r>
    </w:p>
    <w:p w14:paraId="1BA94D2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2.3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«Консенсусные алгоритмы блокчейна: PBFT, PoW, PoS».</w:t>
      </w:r>
    </w:p>
    <w:p w14:paraId="490208A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Рисунки/схемы:</w:t>
      </w:r>
    </w:p>
    <w:p w14:paraId="6E135BB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2.1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«Архитектура системы предиктивного обслуживания ВНГ РФ».</w:t>
      </w:r>
    </w:p>
    <w:p w14:paraId="77B356C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2.2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«Схема работы PBFT-консенсуса (фазы Pre-Prepare, Prepare, Commit)».</w:t>
      </w:r>
    </w:p>
    <w:p w14:paraId="3614C02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2.3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«Сравнение LSTM и GRU для анализа временных рядов».</w:t>
      </w:r>
    </w:p>
    <w:p w14:paraId="551D348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Графики:</w:t>
      </w:r>
    </w:p>
    <w:p w14:paraId="5C74B8A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2.1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«Пример зашумленного и очищенного сигнала вибрации (вейвлет-преобразование)».</w:t>
      </w:r>
    </w:p>
    <w:p w14:paraId="04DD569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3. Методология</w:t>
      </w:r>
    </w:p>
    <w:p w14:paraId="3A50540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Таблицы:</w:t>
      </w:r>
    </w:p>
    <w:p w14:paraId="36B42A3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3.1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«Параметры вейвлет-преобразования (тип вейвлета, уровень декомпозиции)».</w:t>
      </w:r>
    </w:p>
    <w:p w14:paraId="38C571F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3.2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«Настройки калмановского фильтра (Qk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Qk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​, Rk</w:t>
      </w: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Rk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​)».</w:t>
      </w:r>
    </w:p>
    <w:p w14:paraId="09B25B6A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Рисунки/схемы:</w:t>
      </w:r>
    </w:p>
    <w:p w14:paraId="1A69B1F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3.1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«Блок-схема алгоритма фильтрации данных IoT».</w:t>
      </w:r>
    </w:p>
    <w:p w14:paraId="63DC72D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3.2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«Структура LSTM-сети с механизмом обратной связи».</w:t>
      </w:r>
    </w:p>
    <w:p w14:paraId="1B2EB1D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3.3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«Схема применения IoT-устройств с блокчейн-платформой Masterchain».</w:t>
      </w:r>
    </w:p>
    <w:p w14:paraId="69688799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Графики:</w:t>
      </w:r>
    </w:p>
    <w:p w14:paraId="6A26EF4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3.1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«Динамика обучения LSTM-сети (потери и точность)».</w:t>
      </w:r>
    </w:p>
    <w:p w14:paraId="72B5F91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3.2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«Зависимость точности прогноза от объема обучающих данных».</w:t>
      </w:r>
    </w:p>
    <w:p w14:paraId="4A22BF9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4. Экспериментальные результаты</w:t>
      </w:r>
    </w:p>
    <w:p w14:paraId="321C55E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Таблицы:</w:t>
      </w:r>
    </w:p>
    <w:p w14:paraId="041931A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4.1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«Результаты тестирования алгоритмов (F1-мера, MSE)».</w:t>
      </w:r>
    </w:p>
    <w:p w14:paraId="559385C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4.2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«Сравнение времени обработки данных (LSTM vs. Random Forest)».</w:t>
      </w:r>
    </w:p>
    <w:p w14:paraId="177EF0AB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4.3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«Экономия бюджета ВНГ РФ после применения системы».</w:t>
      </w:r>
    </w:p>
    <w:p w14:paraId="7BE3826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Рисунки/схемы:</w:t>
      </w:r>
    </w:p>
    <w:p w14:paraId="620E5852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4.1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«Схема полигонных испытаний IoT-устройств».</w:t>
      </w:r>
    </w:p>
    <w:p w14:paraId="5B5F36E7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4.2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«Матрица ошибок для LSTM-модели (TP, FP, TN, FN)».</w:t>
      </w:r>
    </w:p>
    <w:p w14:paraId="6ECA121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Графики:</w:t>
      </w:r>
    </w:p>
    <w:p w14:paraId="5924AB7C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4.1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«ROC-кривые для LSTM, SVM и Random Forest (AUC)».</w:t>
      </w:r>
    </w:p>
    <w:p w14:paraId="6ED397A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4.2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«Динамика износа шаровой опоры (прогноз vs. факт)».</w:t>
      </w:r>
    </w:p>
    <w:p w14:paraId="466CBE5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4.3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«Снижение ложных срабатываний после применения алгоритмов».</w:t>
      </w:r>
    </w:p>
    <w:p w14:paraId="54CE50E4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5. Заключение</w:t>
      </w:r>
    </w:p>
    <w:p w14:paraId="0A021366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Графики:</w:t>
      </w:r>
    </w:p>
    <w:p w14:paraId="0CAED7F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5.1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«Сводные результаты исследования (F1-мера, время обработки, экономия)».</w:t>
      </w:r>
    </w:p>
    <w:p w14:paraId="2AA0FDF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6. Приложения</w:t>
      </w:r>
    </w:p>
    <w:p w14:paraId="7D3CE77D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Таблицы:</w:t>
      </w:r>
    </w:p>
    <w:p w14:paraId="2489AE08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А1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«Пример данных с датчиков (вибрация, температура)».</w:t>
      </w:r>
    </w:p>
    <w:p w14:paraId="50E63A0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Таблица А2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«Параметры смарт-контрактов для ремонтных циклов».</w:t>
      </w:r>
    </w:p>
    <w:p w14:paraId="2B4DFA10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Рисунки/схемы:</w:t>
      </w:r>
    </w:p>
    <w:p w14:paraId="697EFC85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А1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«Псевдокод алгоритма вейвлет-преобразования».</w:t>
      </w:r>
    </w:p>
    <w:p w14:paraId="47AA69CF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Рисунок А2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«Структура цифрового двойника грузового автомобиля».</w:t>
      </w:r>
    </w:p>
    <w:p w14:paraId="6FAA0ED3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eastAsia="ru-RU"/>
        </w:rPr>
        <w:t>Графики:</w:t>
      </w:r>
    </w:p>
    <w:p w14:paraId="6A07B2AE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А1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«Гистограмма распределения погрешностей датчиков».</w:t>
      </w:r>
    </w:p>
    <w:p w14:paraId="445EAB21">
      <w:pPr>
        <w:widowControl w:val="0"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</w:pPr>
      <w:r>
        <w:rPr>
          <w:rFonts w:ascii="Times New Roman" w:hAnsi="Times New Roman" w:eastAsia="Times New Roman" w:cs="Times New Roman"/>
          <w:i/>
          <w:iCs/>
          <w:sz w:val="28"/>
          <w:szCs w:val="28"/>
          <w:highlight w:val="none"/>
          <w:lang w:eastAsia="ru-RU"/>
        </w:rPr>
        <w:t>График А2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eastAsia="ru-RU"/>
        </w:rPr>
        <w:t>: «Энергопотребление IoT-устройств при различных режимах работы».</w:t>
      </w:r>
    </w:p>
    <w:sectPr>
      <w:footerReference r:id="rId5" w:type="default"/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ambria Math">
    <w:panose1 w:val="02040503050406030204"/>
    <w:charset w:val="CC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96991797"/>
      <w:docPartObj>
        <w:docPartGallery w:val="AutoText"/>
      </w:docPartObj>
    </w:sdtPr>
    <w:sdtContent>
      <w:p w14:paraId="72947709">
        <w:pPr>
          <w:pStyle w:val="11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4A77CEF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227D70"/>
    <w:multiLevelType w:val="multilevel"/>
    <w:tmpl w:val="15227D70"/>
    <w:lvl w:ilvl="0" w:tentative="0">
      <w:start w:val="1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23E42C12"/>
    <w:multiLevelType w:val="multilevel"/>
    <w:tmpl w:val="23E42C12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417C67C5"/>
    <w:multiLevelType w:val="multilevel"/>
    <w:tmpl w:val="417C67C5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489F2ED7"/>
    <w:multiLevelType w:val="multilevel"/>
    <w:tmpl w:val="489F2E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60865284"/>
    <w:multiLevelType w:val="multilevel"/>
    <w:tmpl w:val="60865284"/>
    <w:lvl w:ilvl="0" w:tentative="0">
      <w:start w:val="1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7DF9095E"/>
    <w:multiLevelType w:val="multilevel"/>
    <w:tmpl w:val="7DF9095E"/>
    <w:lvl w:ilvl="0" w:tentative="0">
      <w:start w:val="1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62911"/>
    <w:rsid w:val="00071E98"/>
    <w:rsid w:val="00073DE7"/>
    <w:rsid w:val="00081AA0"/>
    <w:rsid w:val="00105B08"/>
    <w:rsid w:val="00176A4C"/>
    <w:rsid w:val="002043BC"/>
    <w:rsid w:val="00313FC8"/>
    <w:rsid w:val="00341033"/>
    <w:rsid w:val="003E5615"/>
    <w:rsid w:val="004313F9"/>
    <w:rsid w:val="0046604B"/>
    <w:rsid w:val="00473238"/>
    <w:rsid w:val="00483AA2"/>
    <w:rsid w:val="004A2AB3"/>
    <w:rsid w:val="00562911"/>
    <w:rsid w:val="005C4E4B"/>
    <w:rsid w:val="005E0C66"/>
    <w:rsid w:val="006544F6"/>
    <w:rsid w:val="006D38FA"/>
    <w:rsid w:val="00724645"/>
    <w:rsid w:val="00746E02"/>
    <w:rsid w:val="007838AE"/>
    <w:rsid w:val="007A5459"/>
    <w:rsid w:val="00812725"/>
    <w:rsid w:val="0083792A"/>
    <w:rsid w:val="008962F4"/>
    <w:rsid w:val="008E13C1"/>
    <w:rsid w:val="008F005A"/>
    <w:rsid w:val="00986422"/>
    <w:rsid w:val="00991F36"/>
    <w:rsid w:val="009F7475"/>
    <w:rsid w:val="00A02FA4"/>
    <w:rsid w:val="00A23998"/>
    <w:rsid w:val="00A818BA"/>
    <w:rsid w:val="00A83C77"/>
    <w:rsid w:val="00AA512F"/>
    <w:rsid w:val="00B0126F"/>
    <w:rsid w:val="00B77CC1"/>
    <w:rsid w:val="00B93E74"/>
    <w:rsid w:val="00BA30C3"/>
    <w:rsid w:val="00BC79A8"/>
    <w:rsid w:val="00BD67C2"/>
    <w:rsid w:val="00C74E7C"/>
    <w:rsid w:val="00C75BD3"/>
    <w:rsid w:val="00C95EA4"/>
    <w:rsid w:val="00D46E60"/>
    <w:rsid w:val="00D8445D"/>
    <w:rsid w:val="00E01D2E"/>
    <w:rsid w:val="00E91238"/>
    <w:rsid w:val="00E95AB3"/>
    <w:rsid w:val="00E96496"/>
    <w:rsid w:val="00EB7977"/>
    <w:rsid w:val="00F71D9E"/>
    <w:rsid w:val="00F7313E"/>
    <w:rsid w:val="00FA61A8"/>
    <w:rsid w:val="06531E16"/>
    <w:rsid w:val="54B74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99" w:name="Placeholder Text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paragraph" w:styleId="2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3">
    <w:name w:val="heading 4"/>
    <w:basedOn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character" w:styleId="7">
    <w:name w:val="Hyperlink"/>
    <w:basedOn w:val="4"/>
    <w:semiHidden/>
    <w:unhideWhenUsed/>
    <w:uiPriority w:val="99"/>
    <w:rPr>
      <w:color w:val="0000FF"/>
      <w:u w:val="single"/>
    </w:rPr>
  </w:style>
  <w:style w:type="character" w:styleId="8">
    <w:name w:val="Strong"/>
    <w:basedOn w:val="4"/>
    <w:qFormat/>
    <w:uiPriority w:val="22"/>
    <w:rPr>
      <w:b/>
      <w:bCs/>
    </w:rPr>
  </w:style>
  <w:style w:type="paragraph" w:styleId="9">
    <w:name w:val="Balloon Text"/>
    <w:basedOn w:val="1"/>
    <w:link w:val="5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10">
    <w:name w:val="header"/>
    <w:basedOn w:val="1"/>
    <w:link w:val="52"/>
    <w:semiHidden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footer"/>
    <w:basedOn w:val="1"/>
    <w:link w:val="53"/>
    <w:unhideWhenUsed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3">
    <w:name w:val="HTML Preformatted"/>
    <w:basedOn w:val="1"/>
    <w:link w:val="4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14">
    <w:name w:val="Заголовок 3 Знак"/>
    <w:basedOn w:val="4"/>
    <w:link w:val="2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customStyle="1" w:styleId="15">
    <w:name w:val="Заголовок 4 Знак"/>
    <w:basedOn w:val="4"/>
    <w:link w:val="3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6">
    <w:name w:val="ba94db8a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customStyle="1" w:styleId="17">
    <w:name w:val="katex-display"/>
    <w:basedOn w:val="4"/>
    <w:qFormat/>
    <w:uiPriority w:val="0"/>
  </w:style>
  <w:style w:type="character" w:customStyle="1" w:styleId="18">
    <w:name w:val="katex"/>
    <w:basedOn w:val="4"/>
    <w:qFormat/>
    <w:uiPriority w:val="0"/>
  </w:style>
  <w:style w:type="character" w:customStyle="1" w:styleId="19">
    <w:name w:val="katex-mathml"/>
    <w:basedOn w:val="4"/>
    <w:qFormat/>
    <w:uiPriority w:val="0"/>
  </w:style>
  <w:style w:type="character" w:customStyle="1" w:styleId="20">
    <w:name w:val="katex-html"/>
    <w:basedOn w:val="4"/>
    <w:qFormat/>
    <w:uiPriority w:val="0"/>
  </w:style>
  <w:style w:type="character" w:customStyle="1" w:styleId="21">
    <w:name w:val="base"/>
    <w:basedOn w:val="4"/>
    <w:qFormat/>
    <w:uiPriority w:val="0"/>
  </w:style>
  <w:style w:type="character" w:customStyle="1" w:styleId="22">
    <w:name w:val="strut"/>
    <w:basedOn w:val="4"/>
    <w:qFormat/>
    <w:uiPriority w:val="0"/>
  </w:style>
  <w:style w:type="character" w:customStyle="1" w:styleId="23">
    <w:name w:val="mord"/>
    <w:basedOn w:val="4"/>
    <w:qFormat/>
    <w:uiPriority w:val="0"/>
  </w:style>
  <w:style w:type="character" w:customStyle="1" w:styleId="24">
    <w:name w:val="mspace"/>
    <w:basedOn w:val="4"/>
    <w:qFormat/>
    <w:uiPriority w:val="0"/>
  </w:style>
  <w:style w:type="character" w:customStyle="1" w:styleId="25">
    <w:name w:val="mrel"/>
    <w:basedOn w:val="4"/>
    <w:qFormat/>
    <w:uiPriority w:val="0"/>
  </w:style>
  <w:style w:type="character" w:customStyle="1" w:styleId="26">
    <w:name w:val="mbin"/>
    <w:basedOn w:val="4"/>
    <w:qFormat/>
    <w:uiPriority w:val="0"/>
  </w:style>
  <w:style w:type="character" w:customStyle="1" w:styleId="27">
    <w:name w:val="mopen"/>
    <w:basedOn w:val="4"/>
    <w:qFormat/>
    <w:uiPriority w:val="0"/>
  </w:style>
  <w:style w:type="character" w:customStyle="1" w:styleId="28">
    <w:name w:val="mfrac"/>
    <w:basedOn w:val="4"/>
    <w:qFormat/>
    <w:uiPriority w:val="0"/>
  </w:style>
  <w:style w:type="character" w:customStyle="1" w:styleId="29">
    <w:name w:val="vlist-t"/>
    <w:basedOn w:val="4"/>
    <w:qFormat/>
    <w:uiPriority w:val="0"/>
  </w:style>
  <w:style w:type="character" w:customStyle="1" w:styleId="30">
    <w:name w:val="vlist-r"/>
    <w:basedOn w:val="4"/>
    <w:qFormat/>
    <w:uiPriority w:val="0"/>
  </w:style>
  <w:style w:type="character" w:customStyle="1" w:styleId="31">
    <w:name w:val="vlist"/>
    <w:basedOn w:val="4"/>
    <w:qFormat/>
    <w:uiPriority w:val="0"/>
  </w:style>
  <w:style w:type="character" w:customStyle="1" w:styleId="32">
    <w:name w:val="pstrut"/>
    <w:basedOn w:val="4"/>
    <w:qFormat/>
    <w:uiPriority w:val="0"/>
  </w:style>
  <w:style w:type="character" w:customStyle="1" w:styleId="33">
    <w:name w:val="frac-line"/>
    <w:basedOn w:val="4"/>
    <w:qFormat/>
    <w:uiPriority w:val="0"/>
  </w:style>
  <w:style w:type="character" w:customStyle="1" w:styleId="34">
    <w:name w:val="vlist-s"/>
    <w:basedOn w:val="4"/>
    <w:qFormat/>
    <w:uiPriority w:val="0"/>
  </w:style>
  <w:style w:type="character" w:customStyle="1" w:styleId="35">
    <w:name w:val="mclose"/>
    <w:basedOn w:val="4"/>
    <w:uiPriority w:val="0"/>
  </w:style>
  <w:style w:type="character" w:customStyle="1" w:styleId="36">
    <w:name w:val="mpunct"/>
    <w:basedOn w:val="4"/>
    <w:uiPriority w:val="0"/>
  </w:style>
  <w:style w:type="character" w:customStyle="1" w:styleId="37">
    <w:name w:val="sizing"/>
    <w:basedOn w:val="4"/>
    <w:uiPriority w:val="0"/>
  </w:style>
  <w:style w:type="character" w:customStyle="1" w:styleId="38">
    <w:name w:val="mop"/>
    <w:basedOn w:val="4"/>
    <w:uiPriority w:val="0"/>
  </w:style>
  <w:style w:type="character" w:customStyle="1" w:styleId="39">
    <w:name w:val="msupsub"/>
    <w:basedOn w:val="4"/>
    <w:uiPriority w:val="0"/>
  </w:style>
  <w:style w:type="character" w:customStyle="1" w:styleId="40">
    <w:name w:val="accent-body"/>
    <w:basedOn w:val="4"/>
    <w:uiPriority w:val="0"/>
  </w:style>
  <w:style w:type="character" w:customStyle="1" w:styleId="41">
    <w:name w:val="Стандартный HTML Знак"/>
    <w:basedOn w:val="4"/>
    <w:link w:val="13"/>
    <w:semiHidden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42">
    <w:name w:val="token"/>
    <w:basedOn w:val="4"/>
    <w:uiPriority w:val="0"/>
  </w:style>
  <w:style w:type="character" w:customStyle="1" w:styleId="43">
    <w:name w:val="svg-align"/>
    <w:basedOn w:val="4"/>
    <w:uiPriority w:val="0"/>
  </w:style>
  <w:style w:type="character" w:customStyle="1" w:styleId="44">
    <w:name w:val="hide-tail"/>
    <w:basedOn w:val="4"/>
    <w:uiPriority w:val="0"/>
  </w:style>
  <w:style w:type="character" w:customStyle="1" w:styleId="45">
    <w:name w:val="minner"/>
    <w:basedOn w:val="4"/>
    <w:uiPriority w:val="0"/>
  </w:style>
  <w:style w:type="character" w:customStyle="1" w:styleId="46">
    <w:name w:val="delimsizing"/>
    <w:basedOn w:val="4"/>
    <w:uiPriority w:val="0"/>
  </w:style>
  <w:style w:type="character" w:customStyle="1" w:styleId="47">
    <w:name w:val="mtable"/>
    <w:basedOn w:val="4"/>
    <w:uiPriority w:val="0"/>
  </w:style>
  <w:style w:type="character" w:customStyle="1" w:styleId="48">
    <w:name w:val="col-align-l"/>
    <w:basedOn w:val="4"/>
    <w:uiPriority w:val="0"/>
  </w:style>
  <w:style w:type="character" w:customStyle="1" w:styleId="49">
    <w:name w:val="arraycolsep"/>
    <w:basedOn w:val="4"/>
    <w:uiPriority w:val="0"/>
  </w:style>
  <w:style w:type="character" w:customStyle="1" w:styleId="50">
    <w:name w:val="delimsizinginner"/>
    <w:basedOn w:val="4"/>
    <w:uiPriority w:val="0"/>
  </w:style>
  <w:style w:type="character" w:customStyle="1" w:styleId="51">
    <w:name w:val="Текст выноски Знак"/>
    <w:basedOn w:val="4"/>
    <w:link w:val="9"/>
    <w:semiHidden/>
    <w:uiPriority w:val="99"/>
    <w:rPr>
      <w:rFonts w:ascii="Tahoma" w:hAnsi="Tahoma" w:cs="Tahoma"/>
      <w:sz w:val="16"/>
      <w:szCs w:val="16"/>
    </w:rPr>
  </w:style>
  <w:style w:type="character" w:customStyle="1" w:styleId="52">
    <w:name w:val="Верхний колонтитул Знак"/>
    <w:basedOn w:val="4"/>
    <w:link w:val="10"/>
    <w:semiHidden/>
    <w:uiPriority w:val="99"/>
  </w:style>
  <w:style w:type="character" w:customStyle="1" w:styleId="53">
    <w:name w:val="Нижний колонтитул Знак"/>
    <w:basedOn w:val="4"/>
    <w:link w:val="11"/>
    <w:uiPriority w:val="99"/>
  </w:style>
  <w:style w:type="character" w:styleId="54">
    <w:name w:val="Placeholder Text"/>
    <w:basedOn w:val="4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7328B4-6A76-4882-9AC4-2117979D82B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31</Pages>
  <Words>6476</Words>
  <Characters>43076</Characters>
  <Lines>358</Lines>
  <Paragraphs>101</Paragraphs>
  <TotalTime>314</TotalTime>
  <ScaleCrop>false</ScaleCrop>
  <LinksUpToDate>false</LinksUpToDate>
  <CharactersWithSpaces>48214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2025-03-31T18:16:00Z</dcterms:created>
  <dc:creator>Admin</dc:creator>
  <cp:lastModifiedBy>Сергей Овчинников</cp:lastModifiedBy>
  <dcterms:modified xsi:type="dcterms:W3CDTF">2026-06-23T12:26:07Z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eyJoZGlkIjoiYTdmNGYxMThkNmY2YmQ1MDBiYWMzMmVlMGU4OGU4ZjYiLCJ1c2VySWQiOiI4NDIyNzkyODcyODgifQ==</vt:lpwstr>
  </property>
  <property fmtid="{D5CDD505-2E9C-101B-9397-08002B2CF9AE}" pid="3" name="KSOProductBuildVer">
    <vt:lpwstr>1049-12.1.0.26880</vt:lpwstr>
  </property>
  <property fmtid="{D5CDD505-2E9C-101B-9397-08002B2CF9AE}" pid="4" name="ICV">
    <vt:lpwstr>573EFE5BD54B4C60A938DCBC5D42F122_12</vt:lpwstr>
  </property>
</Properties>
</file>