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302D" w:rsidRPr="006C302D" w:rsidRDefault="006C302D" w:rsidP="00135205">
      <w:pPr>
        <w:spacing w:after="0" w:line="240" w:lineRule="auto"/>
        <w:jc w:val="center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6C302D">
        <w:rPr>
          <w:rFonts w:ascii="Times New Roman" w:hAnsi="Times New Roman" w:cs="Times New Roman"/>
          <w:b/>
          <w:color w:val="404040"/>
          <w:sz w:val="28"/>
          <w:szCs w:val="28"/>
        </w:rPr>
        <w:t xml:space="preserve">Дашборд визуализации данных оперативного управления </w:t>
      </w:r>
    </w:p>
    <w:p w:rsidR="00DB5144" w:rsidRPr="006C302D" w:rsidRDefault="006C302D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302D">
        <w:rPr>
          <w:rFonts w:ascii="Times New Roman" w:hAnsi="Times New Roman" w:cs="Times New Roman"/>
          <w:b/>
          <w:color w:val="404040"/>
          <w:sz w:val="28"/>
          <w:szCs w:val="28"/>
        </w:rPr>
        <w:t>цифровыми двойниками объектов и грузового транспорта</w:t>
      </w: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85679E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11A8" w:rsidRDefault="009211A8" w:rsidP="009211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9211A8" w:rsidRDefault="009211A8" w:rsidP="009211A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9211A8" w:rsidRDefault="009211A8" w:rsidP="009211A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 1, кв. 13</w:t>
      </w:r>
      <w:proofErr w:type="gramEnd"/>
    </w:p>
    <w:p w:rsidR="009211A8" w:rsidRDefault="009211A8" w:rsidP="009211A8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9211A8" w:rsidRDefault="009211A8" w:rsidP="009211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1A8" w:rsidRDefault="009211A8" w:rsidP="009211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9211A8" w:rsidRDefault="009211A8" w:rsidP="009211A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9211A8" w:rsidRDefault="009211A8" w:rsidP="009211A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bookmarkStart w:id="0" w:name="_GoBack"/>
      <w:bookmarkEnd w:id="0"/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9211A8" w:rsidRPr="00C61B7A" w:rsidRDefault="009211A8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8213E3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3E3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29.25pt;margin-top:28.55pt;width:19.35pt;height:15.95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EE459A" w:rsidRPr="006C302D" w:rsidRDefault="009211A8" w:rsidP="009211A8">
      <w:pPr>
        <w:spacing w:after="0" w:line="240" w:lineRule="auto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 xml:space="preserve">Программа. </w:t>
      </w:r>
      <w:r w:rsidR="00EE459A" w:rsidRPr="006C302D">
        <w:rPr>
          <w:rFonts w:ascii="Times New Roman" w:hAnsi="Times New Roman" w:cs="Times New Roman"/>
          <w:b/>
          <w:color w:val="404040"/>
          <w:sz w:val="28"/>
          <w:szCs w:val="28"/>
        </w:rPr>
        <w:t xml:space="preserve">Дашборд визуализации данных оперативного управления </w:t>
      </w:r>
    </w:p>
    <w:p w:rsidR="00EE459A" w:rsidRPr="006C302D" w:rsidRDefault="00EE459A" w:rsidP="009211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302D">
        <w:rPr>
          <w:rFonts w:ascii="Times New Roman" w:hAnsi="Times New Roman" w:cs="Times New Roman"/>
          <w:b/>
          <w:color w:val="404040"/>
          <w:sz w:val="28"/>
          <w:szCs w:val="28"/>
        </w:rPr>
        <w:t>цифровыми двойниками объектов и грузового транспорта</w:t>
      </w:r>
    </w:p>
    <w:p w:rsidR="00AE3953" w:rsidRPr="00C61B7A" w:rsidRDefault="00AE3953" w:rsidP="009211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dash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dash import dcc, html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dash.dependencies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Input, Output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plotly.express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as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px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pandas as pd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argparse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шифрования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Цезаря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(text, shift):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result = ""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char in text: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char.isalpha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():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shift % 26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char.islower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():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new_char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chr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(char) -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('a') +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% 26 +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('a'))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new_char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chr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(char) -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('A') +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% 26 +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('A'))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new_char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char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result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# Консольный интерфейс для шифрования Цезаря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caesar_cipher_console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parser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argparse.ArgumentParser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description=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"Шифрование текста шифром Цезаря")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parser.add_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argument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"text", type=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, help="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шифрования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parser.add_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argument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"shift", type=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, help="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шифрования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parser.parse_args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args.text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args.shift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Зашифрованный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Пример данных для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дашборда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</w:t>
      </w:r>
      <w:proofErr w:type="gram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"Объект": ["Объект 1", "Объект 2", "Объект 3", "Объект 4"],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"Статус": ["В пути", "На складе", "В пути", "Доставлен"],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"Вес (тонн)": [10, 15, 20, 5],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"Местоположение": ["Москва", "Санкт-Петербург", "Новосибирск", "Екатеринбург"]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pd.DataFrame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Создание интерактивного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дашборда</w:t>
      </w:r>
      <w:proofErr w:type="spellEnd"/>
    </w:p>
    <w:p w:rsidR="00EE459A" w:rsidRPr="009211A8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app</w:t>
      </w:r>
      <w:proofErr w:type="gramEnd"/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dash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Dash</w:t>
      </w:r>
      <w:proofErr w:type="spellEnd"/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(__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name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__)</w:t>
      </w:r>
    </w:p>
    <w:p w:rsidR="00EE459A" w:rsidRPr="009211A8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9211A8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app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layout</w:t>
      </w:r>
      <w:proofErr w:type="spellEnd"/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html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Div</w:t>
      </w:r>
      <w:proofErr w:type="spellEnd"/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>([</w:t>
      </w:r>
      <w:proofErr w:type="gram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html.H1("Оперативное управление цифровыми двойниками объектов и грузового транспорта"),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dcc.Dropdown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="status-dropdown",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options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=[{"label": status, "value": status} for status in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Статус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"].unique()],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пути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clearable=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False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),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dcc.Graph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id="status-graph"),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html.H2("Шифрование текста шифром Цезаря"),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html.P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("Используйте консольный интерфейс для шифрования текста.")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app.callback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"status-graph", "figure"),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"status-dropdown", "value")]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update_graph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selected_status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filtered_df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Статус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"] ==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selected_status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fig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px.bar(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filtered_df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, x="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Объект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", y="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Вес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тонн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)", color="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Местоположение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", title=f"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Статус</w:t>
      </w: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selected_status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fig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__name__ == "__main__":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# Запуск консольного интерфейса для шифрования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caesar_cipher_console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E459A" w:rsidRPr="009211A8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</w:t>
      </w:r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Запуск</w:t>
      </w:r>
      <w:r w:rsidRPr="009211A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eastAsia="ru-RU"/>
        </w:rPr>
        <w:t>дашборда</w:t>
      </w:r>
      <w:proofErr w:type="spellEnd"/>
    </w:p>
    <w:p w:rsidR="00EE459A" w:rsidRPr="0085679E" w:rsidRDefault="00EE459A" w:rsidP="00856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app.run_</w:t>
      </w:r>
      <w:proofErr w:type="gramStart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server</w:t>
      </w:r>
      <w:proofErr w:type="spell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5679E">
        <w:rPr>
          <w:rFonts w:ascii="Courier New" w:eastAsia="Times New Roman" w:hAnsi="Courier New" w:cs="Courier New"/>
          <w:sz w:val="24"/>
          <w:szCs w:val="24"/>
          <w:lang w:val="en-US" w:eastAsia="ru-RU"/>
        </w:rPr>
        <w:t>debug=True)</w:t>
      </w:r>
    </w:p>
    <w:sectPr w:rsidR="00EE459A" w:rsidRPr="0085679E" w:rsidSect="009211A8">
      <w:footerReference w:type="default" r:id="rId6"/>
      <w:pgSz w:w="11906" w:h="16838"/>
      <w:pgMar w:top="993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E61" w:rsidRDefault="008C2E61" w:rsidP="000663A5">
      <w:pPr>
        <w:spacing w:after="0" w:line="240" w:lineRule="auto"/>
      </w:pPr>
      <w:r>
        <w:separator/>
      </w:r>
    </w:p>
  </w:endnote>
  <w:endnote w:type="continuationSeparator" w:id="0">
    <w:p w:rsidR="008C2E61" w:rsidRDefault="008C2E61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7203719"/>
      <w:docPartObj>
        <w:docPartGallery w:val="Page Numbers (Bottom of Page)"/>
        <w:docPartUnique/>
      </w:docPartObj>
    </w:sdtPr>
    <w:sdtContent>
      <w:p w:rsidR="009211A8" w:rsidRDefault="009211A8">
        <w:pPr>
          <w:pStyle w:val="a5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0663A5" w:rsidRDefault="000663A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E61" w:rsidRDefault="008C2E61" w:rsidP="000663A5">
      <w:pPr>
        <w:spacing w:after="0" w:line="240" w:lineRule="auto"/>
      </w:pPr>
      <w:r>
        <w:separator/>
      </w:r>
    </w:p>
  </w:footnote>
  <w:footnote w:type="continuationSeparator" w:id="0">
    <w:p w:rsidR="008C2E61" w:rsidRDefault="008C2E61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B01651"/>
    <w:rsid w:val="000242F5"/>
    <w:rsid w:val="00063866"/>
    <w:rsid w:val="000663A5"/>
    <w:rsid w:val="000C12BA"/>
    <w:rsid w:val="000C175D"/>
    <w:rsid w:val="000C5AEE"/>
    <w:rsid w:val="001232AA"/>
    <w:rsid w:val="00135205"/>
    <w:rsid w:val="00154C01"/>
    <w:rsid w:val="00393509"/>
    <w:rsid w:val="00447370"/>
    <w:rsid w:val="004671C5"/>
    <w:rsid w:val="00475527"/>
    <w:rsid w:val="004855B0"/>
    <w:rsid w:val="004C2F57"/>
    <w:rsid w:val="004D7DFC"/>
    <w:rsid w:val="00523CB4"/>
    <w:rsid w:val="00590ECD"/>
    <w:rsid w:val="006C302D"/>
    <w:rsid w:val="008213E3"/>
    <w:rsid w:val="0085679E"/>
    <w:rsid w:val="00865B19"/>
    <w:rsid w:val="008C2E61"/>
    <w:rsid w:val="008F5E76"/>
    <w:rsid w:val="009211A8"/>
    <w:rsid w:val="00982973"/>
    <w:rsid w:val="00AC0C6D"/>
    <w:rsid w:val="00AE3953"/>
    <w:rsid w:val="00B01651"/>
    <w:rsid w:val="00B058EE"/>
    <w:rsid w:val="00B62542"/>
    <w:rsid w:val="00B96A02"/>
    <w:rsid w:val="00BA236F"/>
    <w:rsid w:val="00C61B7A"/>
    <w:rsid w:val="00C64C3C"/>
    <w:rsid w:val="00CA2051"/>
    <w:rsid w:val="00D70B01"/>
    <w:rsid w:val="00DB5144"/>
    <w:rsid w:val="00EB5EF7"/>
    <w:rsid w:val="00EE4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9</cp:revision>
  <dcterms:created xsi:type="dcterms:W3CDTF">2025-02-16T15:10:00Z</dcterms:created>
  <dcterms:modified xsi:type="dcterms:W3CDTF">2025-02-23T14:57:00Z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