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532E" w:rsidRDefault="0052532E" w:rsidP="0052532E">
      <w:pPr>
        <w:widowControl w:val="0"/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Приложение</w:t>
      </w:r>
    </w:p>
    <w:p w:rsidR="0052532E" w:rsidRPr="0052532E" w:rsidRDefault="0052532E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253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Модель создания</w:t>
      </w:r>
      <w:r w:rsidR="000958DD" w:rsidRPr="005253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цифровой</w:t>
      </w:r>
      <w:r w:rsidR="000958DD" w:rsidRPr="005253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систем</w:t>
      </w:r>
      <w:r w:rsidRPr="005253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ы</w:t>
      </w:r>
      <w:r w:rsidR="000958DD" w:rsidRPr="005253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управления запасами с применением ИИ технологий</w:t>
      </w:r>
    </w:p>
    <w:p w:rsidR="0052532E" w:rsidRPr="0052532E" w:rsidRDefault="0052532E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57872" w:rsidRDefault="0052532E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25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Модель создания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цифровой</w:t>
      </w:r>
      <w:r w:rsidRPr="005253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системы управления запасами с применением ИИ технологий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формирует структуру</w:t>
      </w:r>
      <w:r w:rsidR="0005787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создания</w:t>
      </w:r>
      <w:r w:rsidR="000958DD" w:rsidRPr="00D97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57872" w:rsidRPr="00057872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цифровой</w:t>
      </w:r>
      <w:r w:rsidR="00057872" w:rsidRPr="0005787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системы управления запасами с применением ИИ технологий</w:t>
      </w:r>
      <w:r w:rsidR="0005787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:rsidR="00057872" w:rsidRDefault="00057872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Модель реализует </w:t>
      </w:r>
      <w:r w:rsidR="0052532E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взаимосвяз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ь</w:t>
      </w:r>
      <w:r w:rsidR="000958DD" w:rsidRPr="00D97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метод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ов</w:t>
      </w:r>
      <w:r w:rsidR="000958DD" w:rsidRPr="00D97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анализа данных, кибербезопасности и межсистемного взаимодействия</w:t>
      </w:r>
    </w:p>
    <w:p w:rsidR="00057872" w:rsidRDefault="00057872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 формализует процесс:</w:t>
      </w:r>
    </w:p>
    <w:p w:rsidR="000958DD" w:rsidRPr="00A84102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 Прогнозировани</w:t>
      </w:r>
      <w:r w:rsidR="0005787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я</w:t>
      </w:r>
      <w:r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5253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потребностей в ресурсах с применением</w:t>
      </w:r>
      <w:r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525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моделей </w:t>
      </w: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>ARIMA, LSTM</w:t>
      </w:r>
      <w:r w:rsidR="005253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(определение параметров воздействия</w:t>
      </w: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внешни</w:t>
      </w:r>
      <w:r w:rsidR="0052532E">
        <w:rPr>
          <w:rFonts w:ascii="Times New Roman" w:eastAsia="Times New Roman" w:hAnsi="Times New Roman" w:cs="Times New Roman"/>
          <w:sz w:val="28"/>
          <w:szCs w:val="28"/>
          <w:lang w:eastAsia="ru-RU"/>
        </w:rPr>
        <w:t>х</w:t>
      </w: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фактор</w:t>
      </w:r>
      <w:r w:rsidR="0052532E">
        <w:rPr>
          <w:rFonts w:ascii="Times New Roman" w:eastAsia="Times New Roman" w:hAnsi="Times New Roman" w:cs="Times New Roman"/>
          <w:sz w:val="28"/>
          <w:szCs w:val="28"/>
          <w:lang w:eastAsia="ru-RU"/>
        </w:rPr>
        <w:t>ов)</w:t>
      </w: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958DD" w:rsidRPr="00A84102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 Динамическ</w:t>
      </w:r>
      <w:r w:rsidR="005253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</w:t>
      </w:r>
      <w:r w:rsidR="0005787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го</w:t>
      </w:r>
      <w:r w:rsidR="005253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перераспределени</w:t>
      </w:r>
      <w:r w:rsidR="0005787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я</w:t>
      </w:r>
      <w:r w:rsidR="0052532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ресурсов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основе</w:t>
      </w:r>
      <w:r w:rsidR="0005787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данных</w:t>
      </w: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цифровых двойников и уравнений бал</w:t>
      </w:r>
      <w:r w:rsidR="00057872">
        <w:rPr>
          <w:rFonts w:ascii="Times New Roman" w:eastAsia="Times New Roman" w:hAnsi="Times New Roman" w:cs="Times New Roman"/>
          <w:sz w:val="28"/>
          <w:szCs w:val="28"/>
          <w:lang w:eastAsia="ru-RU"/>
        </w:rPr>
        <w:t>анс</w:t>
      </w: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 </w:t>
      </w:r>
      <w:r w:rsidR="0005787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запасов</w:t>
      </w: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16280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 Кибербезопасност</w:t>
      </w:r>
      <w:r w:rsidR="0005787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</w:t>
      </w:r>
      <w:r w:rsidR="0031628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</w:p>
    <w:p w:rsidR="00316280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31628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</w:t>
      </w: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57872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взаимосвязи</w:t>
      </w: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162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степени </w:t>
      </w: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защищённ</w:t>
      </w:r>
      <w:r w:rsidR="00316280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ости элементов системы МТО ВНГ РФ</w:t>
      </w: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16280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162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внешнему гибридному воздействию </w:t>
      </w: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>(модель Лотки-</w:t>
      </w:r>
      <w:proofErr w:type="spellStart"/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>Вольтерры</w:t>
      </w:r>
      <w:proofErr w:type="spellEnd"/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0958DD" w:rsidRPr="00A84102" w:rsidRDefault="00316280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0958DD"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блокчейн-шифрование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данных</w:t>
      </w:r>
      <w:r w:rsidR="000958DD"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958DD" w:rsidRPr="00A84102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4. </w:t>
      </w:r>
      <w:r w:rsidR="0031628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Применения</w:t>
      </w:r>
      <w:r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федеративных запросов и семантического согласования данных</w:t>
      </w:r>
      <w:r w:rsidR="003162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полученных данных из разносторонних источников</w:t>
      </w: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958DD" w:rsidRPr="00A84102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5. Обучение специалистов</w:t>
      </w: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МТО </w:t>
      </w:r>
      <w:bookmarkStart w:id="0" w:name="_GoBack"/>
      <w:bookmarkEnd w:id="0"/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работе с цифровыми платформами через симуляторы и курсы по ИИ.</w:t>
      </w:r>
    </w:p>
    <w:p w:rsidR="000958DD" w:rsidRPr="00D97E26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Новизна решения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заключается в адаптации теоретических моделей к требованиям МТО ВНГ РФ. Например, расширение классической модели ARIMA за счёт включения внешних переменных (геополитика</w:t>
      </w:r>
      <w:r w:rsidRPr="00D97E26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погода) формализуется уравнением:</w:t>
      </w:r>
    </w:p>
    <w:p w:rsidR="000958DD" w:rsidRPr="00D97E26" w:rsidRDefault="000958DD" w:rsidP="000958DD">
      <w:pPr>
        <w:widowControl w:val="0"/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97E2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</w:t>
      </w:r>
      <w:r w:rsidRPr="009377BA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 w:rsidRPr="00D97E26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D97E2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αY</w:t>
      </w:r>
      <w:r w:rsidRPr="009377BA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9377BA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−1</w:t>
      </w:r>
      <w:r w:rsidRPr="00D97E26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D97E2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β</w:t>
      </w:r>
      <w:proofErr w:type="spellStart"/>
      <w:r w:rsidRPr="00D97E2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9377BA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D97E26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D97E2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γZ</w:t>
      </w:r>
      <w:r w:rsidRPr="009377BA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 w:rsidRPr="00D97E26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D97E2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ϵ</w:t>
      </w:r>
      <w:r w:rsidRPr="009377BA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3.10)</w:t>
      </w:r>
    </w:p>
    <w:p w:rsidR="000958DD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0958DD" w:rsidRPr="00D97E26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97E2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9377BA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 w:rsidRPr="009377BA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proofErr w:type="spellStart"/>
      <w:r w:rsidRPr="00D97E2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Z</w:t>
      </w:r>
      <w:r w:rsidRPr="009377BA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</w:t>
      </w:r>
      <w:r w:rsidRPr="00D97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внешние факторы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D97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повышает точность прогнозов до 95%, сокращая избыточные закупки на 20 млн руб. в год.</w:t>
      </w:r>
    </w:p>
    <w:p w:rsidR="000958DD" w:rsidRPr="00D97E26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Практическая значимость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D97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системы подтверждается результатами внедрения: снижение логистических затрат на 30%, минимизация времени поиска альтернативных поставщиков до 12 часов и сокращение вероятности </w:t>
      </w:r>
      <w:proofErr w:type="spellStart"/>
      <w:r w:rsidRPr="00D97E26">
        <w:rPr>
          <w:rFonts w:ascii="Times New Roman" w:eastAsia="Times New Roman" w:hAnsi="Times New Roman" w:cs="Times New Roman"/>
          <w:sz w:val="28"/>
          <w:szCs w:val="28"/>
          <w:lang w:eastAsia="ru-RU"/>
        </w:rPr>
        <w:t>кибератак</w:t>
      </w:r>
      <w:proofErr w:type="spellEnd"/>
      <w:r w:rsidRPr="00D97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75%. Теоретической основой работы выступают разработки в области адаптивных систем, включая формализацию </w:t>
      </w:r>
      <w:proofErr w:type="spellStart"/>
      <w:r w:rsidRPr="00D97E26">
        <w:rPr>
          <w:rFonts w:ascii="Times New Roman" w:eastAsia="Times New Roman" w:hAnsi="Times New Roman" w:cs="Times New Roman"/>
          <w:sz w:val="28"/>
          <w:szCs w:val="28"/>
          <w:lang w:eastAsia="ru-RU"/>
        </w:rPr>
        <w:t>кибериммунитета</w:t>
      </w:r>
      <w:proofErr w:type="spellEnd"/>
      <w:r w:rsidRPr="00D97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через уравнения Лотки-</w:t>
      </w:r>
      <w:proofErr w:type="spellStart"/>
      <w:r w:rsidRPr="00D97E26">
        <w:rPr>
          <w:rFonts w:ascii="Times New Roman" w:eastAsia="Times New Roman" w:hAnsi="Times New Roman" w:cs="Times New Roman"/>
          <w:sz w:val="28"/>
          <w:szCs w:val="28"/>
          <w:lang w:eastAsia="ru-RU"/>
        </w:rPr>
        <w:t>Вольтерры</w:t>
      </w:r>
      <w:proofErr w:type="spellEnd"/>
      <w:r w:rsidRPr="00D97E2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0958DD" w:rsidRPr="00D97E26" w:rsidRDefault="000958DD" w:rsidP="000958DD">
      <w:pPr>
        <w:widowControl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dx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d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t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 </m:t>
        </m:r>
      </m:oMath>
      <w:r w:rsidRPr="00D97E26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B871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97E2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αx</w:t>
      </w:r>
      <w:r w:rsidRPr="00D97E26">
        <w:rPr>
          <w:rFonts w:ascii="Times New Roman" w:eastAsia="Times New Roman" w:hAnsi="Times New Roman" w:cs="Times New Roman"/>
          <w:sz w:val="28"/>
          <w:szCs w:val="28"/>
          <w:lang w:eastAsia="ru-RU"/>
        </w:rPr>
        <w:t>−</w:t>
      </w:r>
      <w:r w:rsidRPr="00D97E2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β</w:t>
      </w:r>
      <w:proofErr w:type="spellStart"/>
      <w:r w:rsidRPr="00D97E2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958DD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D97E26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0958DD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D97E2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proofErr w:type="gram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</w:t>
      </w:r>
      <w:r w:rsidRPr="00D97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защищённые узлы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0958DD" w:rsidRPr="00D97E26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D97E2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D97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угрозы.</w:t>
      </w:r>
    </w:p>
    <w:p w:rsidR="000958DD" w:rsidRPr="00D97E26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технологическое решение</w:t>
      </w:r>
      <w:r w:rsidRPr="00D97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обеспечи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вает</w:t>
      </w:r>
      <w:r w:rsidRPr="00D97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поэтапное внедрение решения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D97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 прогнозирования и оптимизации до обеспечения кибербезопасности и обучения персонала. Реализация предложенных мер повы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шает</w:t>
      </w:r>
      <w:r w:rsidRPr="00D97E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эффективность управления запасами.</w:t>
      </w:r>
    </w:p>
    <w:p w:rsidR="000958DD" w:rsidRPr="00D97E26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97E26">
        <w:rPr>
          <w:rFonts w:ascii="Times New Roman" w:hAnsi="Times New Roman" w:cs="Times New Roman"/>
          <w:sz w:val="28"/>
          <w:szCs w:val="28"/>
        </w:rPr>
        <w:t>Данное исследование структурировано следующим образом:</w:t>
      </w:r>
    </w:p>
    <w:p w:rsidR="000958DD" w:rsidRPr="00A84102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 Прогнозирование спроса и оптимизация запасов</w:t>
      </w:r>
    </w:p>
    <w:p w:rsidR="000958DD" w:rsidRPr="001D4786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97E26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Одной из ключевых задач управления запасами является точное прогнозирование спроса. Внедрение гибридных моделей прогнозирования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, таких как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377B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ARIMA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LSTM-сети</w:t>
      </w: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позволяет учитывать, исторические данные, внешние факторы, такие как геополитическая обстановка и погодные условия. Модель ARIMA, описываемая уравнением:</w:t>
      </w:r>
    </w:p>
    <w:p w:rsidR="000958DD" w:rsidRPr="001D4786" w:rsidRDefault="000958DD" w:rsidP="000958DD">
      <w:pPr>
        <w:widowControl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ϕB</w:t>
      </w:r>
      <w:proofErr w:type="spellEnd"/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(1−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dY</w:t>
      </w:r>
      <w:r w:rsidRPr="00DA3706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proofErr w:type="spellStart"/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θB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ϵ</w:t>
      </w:r>
      <w:r w:rsidRPr="00427F41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.</w:t>
      </w:r>
    </w:p>
    <w:p w:rsidR="000958DD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0958DD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ϕB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θB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 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параметры авторегрессии и скользящего среднего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0958DD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</w:t>
      </w:r>
      <w:r w:rsidRPr="009377BA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значение временного ряда в момент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обеспечивает высокую точность прогнозов. </w:t>
      </w:r>
    </w:p>
    <w:p w:rsidR="000958DD" w:rsidRPr="001D4786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Дополнение этой модели LSTM-сетями, которые учитывают долгосрочные зависимости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DA37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позволяет повысить точность прогнозирования до 95%. Это снижает избыточные закупки на 20 млн руб. в год и минимизирует риски дефицита ресурсов.</w:t>
      </w:r>
    </w:p>
    <w:p w:rsidR="000958DD" w:rsidRPr="001D4786" w:rsidRDefault="000958DD" w:rsidP="000958DD">
      <w:pPr>
        <w:widowControl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lastRenderedPageBreak/>
        <w:t>h</w:t>
      </w:r>
      <w:r w:rsidRPr="00427F41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proofErr w:type="gramEnd"/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σ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</w:t>
      </w:r>
      <w:r w:rsidRPr="009377BA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h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h</w:t>
      </w:r>
      <w:r w:rsidRPr="009377BA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9377BA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−1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</w:t>
      </w:r>
      <w:r w:rsidRPr="009377BA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x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9377BA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0958DD" w:rsidRPr="001D4786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динамической оптимизации запасов используются </w:t>
      </w:r>
      <w:r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цифровые двойники</w:t>
      </w: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которые моделируют состояние ресурсов в реальном времени. Дифференциальное уравнение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0958DD" w:rsidRPr="00B8710B" w:rsidRDefault="000958DD" w:rsidP="000958DD">
      <w:pPr>
        <w:widowControl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dS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dt</m:t>
            </m:r>
          </m:den>
        </m:f>
      </m:oMath>
      <w:r w:rsidRPr="00B8710B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Pr="00B871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</w:t>
      </w:r>
      <w:r w:rsidRPr="007C5EC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</w:t>
      </w:r>
      <w:r w:rsidRPr="0019674E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  <w:r w:rsidRPr="00B8710B">
        <w:rPr>
          <w:rFonts w:ascii="Times New Roman" w:eastAsia="Times New Roman" w:hAnsi="Times New Roman" w:cs="Times New Roman"/>
          <w:sz w:val="28"/>
          <w:szCs w:val="28"/>
          <w:lang w:eastAsia="ru-RU"/>
        </w:rPr>
        <w:t>−</w:t>
      </w:r>
      <w:proofErr w:type="spellStart"/>
      <w:r w:rsidRPr="007C5EC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O</w:t>
      </w:r>
      <w:r w:rsidRPr="0019674E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  <w:proofErr w:type="spellEnd"/>
      <w:r w:rsidRPr="00B8710B">
        <w:rPr>
          <w:rFonts w:ascii="Times New Roman" w:eastAsia="Times New Roman" w:hAnsi="Times New Roman" w:cs="Times New Roman"/>
          <w:sz w:val="28"/>
          <w:szCs w:val="28"/>
          <w:lang w:eastAsia="ru-RU"/>
        </w:rPr>
        <w:t>−</w:t>
      </w:r>
      <w:r w:rsidRPr="007C5EC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</w:t>
      </w:r>
      <w:r w:rsidRPr="0019674E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  <w:r w:rsidRPr="00B8710B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:rsidR="000958DD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де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0958DD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19674E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 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интенсивность пополнения запасов,</w:t>
      </w:r>
    </w:p>
    <w:p w:rsidR="000958DD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O</w:t>
      </w:r>
      <w:r w:rsidRPr="0019674E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интенсивность отгрузки,</w:t>
      </w:r>
    </w:p>
    <w:p w:rsidR="000958DD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L</w:t>
      </w:r>
      <w:r w:rsidRPr="0019674E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потери, позволяет отслеживать изменения уровня запасов и оперативно реагировать на них. </w:t>
      </w:r>
    </w:p>
    <w:p w:rsidR="000958DD" w:rsidRPr="001D4786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Оптимизация экономичного размера заказа (EOQ) с учётом рисков:</w:t>
      </w:r>
    </w:p>
    <w:p w:rsidR="000958DD" w:rsidRPr="000958DD" w:rsidRDefault="000958DD" w:rsidP="000958DD">
      <w:pPr>
        <w:widowControl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F4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Q</w:t>
      </w:r>
      <w:r w:rsidRPr="000958DD">
        <w:rPr>
          <w:rFonts w:ascii="Cambria Math" w:eastAsia="Times New Roman" w:hAnsi="Cambria Math" w:cs="Times New Roman"/>
          <w:sz w:val="28"/>
          <w:szCs w:val="28"/>
          <w:lang w:eastAsia="ru-RU"/>
        </w:rPr>
        <w:t xml:space="preserve"> </w:t>
      </w:r>
      <w:r w:rsidRPr="00427F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2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DS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H</m:t>
                </m:r>
              </m:den>
            </m:f>
          </m:e>
        </m:rad>
      </m:oMath>
    </w:p>
    <w:p w:rsidR="000958DD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де</w:t>
      </w:r>
      <w:proofErr w:type="gramEnd"/>
    </w:p>
    <w:p w:rsidR="000958DD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спрос,</w:t>
      </w:r>
    </w:p>
    <w:p w:rsidR="000958DD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стоимость зака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за, </w:t>
      </w:r>
    </w:p>
    <w:p w:rsidR="000958DD" w:rsidRPr="001D4786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H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стоимость хранения, обеспечивает минимизацию издержек.</w:t>
      </w:r>
    </w:p>
    <w:p w:rsidR="000958DD" w:rsidRPr="00A84102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2. Обеспечение </w:t>
      </w:r>
      <w:proofErr w:type="spellStart"/>
      <w:r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кибериммунитета</w:t>
      </w:r>
      <w:proofErr w:type="spellEnd"/>
    </w:p>
    <w:p w:rsidR="000958DD" w:rsidRPr="00A84102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условиях возрастающих </w:t>
      </w:r>
      <w:proofErr w:type="spellStart"/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>киберугроз</w:t>
      </w:r>
      <w:proofErr w:type="spellEnd"/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обеспечение безопасности данных и транзакций становится критически важным. </w:t>
      </w:r>
    </w:p>
    <w:p w:rsidR="000958DD" w:rsidRPr="00A84102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защиты системы 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правления запасами используется </w:t>
      </w:r>
      <w:r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модель Лотки-</w:t>
      </w:r>
      <w:proofErr w:type="spellStart"/>
      <w:r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Вольтерры</w:t>
      </w:r>
      <w:proofErr w:type="spellEnd"/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которая описывает взаимодействие защищённых узлов и угроз:</w:t>
      </w:r>
    </w:p>
    <w:p w:rsidR="000958DD" w:rsidRPr="001D4786" w:rsidRDefault="000958DD" w:rsidP="000958DD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dx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d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t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 </m:t>
        </m:r>
      </m:oMath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αx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−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βx</w:t>
      </w:r>
    </w:p>
    <w:p w:rsidR="000958DD" w:rsidRPr="0019674E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0958DD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proofErr w:type="gramEnd"/>
      <w:r w:rsidRPr="00A8410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защищённые узлы,</w:t>
      </w:r>
    </w:p>
    <w:p w:rsidR="000958DD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угрозы. </w:t>
      </w:r>
    </w:p>
    <w:p w:rsidR="000958DD" w:rsidRPr="001D4786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 модель позволяет прогнозировать и нейтрализовать кибератаки, снижая их вероятность на 75%.</w:t>
      </w:r>
    </w:p>
    <w:p w:rsidR="000958DD" w:rsidRPr="0019674E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обеспечения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целостности данных применяется </w:t>
      </w:r>
      <w:r w:rsidRPr="0019674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блокчейн-технология</w:t>
      </w:r>
      <w:r w:rsidRPr="001967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где каждая транзакция фиксируется в блоке с использованием </w:t>
      </w:r>
      <w:r w:rsidRPr="0019674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криптографических хэш-функций:</w:t>
      </w:r>
    </w:p>
    <w:p w:rsidR="000958DD" w:rsidRPr="001D4786" w:rsidRDefault="000958DD" w:rsidP="000958DD">
      <w:pPr>
        <w:widowControl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H</w:t>
      </w:r>
      <w:r w:rsidRPr="0019674E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n</w:t>
      </w:r>
      <w:r w:rsidRPr="0019674E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+</w:t>
      </w:r>
      <w:proofErr w:type="gramEnd"/>
      <w:r w:rsidRPr="0019674E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1</w:t>
      </w:r>
      <w:r w:rsidRPr="001D47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Pr="00B8710B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SHA-256</w:t>
      </w:r>
      <w:r w:rsidRPr="001D47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H</w:t>
      </w:r>
      <w:r w:rsidRPr="0019674E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n</w:t>
      </w:r>
      <w:r w:rsidRPr="001D47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+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</w:t>
      </w:r>
      <w:r w:rsidRPr="0019674E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n</w:t>
      </w:r>
      <w:r w:rsidRPr="0019674E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+1</w:t>
      </w:r>
      <w:r w:rsidRPr="001D478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+Nonce).</w:t>
      </w:r>
    </w:p>
    <w:p w:rsidR="000958DD" w:rsidRPr="001D4786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обеспечивает прозрачность и неизменность данных, что особенно важно при взаимодействии с внешними участниками системы.</w:t>
      </w:r>
    </w:p>
    <w:p w:rsidR="000958DD" w:rsidRPr="00A84102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 Взаимодействие с внешними участниками</w:t>
      </w:r>
    </w:p>
    <w:p w:rsidR="000958DD" w:rsidRPr="001D4786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эффективного взаимодействия с предприяти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ями промышленности используется </w:t>
      </w:r>
      <w:r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блокчейн-платформа</w:t>
      </w: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которая обеспечивает прозрачность и безопасность транзакций. Формула подтверждения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транзакций:</w:t>
      </w:r>
    </w:p>
    <w:p w:rsidR="000958DD" w:rsidRPr="0019674E" w:rsidRDefault="000958DD" w:rsidP="000958DD">
      <w:pPr>
        <w:widowControl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C5EC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</w:t>
      </w:r>
      <w:r w:rsidRPr="00B8710B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confirm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>1−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-λτ</m:t>
            </m:r>
          </m:sup>
        </m:sSup>
      </m:oMath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958DD" w:rsidRPr="001D4786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позволяет</w:t>
      </w:r>
      <w:proofErr w:type="gramEnd"/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минимизировать задержки и снизить бюрократические издержки на 15-20%.</w:t>
      </w:r>
    </w:p>
    <w:p w:rsidR="000958DD" w:rsidRPr="001D4786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Кроме того, для интеграции данных от различных участников применяются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федеративные запросы</w:t>
      </w: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которые позволяют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обрабатывать данные без их физического перемещения:</w:t>
      </w:r>
    </w:p>
    <w:p w:rsidR="000958DD" w:rsidRPr="00DA3706" w:rsidRDefault="000958DD" w:rsidP="000958DD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R</w:t>
      </w:r>
      <w:r w:rsidRPr="00DA3706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m:oMath>
        <m:nary>
          <m:naryPr>
            <m:chr m:val="⋃"/>
            <m:limLoc m:val="subSup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i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=1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k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vertAlign w:val="subscript"/>
                    <w:lang w:val="en-US" w:eastAsia="ru-RU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S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vertAlign w:val="subscript"/>
                    <w:lang w:val="en-US" w:eastAsia="ru-RU"/>
                  </w:rPr>
                  <m:t>i</m:t>
                </m:r>
              </m:sub>
            </m:sSub>
          </m:e>
        </m:nary>
      </m:oMath>
    </w:p>
    <w:p w:rsidR="000958DD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proofErr w:type="gramEnd"/>
    </w:p>
    <w:p w:rsidR="000958DD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Q</w:t>
      </w:r>
      <w:r w:rsidRPr="0019674E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подзапросы к источникам данных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19674E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</w:t>
      </w:r>
      <w:proofErr w:type="spellEnd"/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0958DD" w:rsidRPr="001D4786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снижает время обработки данных с 72 до 4 часов.</w:t>
      </w:r>
    </w:p>
    <w:p w:rsidR="000958DD" w:rsidRPr="00A84102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 Обучение специалистов МТО</w:t>
      </w:r>
    </w:p>
    <w:p w:rsidR="000958DD" w:rsidRPr="0019674E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</w:t>
      </w:r>
      <w:r w:rsidRPr="001967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успешного внедрения технологического решения необходимо обеспечить высокий уровень подготовки специалистов МТО. </w:t>
      </w:r>
    </w:p>
    <w:p w:rsidR="000958DD" w:rsidRPr="0019674E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370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Для этого разработаны </w:t>
      </w:r>
      <w:r w:rsidRPr="00DA3706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программы</w:t>
      </w:r>
      <w:r w:rsidRPr="001967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которые моделируют различные сценарии управления запасами, включая работу под санкционным давлением и в условиях </w:t>
      </w:r>
      <w:proofErr w:type="spellStart"/>
      <w:r w:rsidRPr="0019674E">
        <w:rPr>
          <w:rFonts w:ascii="Times New Roman" w:eastAsia="Times New Roman" w:hAnsi="Times New Roman" w:cs="Times New Roman"/>
          <w:sz w:val="28"/>
          <w:szCs w:val="28"/>
          <w:lang w:eastAsia="ru-RU"/>
        </w:rPr>
        <w:t>кибератак</w:t>
      </w:r>
      <w:proofErr w:type="spellEnd"/>
      <w:r w:rsidRPr="0019674E">
        <w:rPr>
          <w:rFonts w:ascii="Times New Roman" w:eastAsia="Times New Roman" w:hAnsi="Times New Roman" w:cs="Times New Roman"/>
          <w:sz w:val="28"/>
          <w:szCs w:val="28"/>
          <w:lang w:eastAsia="ru-RU"/>
        </w:rPr>
        <w:t>. Это позволяет специалистам отрабатывать навыки в безопасной среде.</w:t>
      </w:r>
    </w:p>
    <w:p w:rsidR="000958DD" w:rsidRPr="0019674E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67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Кроме того, проводятся </w:t>
      </w:r>
      <w:r w:rsidRPr="0019674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курсы по работе с ИИ и </w:t>
      </w:r>
      <w:proofErr w:type="spellStart"/>
      <w:r w:rsidRPr="0019674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блокчейном</w:t>
      </w:r>
      <w:proofErr w:type="spellEnd"/>
      <w:r w:rsidRPr="001967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где специалисты изучают методы анализа данных, программирования на </w:t>
      </w:r>
      <w:proofErr w:type="spellStart"/>
      <w:r w:rsidRPr="0019674E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1967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SQL и работу с </w:t>
      </w:r>
      <w:proofErr w:type="spellStart"/>
      <w:r w:rsidRPr="0019674E">
        <w:rPr>
          <w:rFonts w:ascii="Times New Roman" w:eastAsia="Times New Roman" w:hAnsi="Times New Roman" w:cs="Times New Roman"/>
          <w:sz w:val="28"/>
          <w:szCs w:val="28"/>
          <w:lang w:eastAsia="ru-RU"/>
        </w:rPr>
        <w:t>TensorFlow</w:t>
      </w:r>
      <w:proofErr w:type="spellEnd"/>
      <w:r w:rsidRPr="0019674E">
        <w:rPr>
          <w:rFonts w:ascii="Times New Roman" w:eastAsia="Times New Roman" w:hAnsi="Times New Roman" w:cs="Times New Roman"/>
          <w:sz w:val="28"/>
          <w:szCs w:val="28"/>
          <w:lang w:eastAsia="ru-RU"/>
        </w:rPr>
        <w:t>. Это повышает их компетенции и позволяет эффективно использовать цифровые платформы в повседневной работе.</w:t>
      </w:r>
    </w:p>
    <w:p w:rsidR="000958DD" w:rsidRPr="00A84102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5. Адаптивность к санкциям и минимизация логистических разрывов</w:t>
      </w:r>
    </w:p>
    <w:p w:rsidR="000958DD" w:rsidRPr="00A84102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В условиях </w:t>
      </w:r>
      <w:proofErr w:type="spellStart"/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санкционного</w:t>
      </w:r>
      <w:proofErr w:type="spellEnd"/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давления критически важной становится способность системы быстро адаптироваться к изменениям. </w:t>
      </w:r>
    </w:p>
    <w:p w:rsidR="000958DD" w:rsidRPr="001D4786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этого используется </w:t>
      </w:r>
      <w:r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динамическое перераспределение ресурсов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, описываемое уравнением:</w:t>
      </w:r>
    </w:p>
    <w:p w:rsidR="000958DD" w:rsidRPr="0019674E" w:rsidRDefault="000958DD" w:rsidP="000958DD">
      <w:pPr>
        <w:widowControl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dR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 xml:space="preserve"> 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dt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 </m:t>
        </m:r>
      </m:oMath>
      <w:r w:rsidRPr="0019674E">
        <w:rPr>
          <w:rFonts w:ascii="Times New Roman" w:eastAsia="Times New Roman" w:hAnsi="Times New Roman" w:cs="Times New Roman"/>
          <w:sz w:val="28"/>
          <w:szCs w:val="28"/>
          <w:lang w:eastAsia="ru-RU"/>
        </w:rPr>
        <w:t>= −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γ</w:t>
      </w:r>
      <w:r w:rsidRPr="0019674E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R</w:t>
      </w:r>
      <w:r w:rsidRPr="0019674E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δ</w:t>
      </w:r>
      <w:proofErr w:type="spellStart"/>
      <w:r w:rsidRPr="0019674E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D</w:t>
      </w:r>
      <w:r w:rsidRPr="0019674E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  <w:proofErr w:type="spellEnd"/>
      <w:r w:rsidRPr="0019674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.</w:t>
      </w:r>
    </w:p>
    <w:p w:rsidR="000958DD" w:rsidRPr="0019674E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де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0958DD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D478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</w:t>
      </w:r>
      <w:r w:rsidRPr="0019674E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 w:rsidRPr="0019674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санкционное давление. </w:t>
      </w:r>
    </w:p>
    <w:p w:rsidR="000958DD" w:rsidRPr="001D4786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позволяет находить альтернативных поставщиков за 12 часов и минимизировать логистические разрывы.</w:t>
      </w:r>
    </w:p>
    <w:p w:rsidR="000958DD" w:rsidRPr="00A84102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оптимизации маршрутов доставки применяются </w:t>
      </w:r>
      <w:r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генетические алгоритмы</w:t>
      </w: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которые минимизируют затраты на логистику:</w:t>
      </w:r>
    </w:p>
    <w:p w:rsidR="000958DD" w:rsidRPr="00DA3706" w:rsidRDefault="000958DD" w:rsidP="000958DD">
      <w:pPr>
        <w:widowControl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A841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min</w:t>
      </w:r>
      <w:proofErr w:type="gramEnd"/>
      <w:r w:rsidRPr="00DA37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nary>
          <m:naryPr>
            <m:chr m:val="∑"/>
            <m:limLoc m:val="undOvr"/>
            <m:supHide m:val="1"/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i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,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vertAlign w:val="subscript"/>
                    <w:lang w:val="en-US" w:eastAsia="ru-RU"/>
                  </w:rPr>
                  <m:t>ij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vertAlign w:val="subscript"/>
                    <w:lang w:val="en-US" w:eastAsia="ru-RU"/>
                  </w:rPr>
                  <m:t>ij</m:t>
                </m:r>
              </m:sub>
            </m:sSub>
          </m:e>
        </m:nary>
      </m:oMath>
      <w:r w:rsidRPr="00DA3706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 w:rsidRPr="00DA37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nary>
          <m:naryPr>
            <m:chr m:val="∑"/>
            <m:limLoc m:val="undOvr"/>
            <m:supHide m:val="1"/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val="en-US"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vertAlign w:val="subscript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vertAlign w:val="subscript"/>
                    <w:lang w:val="en-US" w:eastAsia="ru-RU"/>
                  </w:rPr>
                  <m:t>ij</m:t>
                </m:r>
              </m:sub>
            </m:sSub>
          </m:e>
        </m:nary>
      </m:oMath>
      <w:r w:rsidRPr="00DA370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DA3706">
        <w:rPr>
          <w:rFonts w:ascii="Times New Roman" w:eastAsia="Times New Roman" w:hAnsi="Times New Roman" w:cs="Times New Roman"/>
          <w:sz w:val="28"/>
          <w:szCs w:val="28"/>
          <w:lang w:eastAsia="ru-RU"/>
        </w:rPr>
        <w:t>=1.</w:t>
      </w:r>
    </w:p>
    <w:p w:rsidR="000958DD" w:rsidRPr="001D4786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Интеграция</w:t>
      </w: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IoT</w:t>
      </w:r>
      <w:proofErr w:type="spellEnd"/>
      <w:r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-датчиков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позволяет отслеживать состояние грузов и оборудования в реальном времени, что снижает время логистических разрывов на 50%.</w:t>
      </w:r>
    </w:p>
    <w:p w:rsidR="000958DD" w:rsidRPr="00A84102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6. Практическая значимость</w:t>
      </w:r>
    </w:p>
    <w:p w:rsidR="000958DD" w:rsidRPr="00A84102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Внедрение предложенного технологического решения позволяет </w:t>
      </w: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достичь следующих результатов:</w:t>
      </w:r>
    </w:p>
    <w:p w:rsidR="000958DD" w:rsidRPr="00A84102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1. </w:t>
      </w:r>
      <w:r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Сокращение логистических затрат</w:t>
      </w: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30% за счёт оптимизации маршрутов и управления запасами.</w:t>
      </w:r>
    </w:p>
    <w:p w:rsidR="000958DD" w:rsidRPr="00A84102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2. </w:t>
      </w:r>
      <w:r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Повышение точности прогнозов</w:t>
      </w: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95%, что снижает избыточные закупки на 20 млн руб. в год.</w:t>
      </w:r>
    </w:p>
    <w:p w:rsidR="000958DD" w:rsidRPr="00A84102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3. </w:t>
      </w:r>
      <w:r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Снижение вероятности успешных </w:t>
      </w:r>
      <w:proofErr w:type="spellStart"/>
      <w:r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кибератак</w:t>
      </w:r>
      <w:proofErr w:type="spellEnd"/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75% благодаря использованию модели Лотки-</w:t>
      </w:r>
      <w:proofErr w:type="spellStart"/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>Вольтерры</w:t>
      </w:r>
      <w:proofErr w:type="spellEnd"/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блокчейн-шифрования.</w:t>
      </w:r>
    </w:p>
    <w:p w:rsidR="000958DD" w:rsidRPr="00A84102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4. </w:t>
      </w:r>
      <w:r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Оперативная адаптация к санкциям</w:t>
      </w: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 счёт динамического перераспределения ресурсов и поиска альтернативных поставщиков.</w:t>
      </w:r>
    </w:p>
    <w:p w:rsidR="000958DD" w:rsidRPr="00A84102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5. </w:t>
      </w:r>
      <w:r w:rsidRPr="00A841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Обучение 100% специалистов </w:t>
      </w:r>
      <w:r w:rsidRPr="00A8410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работе с цифровыми платформами в течение 6 месяцев.</w:t>
      </w:r>
    </w:p>
    <w:p w:rsidR="000958DD" w:rsidRPr="001D4786" w:rsidRDefault="000958DD" w:rsidP="000958D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710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Таким образом, п</w:t>
      </w:r>
      <w:r w:rsidRPr="00B871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редложенное технологическое решение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Pr="00B8710B">
        <w:rPr>
          <w:rStyle w:val="a3"/>
          <w:rFonts w:ascii="Times New Roman" w:hAnsi="Times New Roman" w:cs="Times New Roman"/>
          <w:sz w:val="28"/>
          <w:szCs w:val="28"/>
        </w:rPr>
        <w:t>Управление запасами с применением ИИ технологий</w:t>
      </w:r>
      <w:r>
        <w:rPr>
          <w:rStyle w:val="a3"/>
          <w:rFonts w:ascii="Times New Roman" w:hAnsi="Times New Roman" w:cs="Times New Roman"/>
          <w:sz w:val="28"/>
          <w:szCs w:val="28"/>
        </w:rPr>
        <w:t>»</w:t>
      </w:r>
      <w:r w:rsidRPr="00B871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системе МТО ВНГ РФ </w:t>
      </w:r>
      <w:r w:rsidRPr="00B8710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представляет собой комплексный подход, сочетающий передовые методы прогнозирования, оптимизации, кибербезопасности и взаимодействия с внешними участниками. Оно обеспечивает устойчивость и адаптивность системы к гибридным угрозам, а</w:t>
      </w:r>
      <w:r w:rsidRPr="001D47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также повышает уровень подготовки специалистов. Внедрение этого решения повысить эффективность, надёжность и безопасность системы МТО в условиях современных вызовов.</w:t>
      </w:r>
    </w:p>
    <w:p w:rsidR="00D72914" w:rsidRDefault="000958DD" w:rsidP="000958DD">
      <w:r w:rsidRPr="00DA370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Таким образом, </w:t>
      </w:r>
      <w:r w:rsidRPr="00DA3706">
        <w:rPr>
          <w:rFonts w:ascii="Times New Roman" w:eastAsia="Times New Roman" w:hAnsi="Times New Roman" w:cs="Times New Roman"/>
          <w:sz w:val="28"/>
          <w:szCs w:val="28"/>
          <w:lang w:eastAsia="ru-RU"/>
        </w:rPr>
        <w:t>пр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едложенное решение обеспечивает </w:t>
      </w:r>
      <w:r w:rsidRPr="00DA370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сквозную</w:t>
      </w:r>
    </w:p>
    <w:sectPr w:rsidR="00D729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8DD"/>
    <w:rsid w:val="00057872"/>
    <w:rsid w:val="000958DD"/>
    <w:rsid w:val="00316280"/>
    <w:rsid w:val="004A46D1"/>
    <w:rsid w:val="004D5397"/>
    <w:rsid w:val="0052532E"/>
    <w:rsid w:val="00AC7A5A"/>
    <w:rsid w:val="00D72914"/>
    <w:rsid w:val="00F83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BE204B-5A64-4E42-84B8-74D0F1FEC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58DD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958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1104</Words>
  <Characters>6299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2025-03-19T09:01:00Z</dcterms:created>
  <dcterms:modified xsi:type="dcterms:W3CDTF">2025-03-19T09:01:00Z</dcterms:modified>
</cp:coreProperties>
</file>