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0860" w:rsidRPr="006C5680" w:rsidRDefault="00160860" w:rsidP="00160860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568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Обоснование необходимости разработки математического аппарата "Мат аппарат создания тех" для его применения при разработке технологических решений, описанных в разделах 3.2.1, 3.2.2, 3.2.3, а также в документах "2. Список Тех" и "1. Список ПО"</w:t>
      </w:r>
    </w:p>
    <w:p w:rsidR="00160860" w:rsidRPr="006C5680" w:rsidRDefault="00160860" w:rsidP="00160860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568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Введение</w:t>
      </w:r>
    </w:p>
    <w:p w:rsidR="00160860" w:rsidRPr="006C5680" w:rsidRDefault="00160860" w:rsidP="00160860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5680">
        <w:rPr>
          <w:rFonts w:ascii="Times New Roman" w:eastAsia="Times New Roman" w:hAnsi="Times New Roman" w:cs="Times New Roman"/>
          <w:sz w:val="28"/>
          <w:szCs w:val="28"/>
          <w:lang w:eastAsia="ru-RU"/>
        </w:rPr>
        <w:t>В условиях цифровой трансформации и возрастающих требований к эффективности и устойчивости систем материально-технического обеспечения (МТО) Вооружённых сил Российской Федерации (ВНГ РФ), разработка новых технологических решений становится критически важной задачей. Однако, для создания инновационных решений, которые не только соответствуют современным вызовам, но и превосходят существующие аналоги, необходим систематический подход, основанный на строгом математическом аппарате. Разработка такого аппарата, обозначенного как "Мат аппарат создания тех", является необходимым шагом для формализации процессов создания технологических решений, описанных в разделах 3.2.1 (Управление запасами), 3.2.2 (Логистика), 3.2.3 (Закупки), а также в перечнях "2. Список Тех" и "1. Список ПО".</w:t>
      </w:r>
    </w:p>
    <w:p w:rsidR="00160860" w:rsidRPr="006C5680" w:rsidRDefault="00160860" w:rsidP="00160860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568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Формализация задач и оптимизация процессов</w:t>
      </w:r>
    </w:p>
    <w:p w:rsidR="00160860" w:rsidRPr="006C5680" w:rsidRDefault="00160860" w:rsidP="00160860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5680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Одной из ключевых проблем при разработке технологических решений является отсутствие единого подхода к формализации задач. В разделах 3.2.1, 3.2.2 и 3.2.3 описаны различные аспекты управления запасами, логистики и закупок, каждый из которых требует индивидуального подхода к оптимизации. Однако, без единого математического аппарата, который бы учитывал общие принципы и специфику каждой задачи, невозможно достичь синергетического эффекта от внедрения этих решений.</w:t>
      </w:r>
    </w:p>
    <w:p w:rsidR="00160860" w:rsidRPr="006C5680" w:rsidRDefault="00160860" w:rsidP="00160860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568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Математический аппарат "Мат аппарат создания тех" позволяет формализовать задачи, связанные с управлением запасами, логистикой и закупками, через введение множеств существующих и новых решений, параметров и ограничений. Например, в разделе 3.2.1 (Управление запасами) задача прогнозирования спроса и оптимизации запасов может быть описана </w:t>
      </w:r>
      <w:r w:rsidRPr="006C5680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через дифференциальные уравнения и модели ARIMA, дополненные машинным обучением (LSTM). В разделе 3.2.2 (Логистика) задача оптимизации маршрутов может быть решена с помощью гибридных алгоритмов, таких как генетические методы и задача коммивояжёра (TSP). В разделе 3.2.3 (Закупки) задача динамической оптимизации закупок может быть формализована через линейное программирование с адаптивными ограничениями.</w:t>
      </w:r>
    </w:p>
    <w:p w:rsidR="00160860" w:rsidRPr="006C5680" w:rsidRDefault="00160860" w:rsidP="00160860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5680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Таким образом, математический аппарат позволяет не только формализовать задачи, но и предложить методы их решения, что значительно повышает эффективность разработки технологических решений.</w:t>
      </w:r>
    </w:p>
    <w:p w:rsidR="00160860" w:rsidRPr="006C5680" w:rsidRDefault="00160860" w:rsidP="00160860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568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Учёт инновационности</w:t>
      </w:r>
      <w:bookmarkStart w:id="0" w:name="_GoBack"/>
      <w:bookmarkEnd w:id="0"/>
      <w:r w:rsidRPr="006C568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и практической применимости</w:t>
      </w:r>
    </w:p>
    <w:p w:rsidR="00160860" w:rsidRPr="006C5680" w:rsidRDefault="00160860" w:rsidP="00160860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5680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Одной из ключевых задач при разработке новых технологических решений является обеспечение их инновационности и практической применимости. В документах "2. Список Тех" и "1. Список ПО" перечислены существующие технические решения и программное обеспечение, которые уже используются в системе МТО ВНГ РФ. Однако, для создания новых решений, которые бы превосходили существующие, необходимо учитывать не только технические параметры, но и степень их отличия от уже применяемых аналогов.</w:t>
      </w:r>
    </w:p>
    <w:p w:rsidR="00160860" w:rsidRPr="006C5680" w:rsidRDefault="00160860" w:rsidP="00160860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5680">
        <w:rPr>
          <w:rFonts w:ascii="Times New Roman" w:eastAsia="Times New Roman" w:hAnsi="Times New Roman" w:cs="Times New Roman"/>
          <w:sz w:val="28"/>
          <w:szCs w:val="28"/>
          <w:lang w:eastAsia="ru-RU"/>
        </w:rPr>
        <w:t>Математический аппарат "Мат аппарат создания тех" вводит функцию различия D(</w:t>
      </w:r>
      <w:proofErr w:type="spellStart"/>
      <w:r w:rsidRPr="006C5680">
        <w:rPr>
          <w:rFonts w:ascii="Times New Roman" w:eastAsia="Times New Roman" w:hAnsi="Times New Roman" w:cs="Times New Roman"/>
          <w:sz w:val="28"/>
          <w:szCs w:val="28"/>
          <w:lang w:eastAsia="ru-RU"/>
        </w:rPr>
        <w:t>t,S</w:t>
      </w:r>
      <w:proofErr w:type="spellEnd"/>
      <w:r w:rsidRPr="006C5680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Pr="006C568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D</w:t>
      </w:r>
      <w:r w:rsidRPr="006C5680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6C568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6C5680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6C568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S</w:t>
      </w:r>
      <w:proofErr w:type="spellEnd"/>
      <w:r w:rsidRPr="006C5680">
        <w:rPr>
          <w:rFonts w:ascii="Times New Roman" w:eastAsia="Times New Roman" w:hAnsi="Times New Roman" w:cs="Times New Roman"/>
          <w:sz w:val="28"/>
          <w:szCs w:val="28"/>
          <w:lang w:eastAsia="ru-RU"/>
        </w:rPr>
        <w:t>), которая количественно оценивает уникальность нового решения </w:t>
      </w:r>
      <w:proofErr w:type="spellStart"/>
      <w:r w:rsidRPr="006C5680">
        <w:rPr>
          <w:rFonts w:ascii="Times New Roman" w:eastAsia="Times New Roman" w:hAnsi="Times New Roman" w:cs="Times New Roman"/>
          <w:sz w:val="28"/>
          <w:szCs w:val="28"/>
          <w:lang w:eastAsia="ru-RU"/>
        </w:rPr>
        <w:t>t</w:t>
      </w:r>
      <w:r w:rsidRPr="006C568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proofErr w:type="spellEnd"/>
      <w:r w:rsidRPr="006C5680">
        <w:rPr>
          <w:rFonts w:ascii="Times New Roman" w:eastAsia="Times New Roman" w:hAnsi="Times New Roman" w:cs="Times New Roman"/>
          <w:sz w:val="28"/>
          <w:szCs w:val="28"/>
          <w:lang w:eastAsia="ru-RU"/>
        </w:rPr>
        <w:t> по сравнению с существующими решениями S</w:t>
      </w:r>
      <w:r w:rsidRPr="006C568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S</w:t>
      </w:r>
      <w:r w:rsidRPr="006C5680">
        <w:rPr>
          <w:rFonts w:ascii="Times New Roman" w:eastAsia="Times New Roman" w:hAnsi="Times New Roman" w:cs="Times New Roman"/>
          <w:sz w:val="28"/>
          <w:szCs w:val="28"/>
          <w:lang w:eastAsia="ru-RU"/>
        </w:rPr>
        <w:t>. Это позволяет систематически оценивать инновационность новых решений и выбирать те, которые не только отличаются от существующих, но и оптимизируют ключевые параметры, такие как точность прогнозирования, стоимость внедрения и устойчивость к внешним угрозам.</w:t>
      </w:r>
    </w:p>
    <w:p w:rsidR="00160860" w:rsidRPr="006C5680" w:rsidRDefault="00160860" w:rsidP="00160860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568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Например, в разделе 3.2.1 (Управление запасами) функция различия может быть использована для оценки новых систем управления запасами, которые используют гибридные модели ARIMA и LSTM, в отличие от традиционных методов. В разделе 3.2.2 (Логистика) функция различия </w:t>
      </w:r>
      <w:r w:rsidRPr="006C5680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позволяет оценить новые платформы цифровой логистики, которые используют федеративные запросы и семантическое согласование данных. В разделе 3.2.3 (Закупки) функция различия может быть применена для оценки новых платформ динамической оптимизации закупок, которые учитывают санкционные ограничения и внешние факторы.</w:t>
      </w:r>
    </w:p>
    <w:p w:rsidR="00160860" w:rsidRPr="006C5680" w:rsidRDefault="00160860" w:rsidP="00160860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568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Оптимизация ключевых параметров</w:t>
      </w:r>
    </w:p>
    <w:p w:rsidR="00160860" w:rsidRPr="006C5680" w:rsidRDefault="00160860" w:rsidP="00160860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5680">
        <w:rPr>
          <w:rFonts w:ascii="Times New Roman" w:eastAsia="Times New Roman" w:hAnsi="Times New Roman" w:cs="Times New Roman"/>
          <w:sz w:val="28"/>
          <w:szCs w:val="28"/>
          <w:lang w:eastAsia="ru-RU"/>
        </w:rPr>
        <w:t>Ещё одной важной задачей при разработке технологических решений является оптимизация ключевых параметров, таких как точность прогнозирования, стоимость внедрения, устойчивость к кибератакам и адаптивность к санкциям. В разделах 3.2.1, 3.2.2 и 3.2.3 описаны различные подходы к оптимизации этих параметров, однако без единого математического аппарата, который бы учитывал взаимосвязь между ними, невозможно достичь максимальной эффективности.</w:t>
      </w:r>
    </w:p>
    <w:p w:rsidR="00160860" w:rsidRPr="006C5680" w:rsidRDefault="00160860" w:rsidP="00160860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5680">
        <w:rPr>
          <w:rFonts w:ascii="Times New Roman" w:eastAsia="Times New Roman" w:hAnsi="Times New Roman" w:cs="Times New Roman"/>
          <w:sz w:val="28"/>
          <w:szCs w:val="28"/>
          <w:lang w:eastAsia="ru-RU"/>
        </w:rPr>
        <w:t>Математический аппарат "Мат аппарат создания тех" вводит целевую функцию F(t)</w:t>
      </w:r>
      <w:r w:rsidRPr="006C568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F</w:t>
      </w:r>
      <w:r w:rsidRPr="006C5680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6C568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6C5680">
        <w:rPr>
          <w:rFonts w:ascii="Times New Roman" w:eastAsia="Times New Roman" w:hAnsi="Times New Roman" w:cs="Times New Roman"/>
          <w:sz w:val="28"/>
          <w:szCs w:val="28"/>
          <w:lang w:eastAsia="ru-RU"/>
        </w:rPr>
        <w:t>), которая учитывает как различия между новыми и существующими решениями, так и их практическую применимость. Целевая функция может быть выражена как:</w:t>
      </w:r>
    </w:p>
    <w:p w:rsidR="00160860" w:rsidRPr="006C5680" w:rsidRDefault="00160860" w:rsidP="00160860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5680">
        <w:rPr>
          <w:rFonts w:ascii="Times New Roman" w:eastAsia="Times New Roman" w:hAnsi="Times New Roman" w:cs="Times New Roman"/>
          <w:sz w:val="28"/>
          <w:szCs w:val="28"/>
          <w:lang w:eastAsia="ru-RU"/>
        </w:rPr>
        <w:t>F(t)=α</w:t>
      </w:r>
      <w:r w:rsidRPr="006C5680">
        <w:rPr>
          <w:rFonts w:ascii="Cambria Math" w:eastAsia="Times New Roman" w:hAnsi="Cambria Math" w:cs="Times New Roman"/>
          <w:sz w:val="28"/>
          <w:szCs w:val="28"/>
          <w:lang w:eastAsia="ru-RU"/>
        </w:rPr>
        <w:t>⋅</w:t>
      </w:r>
      <w:r w:rsidRPr="006C5680">
        <w:rPr>
          <w:rFonts w:ascii="Times New Roman" w:eastAsia="Times New Roman" w:hAnsi="Times New Roman" w:cs="Times New Roman"/>
          <w:sz w:val="28"/>
          <w:szCs w:val="28"/>
          <w:lang w:eastAsia="ru-RU"/>
        </w:rPr>
        <w:t>D(</w:t>
      </w:r>
      <w:proofErr w:type="spellStart"/>
      <w:r w:rsidRPr="006C5680">
        <w:rPr>
          <w:rFonts w:ascii="Times New Roman" w:eastAsia="Times New Roman" w:hAnsi="Times New Roman" w:cs="Times New Roman"/>
          <w:sz w:val="28"/>
          <w:szCs w:val="28"/>
          <w:lang w:eastAsia="ru-RU"/>
        </w:rPr>
        <w:t>t,S</w:t>
      </w:r>
      <w:proofErr w:type="spellEnd"/>
      <w:r w:rsidRPr="006C5680">
        <w:rPr>
          <w:rFonts w:ascii="Times New Roman" w:eastAsia="Times New Roman" w:hAnsi="Times New Roman" w:cs="Times New Roman"/>
          <w:sz w:val="28"/>
          <w:szCs w:val="28"/>
          <w:lang w:eastAsia="ru-RU"/>
        </w:rPr>
        <w:t>)+β</w:t>
      </w:r>
      <w:r w:rsidRPr="006C5680">
        <w:rPr>
          <w:rFonts w:ascii="Cambria Math" w:eastAsia="Times New Roman" w:hAnsi="Cambria Math" w:cs="Times New Roman"/>
          <w:sz w:val="28"/>
          <w:szCs w:val="28"/>
          <w:lang w:eastAsia="ru-RU"/>
        </w:rPr>
        <w:t>⋅</w:t>
      </w:r>
      <w:r w:rsidRPr="006C5680">
        <w:rPr>
          <w:rFonts w:ascii="Times New Roman" w:eastAsia="Times New Roman" w:hAnsi="Times New Roman" w:cs="Times New Roman"/>
          <w:sz w:val="28"/>
          <w:szCs w:val="28"/>
          <w:lang w:eastAsia="ru-RU"/>
        </w:rPr>
        <w:t>Q(t),</w:t>
      </w:r>
      <w:r w:rsidRPr="006C568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F</w:t>
      </w:r>
      <w:r w:rsidRPr="006C5680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6C568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6C5680">
        <w:rPr>
          <w:rFonts w:ascii="Times New Roman" w:eastAsia="Times New Roman" w:hAnsi="Times New Roman" w:cs="Times New Roman"/>
          <w:sz w:val="28"/>
          <w:szCs w:val="28"/>
          <w:lang w:eastAsia="ru-RU"/>
        </w:rPr>
        <w:t>)=</w:t>
      </w:r>
      <w:r w:rsidRPr="006C568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α</w:t>
      </w:r>
      <w:r w:rsidRPr="006C5680">
        <w:rPr>
          <w:rFonts w:ascii="Cambria Math" w:eastAsia="Times New Roman" w:hAnsi="Cambria Math" w:cs="Times New Roman"/>
          <w:sz w:val="28"/>
          <w:szCs w:val="28"/>
          <w:lang w:eastAsia="ru-RU"/>
        </w:rPr>
        <w:t>⋅</w:t>
      </w:r>
      <w:r w:rsidRPr="006C568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D</w:t>
      </w:r>
      <w:r w:rsidRPr="006C5680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6C568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6C5680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6C568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S</w:t>
      </w:r>
      <w:proofErr w:type="spellEnd"/>
      <w:r w:rsidRPr="006C5680">
        <w:rPr>
          <w:rFonts w:ascii="Times New Roman" w:eastAsia="Times New Roman" w:hAnsi="Times New Roman" w:cs="Times New Roman"/>
          <w:sz w:val="28"/>
          <w:szCs w:val="28"/>
          <w:lang w:eastAsia="ru-RU"/>
        </w:rPr>
        <w:t>)+</w:t>
      </w:r>
      <w:r w:rsidRPr="006C568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β</w:t>
      </w:r>
      <w:r w:rsidRPr="006C5680">
        <w:rPr>
          <w:rFonts w:ascii="Cambria Math" w:eastAsia="Times New Roman" w:hAnsi="Cambria Math" w:cs="Times New Roman"/>
          <w:sz w:val="28"/>
          <w:szCs w:val="28"/>
          <w:lang w:eastAsia="ru-RU"/>
        </w:rPr>
        <w:t>⋅</w:t>
      </w:r>
      <w:r w:rsidRPr="006C568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Q</w:t>
      </w:r>
      <w:r w:rsidRPr="006C5680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6C568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6C5680">
        <w:rPr>
          <w:rFonts w:ascii="Times New Roman" w:eastAsia="Times New Roman" w:hAnsi="Times New Roman" w:cs="Times New Roman"/>
          <w:sz w:val="28"/>
          <w:szCs w:val="28"/>
          <w:lang w:eastAsia="ru-RU"/>
        </w:rPr>
        <w:t>),</w:t>
      </w:r>
    </w:p>
    <w:p w:rsidR="00160860" w:rsidRPr="006C5680" w:rsidRDefault="00160860" w:rsidP="00160860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5680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 D(</w:t>
      </w:r>
      <w:proofErr w:type="spellStart"/>
      <w:r w:rsidRPr="006C5680">
        <w:rPr>
          <w:rFonts w:ascii="Times New Roman" w:eastAsia="Times New Roman" w:hAnsi="Times New Roman" w:cs="Times New Roman"/>
          <w:sz w:val="28"/>
          <w:szCs w:val="28"/>
          <w:lang w:eastAsia="ru-RU"/>
        </w:rPr>
        <w:t>t,S</w:t>
      </w:r>
      <w:proofErr w:type="spellEnd"/>
      <w:r w:rsidRPr="006C5680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Pr="006C568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D</w:t>
      </w:r>
      <w:r w:rsidRPr="006C5680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6C568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6C5680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6C568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S</w:t>
      </w:r>
      <w:proofErr w:type="spellEnd"/>
      <w:r w:rsidRPr="006C5680">
        <w:rPr>
          <w:rFonts w:ascii="Times New Roman" w:eastAsia="Times New Roman" w:hAnsi="Times New Roman" w:cs="Times New Roman"/>
          <w:sz w:val="28"/>
          <w:szCs w:val="28"/>
          <w:lang w:eastAsia="ru-RU"/>
        </w:rPr>
        <w:t>) — функция различия, Q(t)</w:t>
      </w:r>
      <w:r w:rsidRPr="006C568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Q</w:t>
      </w:r>
      <w:r w:rsidRPr="006C5680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6C568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6C5680">
        <w:rPr>
          <w:rFonts w:ascii="Times New Roman" w:eastAsia="Times New Roman" w:hAnsi="Times New Roman" w:cs="Times New Roman"/>
          <w:sz w:val="28"/>
          <w:szCs w:val="28"/>
          <w:lang w:eastAsia="ru-RU"/>
        </w:rPr>
        <w:t>) — функция качества решения, а α</w:t>
      </w:r>
      <w:r w:rsidRPr="006C568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α</w:t>
      </w:r>
      <w:r w:rsidRPr="006C5680">
        <w:rPr>
          <w:rFonts w:ascii="Times New Roman" w:eastAsia="Times New Roman" w:hAnsi="Times New Roman" w:cs="Times New Roman"/>
          <w:sz w:val="28"/>
          <w:szCs w:val="28"/>
          <w:lang w:eastAsia="ru-RU"/>
        </w:rPr>
        <w:t> и β</w:t>
      </w:r>
      <w:r w:rsidRPr="006C568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β</w:t>
      </w:r>
      <w:r w:rsidRPr="006C5680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весовые коэффициенты, определяющие важность различия и качества.</w:t>
      </w:r>
    </w:p>
    <w:p w:rsidR="00160860" w:rsidRPr="006C5680" w:rsidRDefault="00160860" w:rsidP="00160860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5680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Например, в разделе 3.2.1 (Управление запасами) целевая функция может быть использована для оптимизации точности прогнозирования спроса, стоимости внедрения и устойчивости к кибератакам. В разделе 3.2.2 (Логистика) целевая функция позволяет оптимизировать скорость обработки данных, точность прогнозирования и устойчивость к санкциям. В разделе 3.2.3 (Закупки) целевая функция может быть применена для оптимизации точности прогнозирования спроса, адаптивности к санкциям и стоимости внедрения.</w:t>
      </w:r>
    </w:p>
    <w:p w:rsidR="00160860" w:rsidRPr="006C5680" w:rsidRDefault="00160860" w:rsidP="00160860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568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 Учёт ограничений и адаптация к изменяющимся условиям</w:t>
      </w:r>
    </w:p>
    <w:p w:rsidR="00160860" w:rsidRPr="006C5680" w:rsidRDefault="00160860" w:rsidP="00160860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5680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разработке технологических решений необходимо учитывать различные ограничения, такие как бюджет, время реализации и доступные ресурсы. В разделах 3.2.1, 3.2.2 и 3.2.3 описаны различные ограничения, которые могут возникать при управлении запасами, логистикой и закупками. Однако, без математического аппарата, который бы формализовал эти ограничения, невозможно эффективно управлять ресурсами и адаптироваться к изменяющимся условиям.</w:t>
      </w:r>
    </w:p>
    <w:p w:rsidR="00160860" w:rsidRPr="006C5680" w:rsidRDefault="00160860" w:rsidP="00160860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5680">
        <w:rPr>
          <w:rFonts w:ascii="Times New Roman" w:eastAsia="Times New Roman" w:hAnsi="Times New Roman" w:cs="Times New Roman"/>
          <w:sz w:val="28"/>
          <w:szCs w:val="28"/>
          <w:lang w:eastAsia="ru-RU"/>
        </w:rPr>
        <w:t>Математический аппарат "Мат аппарат создания тех" вводит множество ограничений C</w:t>
      </w:r>
      <w:r w:rsidRPr="006C568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C</w:t>
      </w:r>
      <w:r w:rsidRPr="006C5680">
        <w:rPr>
          <w:rFonts w:ascii="Times New Roman" w:eastAsia="Times New Roman" w:hAnsi="Times New Roman" w:cs="Times New Roman"/>
          <w:sz w:val="28"/>
          <w:szCs w:val="28"/>
          <w:lang w:eastAsia="ru-RU"/>
        </w:rPr>
        <w:t>, которые должны быть учтены при разработке новых решений. Например, ограничение на бюджет может быть выражено как:</w:t>
      </w:r>
    </w:p>
    <w:p w:rsidR="00160860" w:rsidRPr="006C5680" w:rsidRDefault="00160860" w:rsidP="00160860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5680">
        <w:rPr>
          <w:rFonts w:ascii="Times New Roman" w:eastAsia="Times New Roman" w:hAnsi="Times New Roman" w:cs="Times New Roman"/>
          <w:sz w:val="28"/>
          <w:szCs w:val="28"/>
          <w:lang w:eastAsia="ru-RU"/>
        </w:rPr>
        <w:t>g1(t)=стоимость(t)−бюджет≤0.</w:t>
      </w:r>
      <w:r w:rsidRPr="006C568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g</w:t>
      </w:r>
      <w:r w:rsidRPr="006C5680">
        <w:rPr>
          <w:rFonts w:ascii="Times New Roman" w:eastAsia="Times New Roman" w:hAnsi="Times New Roman" w:cs="Times New Roman"/>
          <w:sz w:val="28"/>
          <w:szCs w:val="28"/>
          <w:lang w:eastAsia="ru-RU"/>
        </w:rPr>
        <w:t>1​(</w:t>
      </w:r>
      <w:r w:rsidRPr="006C568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6C5680">
        <w:rPr>
          <w:rFonts w:ascii="Times New Roman" w:eastAsia="Times New Roman" w:hAnsi="Times New Roman" w:cs="Times New Roman"/>
          <w:sz w:val="28"/>
          <w:szCs w:val="28"/>
          <w:lang w:eastAsia="ru-RU"/>
        </w:rPr>
        <w:t>)=стоимость(</w:t>
      </w:r>
      <w:r w:rsidRPr="006C568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6C5680">
        <w:rPr>
          <w:rFonts w:ascii="Times New Roman" w:eastAsia="Times New Roman" w:hAnsi="Times New Roman" w:cs="Times New Roman"/>
          <w:sz w:val="28"/>
          <w:szCs w:val="28"/>
          <w:lang w:eastAsia="ru-RU"/>
        </w:rPr>
        <w:t>)−бюджет≤0.</w:t>
      </w:r>
    </w:p>
    <w:p w:rsidR="00160860" w:rsidRPr="006C5680" w:rsidRDefault="00160860" w:rsidP="00160860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5680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 позволяет систематически учитывать ограничения и находить решения, которые не только оптимизируют ключевые параметры, но и удовлетворяют заданным ограничениям.</w:t>
      </w:r>
    </w:p>
    <w:p w:rsidR="00160860" w:rsidRPr="006C5680" w:rsidRDefault="00160860" w:rsidP="00160860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5680">
        <w:rPr>
          <w:rFonts w:ascii="Times New Roman" w:eastAsia="Times New Roman" w:hAnsi="Times New Roman" w:cs="Times New Roman"/>
          <w:sz w:val="28"/>
          <w:szCs w:val="28"/>
          <w:lang w:eastAsia="ru-RU"/>
        </w:rPr>
        <w:t>Кроме того, математический аппарат позволяет учитывать изменяющиеся условия, такие как новые санкции, изменения в геополитической обстановке или колебания спроса. Например, в разделе 3.2.1 (Управление запасами) модель ARIMA может быть дополнена внешними факторами, такими как санкции и погодные условия, что позволяет адаптировать прогнозы к изменяющимся условиям. В разделе 3.2.2 (Логистика) гибридные алгоритмы оптимизации маршрутов могут быть адаптированы к изменениям в санкционных режимах. В разделе 3.2.3 (Закупки) модель динамической оптимизации закупок может быть автоматически пересчитана при изменении санкционных списков.</w:t>
      </w:r>
    </w:p>
    <w:p w:rsidR="00160860" w:rsidRPr="006C5680" w:rsidRDefault="00160860" w:rsidP="00160860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568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 Интеграция с существующими решениями</w:t>
      </w:r>
    </w:p>
    <w:p w:rsidR="00160860" w:rsidRPr="006C5680" w:rsidRDefault="00160860" w:rsidP="00160860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5680">
        <w:rPr>
          <w:rFonts w:ascii="Times New Roman" w:eastAsia="Times New Roman" w:hAnsi="Times New Roman" w:cs="Times New Roman"/>
          <w:sz w:val="28"/>
          <w:szCs w:val="28"/>
          <w:lang w:eastAsia="ru-RU"/>
        </w:rPr>
        <w:t>В документах "2. Список Тех" и "1. Список ПО" перечислены существующие технические решения и программное обеспечение, которые уже используются в системе МТО ВНГ РФ. Однако, для создания новых решений, которые бы интегрировались с существующими, необходим математический аппарат, который бы учитывал взаимодействие между новыми и старыми системами.</w:t>
      </w:r>
    </w:p>
    <w:p w:rsidR="00160860" w:rsidRPr="006C5680" w:rsidRDefault="00160860" w:rsidP="00160860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5680">
        <w:rPr>
          <w:rFonts w:ascii="Times New Roman" w:eastAsia="Times New Roman" w:hAnsi="Times New Roman" w:cs="Times New Roman"/>
          <w:sz w:val="28"/>
          <w:szCs w:val="28"/>
          <w:lang w:eastAsia="ru-RU"/>
        </w:rPr>
        <w:t>Математический аппарат "Мат аппарат создания тех" позволяет формализовать процесс интеграции новых решений с существующими. Например, в разделе 3.2.1 (Управление запасами) новые системы управления запасами могут быть интегрированы с существующими IoT-устройствами и блокчейн-платформами. В разделе 3.2.2 (Логистика) новые платформы цифровой логистики могут быть интегрированы с существующими системами ГЛОНАСС и АСУ "Тройка". В разделе 3.2.3 (Закупки) новые платформы динамической оптимизации закупок могут быть интегрированы с существующими ERP-системами и блокчейн-платформами.</w:t>
      </w:r>
    </w:p>
    <w:p w:rsidR="00160860" w:rsidRPr="006C5680" w:rsidRDefault="00160860" w:rsidP="00160860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568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6. Практическая значимость и дальнейшее развитие</w:t>
      </w:r>
    </w:p>
    <w:p w:rsidR="00160860" w:rsidRPr="006C5680" w:rsidRDefault="00160860" w:rsidP="00160860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5680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Разработка математического аппарата "Мат аппарат создания тех" имеет не только теоретическую, но и практическую значимость. Он позволяет систематически оценивать новые технологические решения, оптимизировать ключевые параметры и учитывать ограничения, что делает процесс разработки более эффективным и предсказуемым. Кроме того, математический аппарат может быть адаптирован для различных задач, таких как управление запасами, логистика и закупки, и интегрирован с современными технологиями, такими как искусственный интеллект, блокчейн и интернет вещей.</w:t>
      </w:r>
    </w:p>
    <w:p w:rsidR="00160860" w:rsidRPr="006C5680" w:rsidRDefault="00160860" w:rsidP="00160860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5680">
        <w:rPr>
          <w:rFonts w:ascii="Times New Roman" w:eastAsia="Times New Roman" w:hAnsi="Times New Roman" w:cs="Times New Roman"/>
          <w:sz w:val="28"/>
          <w:szCs w:val="28"/>
          <w:lang w:eastAsia="ru-RU"/>
        </w:rPr>
        <w:t>В дальнейшем математический аппарат может быть расширен за счёт включения неопределённости, использования стохастических моделей для учёта колебаний спроса и изменений санкционного режима. Также возможно применение методов машинного обучения для автоматического поиска и оценки решений, что позволит ещё больше повысить эффективность и адаптивность системы.</w:t>
      </w:r>
    </w:p>
    <w:p w:rsidR="00160860" w:rsidRPr="006C5680" w:rsidRDefault="00160860" w:rsidP="00160860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568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Заключение</w:t>
      </w:r>
    </w:p>
    <w:p w:rsidR="00160860" w:rsidRPr="006C5680" w:rsidRDefault="00160860" w:rsidP="00160860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5680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Разработка математического аппарата "Мат аппарат создания тех" является необходимым шагом для формализации процессов создания технологических решений в системе МТО ВНГ РФ. Он позволяет учитывать инновационность и практическую применимость новых решений, оптимизировать ключевые параметры, учитывать ограничения и адаптироваться к изменяющимся условиям. Это обеспечивает не только повышение эффективности и устойчивости системы, но и возможность быстрой адаптации к современным вызовам, таким как санкции, кибератаки и геополитические изменения.</w:t>
      </w:r>
    </w:p>
    <w:p w:rsidR="006D532C" w:rsidRPr="006C5680" w:rsidRDefault="006D532C" w:rsidP="0016086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60860" w:rsidRPr="006C5680" w:rsidRDefault="0016086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160860" w:rsidRPr="006C5680" w:rsidSect="006D532C">
      <w:footerReference w:type="default" r:id="rId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A7E90" w:rsidRDefault="005A7E90" w:rsidP="00160860">
      <w:pPr>
        <w:spacing w:after="0" w:line="240" w:lineRule="auto"/>
      </w:pPr>
      <w:r>
        <w:separator/>
      </w:r>
    </w:p>
  </w:endnote>
  <w:endnote w:type="continuationSeparator" w:id="0">
    <w:p w:rsidR="005A7E90" w:rsidRDefault="005A7E90" w:rsidP="001608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6875954"/>
      <w:docPartObj>
        <w:docPartGallery w:val="Page Numbers (Bottom of Page)"/>
        <w:docPartUnique/>
      </w:docPartObj>
    </w:sdtPr>
    <w:sdtEndPr/>
    <w:sdtContent>
      <w:p w:rsidR="00160860" w:rsidRDefault="00984A2F">
        <w:pPr>
          <w:pStyle w:val="a9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:rsidR="00160860" w:rsidRDefault="00160860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A7E90" w:rsidRDefault="005A7E90" w:rsidP="00160860">
      <w:pPr>
        <w:spacing w:after="0" w:line="240" w:lineRule="auto"/>
      </w:pPr>
      <w:r>
        <w:separator/>
      </w:r>
    </w:p>
  </w:footnote>
  <w:footnote w:type="continuationSeparator" w:id="0">
    <w:p w:rsidR="005A7E90" w:rsidRDefault="005A7E90" w:rsidP="0016086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60860"/>
    <w:rsid w:val="00160860"/>
    <w:rsid w:val="005A7E90"/>
    <w:rsid w:val="006C5680"/>
    <w:rsid w:val="006D532C"/>
    <w:rsid w:val="00984A2F"/>
    <w:rsid w:val="00985FE3"/>
    <w:rsid w:val="00CC4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8A5D29F-88D6-4C0F-9E61-0B88999A9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D532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608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160860"/>
    <w:rPr>
      <w:b/>
      <w:bCs/>
    </w:rPr>
  </w:style>
  <w:style w:type="character" w:customStyle="1" w:styleId="katex-mathml">
    <w:name w:val="katex-mathml"/>
    <w:basedOn w:val="a0"/>
    <w:rsid w:val="00160860"/>
  </w:style>
  <w:style w:type="character" w:customStyle="1" w:styleId="mord">
    <w:name w:val="mord"/>
    <w:basedOn w:val="a0"/>
    <w:rsid w:val="00160860"/>
  </w:style>
  <w:style w:type="character" w:customStyle="1" w:styleId="mopen">
    <w:name w:val="mopen"/>
    <w:basedOn w:val="a0"/>
    <w:rsid w:val="00160860"/>
  </w:style>
  <w:style w:type="character" w:customStyle="1" w:styleId="mpunct">
    <w:name w:val="mpunct"/>
    <w:basedOn w:val="a0"/>
    <w:rsid w:val="00160860"/>
  </w:style>
  <w:style w:type="character" w:customStyle="1" w:styleId="mclose">
    <w:name w:val="mclose"/>
    <w:basedOn w:val="a0"/>
    <w:rsid w:val="00160860"/>
  </w:style>
  <w:style w:type="character" w:customStyle="1" w:styleId="mrel">
    <w:name w:val="mrel"/>
    <w:basedOn w:val="a0"/>
    <w:rsid w:val="00160860"/>
  </w:style>
  <w:style w:type="character" w:customStyle="1" w:styleId="mbin">
    <w:name w:val="mbin"/>
    <w:basedOn w:val="a0"/>
    <w:rsid w:val="00160860"/>
  </w:style>
  <w:style w:type="character" w:customStyle="1" w:styleId="vlist-s">
    <w:name w:val="vlist-s"/>
    <w:basedOn w:val="a0"/>
    <w:rsid w:val="00160860"/>
  </w:style>
  <w:style w:type="paragraph" w:styleId="a5">
    <w:name w:val="Balloon Text"/>
    <w:basedOn w:val="a"/>
    <w:link w:val="a6"/>
    <w:uiPriority w:val="99"/>
    <w:semiHidden/>
    <w:unhideWhenUsed/>
    <w:rsid w:val="001608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160860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semiHidden/>
    <w:unhideWhenUsed/>
    <w:rsid w:val="001608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semiHidden/>
    <w:rsid w:val="00160860"/>
  </w:style>
  <w:style w:type="paragraph" w:styleId="a9">
    <w:name w:val="footer"/>
    <w:basedOn w:val="a"/>
    <w:link w:val="aa"/>
    <w:uiPriority w:val="99"/>
    <w:unhideWhenUsed/>
    <w:rsid w:val="001608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1608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234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63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21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217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773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31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57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590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197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6244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400757">
                                  <w:marLeft w:val="0"/>
                                  <w:marRight w:val="-251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746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348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848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400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1826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49976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869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076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9746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9917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192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309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4191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595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6264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827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658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571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073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1337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9304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499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134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565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448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4448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3522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021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44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6524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3380196">
                                  <w:marLeft w:val="0"/>
                                  <w:marRight w:val="0"/>
                                  <w:marTop w:val="0"/>
                                  <w:marBottom w:val="268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4498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78194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485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1415</Words>
  <Characters>8069</Characters>
  <Application>Microsoft Office Word</Application>
  <DocSecurity>0</DocSecurity>
  <Lines>67</Lines>
  <Paragraphs>18</Paragraphs>
  <ScaleCrop>false</ScaleCrop>
  <Company/>
  <LinksUpToDate>false</LinksUpToDate>
  <CharactersWithSpaces>9466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User</cp:lastModifiedBy>
  <cp:revision>3</cp:revision>
  <dcterms:created xsi:type="dcterms:W3CDTF">2025-03-13T17:18:00Z</dcterms:created>
  <dcterms:modified xsi:type="dcterms:W3CDTF">2025-03-25T05:43:00Z</dcterms:modified>
</cp:coreProperties>
</file>