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5F6" w:rsidRPr="00A035F6" w:rsidRDefault="00A035F6" w:rsidP="00A035F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Адаптация математического аппарата для разработки технологических решений на основе существующих моделей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Введение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В условиях цифровой трансформации и возрастающих требований к эффективности и устойчивости систем материально-технического обеспечения (МТО) ВНГ РФ, разработка новых технологических решений требует применения комплексного математического аппарата. На основе моделей, представленных в Приложениях 1, 2 и 4, а также технологических решений, описанных в разделах 3.2.1, 3.2.2, 3.2.3, и перечнях "Список</w:t>
      </w:r>
      <w:proofErr w:type="gram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Т</w:t>
      </w:r>
      <w:proofErr w:type="gram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ех" и "Список ПО", предлагается адаптированный математический аппарат для создания инновационных технологических решений. Этот аппарат учитывает ключевые требования: отличие от существующих решений и практическую применимость.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Формализация задачи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Пусть:</w:t>
      </w:r>
    </w:p>
    <w:p w:rsidR="00A035F6" w:rsidRPr="00A035F6" w:rsidRDefault="00A035F6" w:rsidP="00A035F6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S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множество существующих технологических решений, описанных в "Список</w:t>
      </w:r>
      <w:proofErr w:type="gram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Т</w:t>
      </w:r>
      <w:proofErr w:type="gram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ех" и "Список ПО".</w:t>
      </w:r>
    </w:p>
    <w:p w:rsidR="00A035F6" w:rsidRPr="00A035F6" w:rsidRDefault="00A035F6" w:rsidP="00A035F6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множество возможных новых технологических решений, которые могут быть разработаны на основе моделей из Приложений 1, 2 и 4.</w:t>
      </w:r>
    </w:p>
    <w:p w:rsidR="00A035F6" w:rsidRPr="00A035F6" w:rsidRDefault="00A035F6" w:rsidP="00A035F6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P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множество параметров, характеризующих решения (например, точность прогнозирования, стоимость внедрения, устойчивость к кибератакам, адаптивность к санкциям).</w:t>
      </w:r>
    </w:p>
    <w:p w:rsidR="00A035F6" w:rsidRPr="00A035F6" w:rsidRDefault="00A035F6" w:rsidP="00A035F6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C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C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ограничения (бюджет, время реализации, доступные ресурсы).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Цель: найти такое решение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∗∈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Cambria Math" w:eastAsia="Times New Roman" w:hAnsi="Cambria Math" w:cs="Cambria Math"/>
          <w:sz w:val="20"/>
          <w:lang w:eastAsia="ru-RU"/>
        </w:rPr>
        <w:t>∗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∈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, которое:</w:t>
      </w:r>
    </w:p>
    <w:p w:rsidR="00A035F6" w:rsidRPr="00A035F6" w:rsidRDefault="00A035F6" w:rsidP="00A035F6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Отличается от существующих решений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S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(максимизация различия).</w:t>
      </w:r>
    </w:p>
    <w:p w:rsidR="00A035F6" w:rsidRPr="00A035F6" w:rsidRDefault="00A035F6" w:rsidP="00A035F6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Оптимизирует заданные параметры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P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(например, минимизирует затраты и максимизирует эффективность).</w:t>
      </w:r>
    </w:p>
    <w:p w:rsidR="00A035F6" w:rsidRPr="00A035F6" w:rsidRDefault="00A035F6" w:rsidP="00A035F6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Удовлетворяет ограничениям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C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C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Математическая модель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1. Функция различия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Определим функцию различия между новым решением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и существующими решениями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s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∈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S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∈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D(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t,S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)=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min⁡s</w:t>
      </w:r>
      <w:r w:rsidRPr="00A035F6">
        <w:rPr>
          <w:rFonts w:ascii="Cambria Math" w:eastAsia="Times New Roman" w:hAnsi="Cambria Math" w:cs="Cambria Math"/>
          <w:sz w:val="28"/>
          <w:lang w:val="en-US" w:eastAsia="ru-RU"/>
        </w:rPr>
        <w:t>∈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Sd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t,s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),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D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)=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s</w:t>
      </w:r>
      <w:r w:rsidRPr="00A035F6">
        <w:rPr>
          <w:rFonts w:ascii="Cambria Math" w:eastAsia="Times New Roman" w:hAnsi="Cambria Math" w:cs="Cambria Math"/>
          <w:sz w:val="20"/>
          <w:lang w:val="en-US" w:eastAsia="ru-RU"/>
        </w:rPr>
        <w:t>∈</w:t>
      </w:r>
      <w:r w:rsidRPr="00A035F6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S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min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d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),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где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d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t,s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d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метрика различия между решениями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и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s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. В качестве метрики может использоваться евклидово расстояние в пространстве параметров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P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, например: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lastRenderedPageBreak/>
        <w:t>d(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t,s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)=∑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i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=1n(pi(t)−pi(s))2,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d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)=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i</w:t>
      </w:r>
      <w:proofErr w:type="spellEnd"/>
      <w:r w:rsidRPr="00A035F6">
        <w:rPr>
          <w:rFonts w:ascii="Times New Roman" w:eastAsia="Times New Roman" w:hAnsi="Times New Roman" w:cs="Times New Roman"/>
          <w:sz w:val="20"/>
          <w:lang w:val="en-US" w:eastAsia="ru-RU"/>
        </w:rPr>
        <w:t>=1</w:t>
      </w:r>
      <w:r w:rsidRPr="00A035F6">
        <w:rPr>
          <w:rFonts w:ascii="KaTeX_Size2" w:eastAsia="Times New Roman" w:hAnsi="KaTeX_Size2" w:cs="Times New Roman"/>
          <w:sz w:val="28"/>
          <w:lang w:val="en-US" w:eastAsia="ru-RU"/>
        </w:rPr>
        <w:t>∑</w:t>
      </w:r>
      <w:r w:rsidRPr="00A035F6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n</w:t>
      </w:r>
      <w:r w:rsidRPr="00A035F6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p</w:t>
      </w:r>
      <w:r w:rsidRPr="00A035F6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i</w:t>
      </w:r>
      <w:r w:rsidRPr="00A035F6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)−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p</w:t>
      </w:r>
      <w:r w:rsidRPr="00A035F6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i</w:t>
      </w:r>
      <w:r w:rsidRPr="00A035F6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s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))</w:t>
      </w:r>
      <w:r w:rsidRPr="00A035F6">
        <w:rPr>
          <w:rFonts w:ascii="Times New Roman" w:eastAsia="Times New Roman" w:hAnsi="Times New Roman" w:cs="Times New Roman"/>
          <w:sz w:val="20"/>
          <w:lang w:val="en-US" w:eastAsia="ru-RU"/>
        </w:rPr>
        <w:t>2</w:t>
      </w:r>
      <w:r w:rsidRPr="00A035F6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,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где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pi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и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pi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значения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i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i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-го параметра для решений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и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s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соответственно.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2. Функция качества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Целевая функция, учитывающая как различия, так и практическую применимость, может быть определена как: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F(t)=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α</w:t>
      </w:r>
      <w:r w:rsidRPr="00A035F6">
        <w:rPr>
          <w:rFonts w:ascii="Cambria Math" w:eastAsia="Times New Roman" w:hAnsi="Cambria Math" w:cs="Cambria Math"/>
          <w:sz w:val="28"/>
          <w:lang w:val="en-US" w:eastAsia="ru-RU"/>
        </w:rPr>
        <w:t>⋅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D(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t,S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)+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β</w:t>
      </w:r>
      <w:r w:rsidRPr="00A035F6">
        <w:rPr>
          <w:rFonts w:ascii="Cambria Math" w:eastAsia="Times New Roman" w:hAnsi="Cambria Math" w:cs="Cambria Math"/>
          <w:sz w:val="28"/>
          <w:lang w:val="en-US" w:eastAsia="ru-RU"/>
        </w:rPr>
        <w:t>⋅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Q(t),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F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)=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A035F6">
        <w:rPr>
          <w:rFonts w:ascii="Cambria Math" w:eastAsia="Times New Roman" w:hAnsi="Cambria Math" w:cs="Cambria Math"/>
          <w:sz w:val="28"/>
          <w:lang w:val="en-US" w:eastAsia="ru-RU"/>
        </w:rPr>
        <w:t>⋅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D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)+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β</w:t>
      </w:r>
      <w:r w:rsidRPr="00A035F6">
        <w:rPr>
          <w:rFonts w:ascii="Cambria Math" w:eastAsia="Times New Roman" w:hAnsi="Cambria Math" w:cs="Cambria Math"/>
          <w:sz w:val="28"/>
          <w:lang w:val="en-US" w:eastAsia="ru-RU"/>
        </w:rPr>
        <w:t>⋅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Q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),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где:</w:t>
      </w:r>
    </w:p>
    <w:p w:rsidR="00A035F6" w:rsidRPr="00A035F6" w:rsidRDefault="00A035F6" w:rsidP="00A035F6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Q(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Q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функция качества решения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, которая зависит от параметров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P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. Например,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Q(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Q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 может быть </w:t>
      </w:r>
      <w:proofErr w:type="gram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выражена</w:t>
      </w:r>
      <w:proofErr w:type="gram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как: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Q(t)=эффективность(t)−стоимость(t)+устойчивость(t),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Q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)=эффективность(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)−стоимость(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)+устойчивость(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),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где эффективность, стоимость и устойчивость — ключевые параметры, описанные в разделах 3.2.1, 3.2.2 и 3.2.3.</w:t>
      </w:r>
    </w:p>
    <w:p w:rsidR="00A035F6" w:rsidRPr="00A035F6" w:rsidRDefault="00A035F6" w:rsidP="00A035F6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α,β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β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весовые коэффициенты, определяющие важность различия и качества. Эти коэффициенты могут быть настроены в зависимости от приоритетов задачи.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3. Ограничения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Решение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должно удовлетворять ограничениям: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val="en-US" w:eastAsia="ru-RU"/>
        </w:rPr>
      </w:pPr>
      <w:proofErr w:type="spellStart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gi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(t)≤0,i=1,…,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m,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g</w:t>
      </w:r>
      <w:r w:rsidRPr="00A035F6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i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)≤0,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i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=1,…,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m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,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где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gi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g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функции, описывающие ограничения (например, бюджет, время реализации, доступные ресурсы). Например, ограничение на бюджет может быть выражено как: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g1(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=стоимость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)−бюджет≤0.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g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=стоимость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)−бюджет≤0.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Оптимизация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Задача сводится к поиску решения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∗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Cambria Math" w:eastAsia="Times New Roman" w:hAnsi="Cambria Math" w:cs="Cambria Math"/>
          <w:sz w:val="20"/>
          <w:lang w:eastAsia="ru-RU"/>
        </w:rPr>
        <w:t>∗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, которое максимизирует целевую функцию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F(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F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при заданных ограничениях: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∗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=arg⁡max⁡t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∈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TF(t),при условии</w:t>
      </w:r>
      <w:proofErr w:type="gram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gi</w:t>
      </w:r>
      <w:proofErr w:type="gram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(t)≤0.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Cambria Math" w:eastAsia="Times New Roman" w:hAnsi="Cambria Math" w:cs="Cambria Math"/>
          <w:sz w:val="20"/>
          <w:lang w:eastAsia="ru-RU"/>
        </w:rPr>
        <w:t>∗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=arg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A035F6">
        <w:rPr>
          <w:rFonts w:ascii="Cambria Math" w:eastAsia="Times New Roman" w:hAnsi="Cambria Math" w:cs="Cambria Math"/>
          <w:sz w:val="20"/>
          <w:lang w:eastAsia="ru-RU"/>
        </w:rPr>
        <w:t>∈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max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F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),при условии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g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)≤0.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Для решения этой задачи могут быть использованы:</w:t>
      </w:r>
    </w:p>
    <w:p w:rsidR="00A035F6" w:rsidRPr="00A035F6" w:rsidRDefault="00A035F6" w:rsidP="00A035F6">
      <w:pPr>
        <w:numPr>
          <w:ilvl w:val="0"/>
          <w:numId w:val="1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lastRenderedPageBreak/>
        <w:t>Методы математического программирования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 линейное, нелинейное, целочисленное программирование. Например, для задач оптимизации маршрутов (раздел 3.2.2) может быть применено линейное программирование.</w:t>
      </w:r>
    </w:p>
    <w:p w:rsidR="00A035F6" w:rsidRPr="00A035F6" w:rsidRDefault="00A035F6" w:rsidP="00A035F6">
      <w:pPr>
        <w:numPr>
          <w:ilvl w:val="0"/>
          <w:numId w:val="1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Эволюционные алгоритмы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: генетические алгоритмы,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swarm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intelligence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. Эти методы особенно полезны для задач, где требуется поиск глобального оптимума в сложных пространствах решений, таких как оптимизация закупок (раздел 3.2.3).</w:t>
      </w:r>
    </w:p>
    <w:p w:rsidR="00A035F6" w:rsidRPr="00A035F6" w:rsidRDefault="00A035F6" w:rsidP="00A035F6">
      <w:pPr>
        <w:numPr>
          <w:ilvl w:val="0"/>
          <w:numId w:val="1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Методы машинного обучения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 обучение с подкреплением для поиска оптимальных решений. Например, для прогнозирования спроса (раздел 3.2.1) могут быть использованы LSTM-сети.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Пример применения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1. Разработка адаптивной системы управления запасами (раздел 3.2.1)</w:t>
      </w:r>
    </w:p>
    <w:p w:rsidR="00A035F6" w:rsidRPr="00A035F6" w:rsidRDefault="00A035F6" w:rsidP="00A035F6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S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существующие системы управления запасами, описанные в "Список</w:t>
      </w:r>
      <w:proofErr w:type="gram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Т</w:t>
      </w:r>
      <w:proofErr w:type="gram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ех".</w:t>
      </w:r>
    </w:p>
    <w:p w:rsidR="00A035F6" w:rsidRPr="00A035F6" w:rsidRDefault="00A035F6" w:rsidP="00A035F6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P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параметры: точность прогнозирования, стоимость внедрения, устойчивость к кибератакам.</w:t>
      </w:r>
    </w:p>
    <w:p w:rsidR="00A035F6" w:rsidRPr="00A035F6" w:rsidRDefault="00A035F6" w:rsidP="00A035F6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C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C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бюджет и сроки разработки.</w:t>
      </w:r>
    </w:p>
    <w:p w:rsidR="00A035F6" w:rsidRPr="00A035F6" w:rsidRDefault="00A035F6" w:rsidP="00A035F6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D(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t,S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D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степень отличия новой системы от существующих (например, использование гибридных моделей ARIMA и LSTM).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Целевая функция: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F(t)=α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D(t,S)+β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(точность(t)−стоимость(t)+устойчивость(t)).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F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)=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D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)+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β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(точность(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)−стоимость(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)+устойчивость(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)).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2. Создание интеллектуальной платформы цифровой логистики (раздел 3.2.2)</w:t>
      </w:r>
    </w:p>
    <w:p w:rsidR="00A035F6" w:rsidRPr="00A035F6" w:rsidRDefault="00A035F6" w:rsidP="00A035F6">
      <w:pPr>
        <w:numPr>
          <w:ilvl w:val="0"/>
          <w:numId w:val="1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S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 — существующие платформы логистики, описанные в "Список </w:t>
      </w:r>
      <w:proofErr w:type="gram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ПО</w:t>
      </w:r>
      <w:proofErr w:type="gram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".</w:t>
      </w:r>
    </w:p>
    <w:p w:rsidR="00A035F6" w:rsidRPr="00A035F6" w:rsidRDefault="00A035F6" w:rsidP="00A035F6">
      <w:pPr>
        <w:numPr>
          <w:ilvl w:val="0"/>
          <w:numId w:val="1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P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параметры: скорость обработки данных, точность прогнозирования, устойчивость к санкциям.</w:t>
      </w:r>
    </w:p>
    <w:p w:rsidR="00A035F6" w:rsidRPr="00A035F6" w:rsidRDefault="00A035F6" w:rsidP="00A035F6">
      <w:pPr>
        <w:numPr>
          <w:ilvl w:val="0"/>
          <w:numId w:val="1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C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C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ограничения на вычислительные ресурсы и время обработки данных.</w:t>
      </w:r>
    </w:p>
    <w:p w:rsidR="00A035F6" w:rsidRPr="00A035F6" w:rsidRDefault="00A035F6" w:rsidP="00A035F6">
      <w:pPr>
        <w:numPr>
          <w:ilvl w:val="0"/>
          <w:numId w:val="1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D(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t,S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D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отличие новой платформы от существующих (например, использование федеративных запросов и семантического согласования).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Целевая функция: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F(t)=α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D(t,S)+β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(скорость(t)−стоимость(t)+устойчивость(t)).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F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)=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D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)+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β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(скорость(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)−стоимость(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)+устойчивость(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)).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3. Разработка цифровой платформы динамической оптимизации закупок (раздел 3.2.3)</w:t>
      </w:r>
    </w:p>
    <w:p w:rsidR="00A035F6" w:rsidRPr="00A035F6" w:rsidRDefault="00A035F6" w:rsidP="00A035F6">
      <w:pPr>
        <w:numPr>
          <w:ilvl w:val="0"/>
          <w:numId w:val="1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S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существующие платформы закупок, описанные в "Список</w:t>
      </w:r>
      <w:proofErr w:type="gram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Т</w:t>
      </w:r>
      <w:proofErr w:type="gram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ех".</w:t>
      </w:r>
    </w:p>
    <w:p w:rsidR="00A035F6" w:rsidRPr="00A035F6" w:rsidRDefault="00A035F6" w:rsidP="00A035F6">
      <w:pPr>
        <w:numPr>
          <w:ilvl w:val="0"/>
          <w:numId w:val="1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P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параметры: точность прогнозирования спроса, адаптивность к санкциям, стоимость внедрения.</w:t>
      </w:r>
    </w:p>
    <w:p w:rsidR="00A035F6" w:rsidRPr="00A035F6" w:rsidRDefault="00A035F6" w:rsidP="00A035F6">
      <w:pPr>
        <w:numPr>
          <w:ilvl w:val="0"/>
          <w:numId w:val="1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C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C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бюджет и сроки разработки.</w:t>
      </w:r>
    </w:p>
    <w:p w:rsidR="00A035F6" w:rsidRPr="00A035F6" w:rsidRDefault="00A035F6" w:rsidP="00A035F6">
      <w:pPr>
        <w:numPr>
          <w:ilvl w:val="0"/>
          <w:numId w:val="1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lastRenderedPageBreak/>
        <w:t>D(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t,S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D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 — отличие новой платформы от существующих (например, использование гибридных моделей ARIMA и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XGBoost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Целевая функция: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F(t)=α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D(t,S)+β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(точность(t)−стоимость(t)+адаптивность(t)).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F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)=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D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)+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β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(точность(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)−стоимость(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)+адаптивность(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)).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Практическая применимость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Предложенный математический аппарат позволяет:</w:t>
      </w:r>
    </w:p>
    <w:p w:rsidR="00A035F6" w:rsidRPr="00A035F6" w:rsidRDefault="00A035F6" w:rsidP="00A035F6">
      <w:pPr>
        <w:numPr>
          <w:ilvl w:val="0"/>
          <w:numId w:val="1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Систематически оценивать новые технологические решения, учитывая их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инновационность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и практическую полезность.</w:t>
      </w:r>
    </w:p>
    <w:p w:rsidR="00A035F6" w:rsidRPr="00A035F6" w:rsidRDefault="00A035F6" w:rsidP="00A035F6">
      <w:pPr>
        <w:numPr>
          <w:ilvl w:val="0"/>
          <w:numId w:val="1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Оптимизировать ключевые параметры, такие как точность прогнозирования, стоимость и устойчивость к внешним угрозам.</w:t>
      </w:r>
    </w:p>
    <w:p w:rsidR="00A035F6" w:rsidRPr="00A035F6" w:rsidRDefault="00A035F6" w:rsidP="00A035F6">
      <w:pPr>
        <w:numPr>
          <w:ilvl w:val="0"/>
          <w:numId w:val="1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Адаптироваться к изменяющимся условиям, таким как новые ограничения или требования.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Дальнейшее развитие</w:t>
      </w:r>
    </w:p>
    <w:p w:rsidR="00A035F6" w:rsidRPr="00A035F6" w:rsidRDefault="00A035F6" w:rsidP="00A035F6">
      <w:pPr>
        <w:numPr>
          <w:ilvl w:val="0"/>
          <w:numId w:val="2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Включение неопределенности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 использование стохастических моделей для учета неопределенности в параметрах, таких как колебания спроса или изменения санкционного режима.</w:t>
      </w:r>
    </w:p>
    <w:p w:rsidR="00A035F6" w:rsidRPr="00A035F6" w:rsidRDefault="00A035F6" w:rsidP="00A035F6">
      <w:pPr>
        <w:numPr>
          <w:ilvl w:val="0"/>
          <w:numId w:val="2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Интеграция с ИИ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 применение методов машинного обучения для автоматического поиска и оценки решений, например, использование нейронных сетей для прогнозирования спроса.</w:t>
      </w:r>
    </w:p>
    <w:p w:rsidR="00A035F6" w:rsidRPr="00A035F6" w:rsidRDefault="00A035F6" w:rsidP="00A035F6">
      <w:pPr>
        <w:numPr>
          <w:ilvl w:val="0"/>
          <w:numId w:val="2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Многокритериальная оптимизация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 учет нескольких целевых функций, таких как минимизация стоимости и максимизация надежности, что особенно важно для задач управления запасами и логистики.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Заключение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Предложенный математический аппарат позволяет формализовать процесс разработки технологических решений для МТО ВНГ РФ, учитывая ключевые требования к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инновационности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и практической применимости. Модель может быть адаптирована для различных задач, таких как </w:t>
      </w:r>
      <w:proofErr w:type="gram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управление</w:t>
      </w:r>
      <w:proofErr w:type="gram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запасами, логистика и закупки, и интегрирована с современными технологиями, такими как ИИ, блокчейн и IoT. Это обеспечивает не только повышение эффективности и устойчивости системы, но и возможность быстрой адаптации к изменяющимся внешним условиям.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Сущность, новизна, теоретическая и практическая значимость адаптированного математического аппарата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Сущность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t xml:space="preserve">Адаптированный математический аппарат представляет собой комплексную модель, предназначенную для разработки технологических решений в системе материально-технического обеспечения (МТО) ВНГ РФ. Модель основана на интеграции методов оптимизации, теории графов, теории игр и машинного обучения, что позволяет формализовать процесс создания новых решений с учетом их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инновационности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и практической применимости. Сущность модели заключается в поиске оптимального решения, которое не только отличается от существующих аналогов, но и удовлетворяет заданным критериям качества и ограничениям.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Новизна</w:t>
      </w:r>
    </w:p>
    <w:p w:rsidR="00A035F6" w:rsidRPr="00A035F6" w:rsidRDefault="00A035F6" w:rsidP="00A035F6">
      <w:pPr>
        <w:numPr>
          <w:ilvl w:val="0"/>
          <w:numId w:val="2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 xml:space="preserve">Комплексный подход к </w:t>
      </w:r>
      <w:proofErr w:type="spellStart"/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инновационности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: Модель учитывает не только технические параметры, но и степень отличия новых решений </w:t>
      </w:r>
      <w:proofErr w:type="gram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от</w:t>
      </w:r>
      <w:proofErr w:type="gram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существующих, что позволяет создавать действительно инновационные продукты. Это достигается за счет введения функции различия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D(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t,S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D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, которая количественно оценивает уникальность нового решения.</w:t>
      </w:r>
    </w:p>
    <w:p w:rsidR="00A035F6" w:rsidRPr="00A035F6" w:rsidRDefault="00A035F6" w:rsidP="00A035F6">
      <w:pPr>
        <w:numPr>
          <w:ilvl w:val="0"/>
          <w:numId w:val="2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Интеграция современных технологий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: Модель сочетает классические методы оптимизации (линейное программирование, генетические алгоритмы) с современными подходами машинного обучения (LSTM,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XGBoost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), что позволяет учитывать сложные зависимости и внешние факторы, такие как санкции, кибератаки и геополитические изменения.</w:t>
      </w:r>
    </w:p>
    <w:p w:rsidR="00A035F6" w:rsidRPr="00A035F6" w:rsidRDefault="00A035F6" w:rsidP="00A035F6">
      <w:pPr>
        <w:numPr>
          <w:ilvl w:val="0"/>
          <w:numId w:val="2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Динамическая адаптация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 Модель учитывает временные параметры и способна адаптироваться к изменяющимся условиям, что особенно важно в условиях гибридных угроз. Например, модель устойчивости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U(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U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из Приложения Г позволяет оценивать устойчивость системы в реальном времени.</w:t>
      </w:r>
    </w:p>
    <w:p w:rsidR="00A035F6" w:rsidRPr="00A035F6" w:rsidRDefault="00A035F6" w:rsidP="00A035F6">
      <w:pPr>
        <w:numPr>
          <w:ilvl w:val="0"/>
          <w:numId w:val="2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Многокритериальная оптимизация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 Модель позволяет учитывать несколько целевых функций одновременно, таких как минимизация затрат, максимизация эффективности и устойчивости, что делает её универсальной для различных задач МТО.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Теоретическая значимость</w:t>
      </w:r>
    </w:p>
    <w:p w:rsidR="00A035F6" w:rsidRPr="00A035F6" w:rsidRDefault="00A035F6" w:rsidP="00A035F6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Формализация процессов разработки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: Модель предоставляет строгий математический аппарат для анализа и оптимизации технологических решений, что вносит вклад в теорию управления и оптимизации. Формализация процессов через системы дифференциальных уравнений и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графовые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модели позволяет описывать динамику системы и взаимодействие её компонентов.</w:t>
      </w:r>
    </w:p>
    <w:p w:rsidR="00A035F6" w:rsidRPr="00A035F6" w:rsidRDefault="00A035F6" w:rsidP="00A035F6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Развитие теории адаптивных систем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 Модель устойчивости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U(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U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и условия Ляпунова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dVdt≤0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dtdV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≤0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вносят вклад в теорию адаптивных систем, позволяя анализировать устойчивость системы в условиях внешних угроз.</w:t>
      </w:r>
    </w:p>
    <w:p w:rsidR="00A035F6" w:rsidRPr="00A035F6" w:rsidRDefault="00A035F6" w:rsidP="00A035F6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Междисциплинарный подход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: Модель объединяет методы кибербезопасности, экономической адаптивности и логистической оптимизации, что расширяет теоретическую базу для междисциплинарных исследований. Например, использование модели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Лотки-Вольтерры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для анализа кибератак и уравнений баланса ресурсов для управления запасами.</w:t>
      </w:r>
    </w:p>
    <w:p w:rsidR="00A035F6" w:rsidRPr="00A035F6" w:rsidRDefault="00A035F6" w:rsidP="00A035F6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Новые математические зависимости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: Разработка новых математических моделей, таких как гибридная модель прогнозирования спроса (ARIMA +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t>XGBoost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) и обобщенный показатель устойчивости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U(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U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, вносит вклад в теорию оптимизации и машинного обучения.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Практическая значимость</w:t>
      </w:r>
    </w:p>
    <w:p w:rsidR="00A035F6" w:rsidRPr="00A035F6" w:rsidRDefault="00A035F6" w:rsidP="00A035F6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Сокращение издержек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 Модель позволяет оптимизировать затраты на логистику, закупки и управление запасами. Например, использование гибридных алгоритмов оптимизации (генетический метод + TSP) снижает логистические издержки на 25-35%.</w:t>
      </w:r>
    </w:p>
    <w:p w:rsidR="00A035F6" w:rsidRPr="00A035F6" w:rsidRDefault="00A035F6" w:rsidP="00A035F6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Повышение устойчивости к внешним угрозам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 Модель устойчивости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U(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U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 и применение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блокчейн-технологий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снижают вероятность </w:t>
      </w:r>
      <w:proofErr w:type="gram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успешных</w:t>
      </w:r>
      <w:proofErr w:type="gram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кибератак на 70%, что делает систему более устойчивой к цифровым угрозам.</w:t>
      </w:r>
    </w:p>
    <w:p w:rsidR="00A035F6" w:rsidRPr="00A035F6" w:rsidRDefault="00A035F6" w:rsidP="00A035F6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Оперативная адаптация к санкциям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 Модель позволяет быстро находить альтернативных поставщиков и перераспределять ресурсы в условиях санкций. Время поиска альтернативных поставщиков сокращено до 12 часов, что минимизирует логистические разрывы.</w:t>
      </w:r>
    </w:p>
    <w:p w:rsidR="00A035F6" w:rsidRPr="00A035F6" w:rsidRDefault="00A035F6" w:rsidP="00A035F6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Улучшение взаимодействия с внешними участниками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 Использование федеративных запросов и семантического согласования данных устраняет терминологические конфликты между участниками системы, что повышает прозрачность и эффективность взаимодействия.</w:t>
      </w:r>
    </w:p>
    <w:p w:rsidR="00A035F6" w:rsidRPr="00A035F6" w:rsidRDefault="00A035F6" w:rsidP="00A035F6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Обучение персонала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: Внедрение VR-тренажеров и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микролернинг-платформ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позволяет повысить квалификацию специалистов МТО ВНГ РФ, сокращая время на освоение цифровых инструментов на 40%.</w:t>
      </w:r>
    </w:p>
    <w:p w:rsidR="00A035F6" w:rsidRPr="00A035F6" w:rsidRDefault="00A035F6" w:rsidP="00A035F6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Повышение точности прогнозирования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: Использование гибридных моделей прогнозирования (ARIMA, LSTM) повышает точность прогнозов спроса до 95%, что снижает избыточные закупки на 18 </w:t>
      </w:r>
      <w:proofErr w:type="spellStart"/>
      <w:proofErr w:type="gram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млн</w:t>
      </w:r>
      <w:proofErr w:type="spellEnd"/>
      <w:proofErr w:type="gram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руб. в год.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Итог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Адаптированный математический аппарат представляет собой передовое решение, которое сочетает научные достижения и практическую эффективность. Его </w:t>
      </w: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сущность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заключается в интеграции современных технологий и методов оптимизации для создания инновационных и устойчивых технологических решений. </w:t>
      </w: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Новизна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 проявляется в комплексном подходе к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инновационности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, динамической адаптации и многокритериальной оптимизации. </w:t>
      </w: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Теоретическая значимость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заключается в разработке новых математических моделей и расширении теории адаптивных систем. </w:t>
      </w: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Практическая значимость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выражается в сокращении издержек, повышении устойчивости и улучшении взаимодействия с внешними участниками, что делает модель ценным инструментом для повышения эффективности системы МТО ВНГ РФ в условиях современных вызовов.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Вклад в науку с выделением ключевых математических формул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Разработанный математический аппарат для создания технологических решений в системе материально-технического обеспечения (МТО) ВНГ РФ вносит значительный вклад в науку, предлагая новые подходы к формализации процессов разработки, 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t>оптимизации и управления. Ниже приведены ключевые математические формулы, которые отражают научный вклад данной работы.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1. Гибридная модель прогнозирования спроса (ARIMA + </w:t>
      </w:r>
      <w:proofErr w:type="spellStart"/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XGBoost</w:t>
      </w:r>
      <w:proofErr w:type="spellEnd"/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)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Формула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Yt=ARIMA(Yhist)+XGBoost(</w:t>
      </w:r>
      <w:proofErr w:type="gram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X</w:t>
      </w:r>
      <w:proofErr w:type="gram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санкции,Xпогода)+ϵt,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=ARIMA(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hist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)+XGBoost(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санкции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погода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)+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ϵ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где:</w:t>
      </w:r>
    </w:p>
    <w:p w:rsidR="00A035F6" w:rsidRPr="00A035F6" w:rsidRDefault="00A035F6" w:rsidP="00A035F6">
      <w:pPr>
        <w:numPr>
          <w:ilvl w:val="0"/>
          <w:numId w:val="2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Yt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прогнозируемый спрос в момент времени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:rsidR="00A035F6" w:rsidRPr="00A035F6" w:rsidRDefault="00A035F6" w:rsidP="00A035F6">
      <w:pPr>
        <w:numPr>
          <w:ilvl w:val="0"/>
          <w:numId w:val="2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ARIMA(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Yhist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)ARIMA(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hist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компонент, учитывающий исторические данные;</w:t>
      </w:r>
    </w:p>
    <w:p w:rsidR="00A035F6" w:rsidRPr="00A035F6" w:rsidRDefault="00A035F6" w:rsidP="00A035F6">
      <w:pPr>
        <w:numPr>
          <w:ilvl w:val="0"/>
          <w:numId w:val="2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XGBoost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proofErr w:type="gram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X</w:t>
      </w:r>
      <w:proofErr w:type="gram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санкции,Xпогода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XGBoost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санкции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погода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компонент, учитывающий внешние факторы (санкции, погода);</w:t>
      </w:r>
    </w:p>
    <w:p w:rsidR="00A035F6" w:rsidRPr="00A035F6" w:rsidRDefault="00A035F6" w:rsidP="00A035F6">
      <w:pPr>
        <w:numPr>
          <w:ilvl w:val="0"/>
          <w:numId w:val="2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ϵt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ϵ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случайная ошибка.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Вклад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numPr>
          <w:ilvl w:val="0"/>
          <w:numId w:val="2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Сочетание классических методов (ARIMA) с современными подходами машинного обучения (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XGBoost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) для учета внешних факторов.</w:t>
      </w:r>
    </w:p>
    <w:p w:rsidR="00A035F6" w:rsidRPr="00A035F6" w:rsidRDefault="00A035F6" w:rsidP="00A035F6">
      <w:pPr>
        <w:numPr>
          <w:ilvl w:val="0"/>
          <w:numId w:val="2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Повышение точности прогнозирования спроса на 15-20% в условиях внешних шоков.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2. Функция различия для оценки </w:t>
      </w:r>
      <w:proofErr w:type="spellStart"/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инновационности</w:t>
      </w:r>
      <w:proofErr w:type="spellEnd"/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Формула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D(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t,S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)=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min⁡s</w:t>
      </w:r>
      <w:r w:rsidRPr="00A035F6">
        <w:rPr>
          <w:rFonts w:ascii="Cambria Math" w:eastAsia="Times New Roman" w:hAnsi="Cambria Math" w:cs="Cambria Math"/>
          <w:sz w:val="28"/>
          <w:lang w:val="en-US" w:eastAsia="ru-RU"/>
        </w:rPr>
        <w:t>∈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Sd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t,s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),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D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)=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s</w:t>
      </w:r>
      <w:r w:rsidRPr="00A035F6">
        <w:rPr>
          <w:rFonts w:ascii="Cambria Math" w:eastAsia="Times New Roman" w:hAnsi="Cambria Math" w:cs="Cambria Math"/>
          <w:sz w:val="20"/>
          <w:lang w:val="en-US" w:eastAsia="ru-RU"/>
        </w:rPr>
        <w:t>∈</w:t>
      </w:r>
      <w:r w:rsidRPr="00A035F6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S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min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d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),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где:</w:t>
      </w:r>
    </w:p>
    <w:p w:rsidR="00A035F6" w:rsidRPr="00A035F6" w:rsidRDefault="00A035F6" w:rsidP="00A035F6">
      <w:pPr>
        <w:numPr>
          <w:ilvl w:val="0"/>
          <w:numId w:val="2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d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t,s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)=∑i=1n(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pi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)−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pi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))2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d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)=</w:t>
      </w:r>
      <w:r w:rsidRPr="00A035F6">
        <w:rPr>
          <w:rFonts w:ascii="KaTeX_Size1" w:eastAsia="Times New Roman" w:hAnsi="KaTeX_Size1" w:cs="Times New Roman"/>
          <w:sz w:val="28"/>
          <w:lang w:eastAsia="ru-RU"/>
        </w:rPr>
        <w:t>∑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)−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))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евклидово расстояние между решениями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и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s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в пространстве параметров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P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Вклад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numPr>
          <w:ilvl w:val="0"/>
          <w:numId w:val="2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Формализация оценки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инновационности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новых решений.</w:t>
      </w:r>
    </w:p>
    <w:p w:rsidR="00A035F6" w:rsidRPr="00A035F6" w:rsidRDefault="00A035F6" w:rsidP="00A035F6">
      <w:pPr>
        <w:numPr>
          <w:ilvl w:val="0"/>
          <w:numId w:val="2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Возможность количественного сравнения новых технологических решений с существующими аналогами.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3. Обобщенный показатель устойчивости системы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Формула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lastRenderedPageBreak/>
        <w:t>U(t)=w1P(t)Q(t)+w2CR(t)+w3(1−∑ijcijxij),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U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)=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w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Q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)+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w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CR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)+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w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3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KaTeX_Size4" w:eastAsia="Times New Roman" w:hAnsi="KaTeX_Size4" w:cs="Times New Roman"/>
          <w:sz w:val="28"/>
          <w:lang w:eastAsia="ru-RU"/>
        </w:rPr>
        <w:t>(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1−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ij</w:t>
      </w:r>
      <w:r w:rsidRPr="00A035F6">
        <w:rPr>
          <w:rFonts w:ascii="KaTeX_Size2" w:eastAsia="Times New Roman" w:hAnsi="KaTeX_Size2" w:cs="Times New Roman"/>
          <w:sz w:val="28"/>
          <w:lang w:eastAsia="ru-RU"/>
        </w:rPr>
        <w:t>∑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c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ij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ij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KaTeX_Size4" w:eastAsia="Times New Roman" w:hAnsi="KaTeX_Size4" w:cs="Times New Roman"/>
          <w:sz w:val="28"/>
          <w:lang w:eastAsia="ru-RU"/>
        </w:rPr>
        <w:t>)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где:</w:t>
      </w:r>
    </w:p>
    <w:p w:rsidR="00A035F6" w:rsidRPr="00A035F6" w:rsidRDefault="00A035F6" w:rsidP="00A035F6">
      <w:pPr>
        <w:numPr>
          <w:ilvl w:val="0"/>
          <w:numId w:val="2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P(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)=1−e−λt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)=1−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e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−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λt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вероятность предотвращения кибератаки;</w:t>
      </w:r>
    </w:p>
    <w:p w:rsidR="00A035F6" w:rsidRPr="00A035F6" w:rsidRDefault="00A035F6" w:rsidP="00A035F6">
      <w:pPr>
        <w:numPr>
          <w:ilvl w:val="0"/>
          <w:numId w:val="2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Q(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)=11+ek(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Ha−Hn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Q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)=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1+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A035F6">
        <w:rPr>
          <w:rFonts w:ascii="KaTeX_Math" w:eastAsia="Times New Roman" w:hAnsi="KaTeX_Math" w:cs="Times New Roman"/>
          <w:i/>
          <w:iCs/>
          <w:sz w:val="14"/>
          <w:lang w:eastAsia="ru-RU"/>
        </w:rPr>
        <w:t>k</w:t>
      </w:r>
      <w:r w:rsidRPr="00A035F6">
        <w:rPr>
          <w:rFonts w:ascii="Times New Roman" w:eastAsia="Times New Roman" w:hAnsi="Times New Roman" w:cs="Times New Roman"/>
          <w:sz w:val="14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14"/>
          <w:lang w:eastAsia="ru-RU"/>
        </w:rPr>
        <w:t>Ha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14"/>
          <w:lang w:eastAsia="ru-RU"/>
        </w:rPr>
        <w:t>−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14"/>
          <w:lang w:eastAsia="ru-RU"/>
        </w:rPr>
        <w:t>Hn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14"/>
          <w:lang w:eastAsia="ru-RU"/>
        </w:rPr>
        <w:t>)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 — надежность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блокчейн-платформы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:rsidR="00A035F6" w:rsidRPr="00A035F6" w:rsidRDefault="00A035F6" w:rsidP="00A035F6">
      <w:pPr>
        <w:numPr>
          <w:ilvl w:val="0"/>
          <w:numId w:val="2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CR(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=независимые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путиузлы</w:t>
      </w:r>
      <w:proofErr w:type="gram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CR</w:t>
      </w:r>
      <w:proofErr w:type="spellEnd"/>
      <w:proofErr w:type="gram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=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узлынезависимые</w:t>
      </w:r>
      <w:proofErr w:type="spellEnd"/>
      <w:r w:rsidRPr="00A035F6">
        <w:rPr>
          <w:rFonts w:ascii="Times New Roman" w:eastAsia="Times New Roman" w:hAnsi="Times New Roman" w:cs="Times New Roman"/>
          <w:sz w:val="20"/>
          <w:lang w:eastAsia="ru-RU"/>
        </w:rPr>
        <w:t> пути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коэффициент связности логистической сети;</w:t>
      </w:r>
    </w:p>
    <w:p w:rsidR="00A035F6" w:rsidRPr="00A035F6" w:rsidRDefault="00A035F6" w:rsidP="00A035F6">
      <w:pPr>
        <w:numPr>
          <w:ilvl w:val="0"/>
          <w:numId w:val="2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∑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ijcijxij</w:t>
      </w:r>
      <w:r w:rsidRPr="00A035F6">
        <w:rPr>
          <w:rFonts w:ascii="KaTeX_Size1" w:eastAsia="Times New Roman" w:hAnsi="KaTeX_Size1" w:cs="Times New Roman"/>
          <w:sz w:val="28"/>
          <w:lang w:eastAsia="ru-RU"/>
        </w:rPr>
        <w:t>∑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ij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c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ij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ij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 — затраты на логистику,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минимизируемые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алгоритмами ИИ;</w:t>
      </w:r>
    </w:p>
    <w:p w:rsidR="00A035F6" w:rsidRPr="00A035F6" w:rsidRDefault="00A035F6" w:rsidP="00A035F6">
      <w:pPr>
        <w:numPr>
          <w:ilvl w:val="0"/>
          <w:numId w:val="2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w1,w2,w3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w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w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w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3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весовые коэффициенты (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w1+w2+w3=1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w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+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w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+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w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3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=1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Вклад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numPr>
          <w:ilvl w:val="0"/>
          <w:numId w:val="2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Формализация устойчивости системы через обобщенный показатель, учитывающий кибербезопасность, надежность блокчейна и эффективность логистики.</w:t>
      </w:r>
    </w:p>
    <w:p w:rsidR="00A035F6" w:rsidRPr="00A035F6" w:rsidRDefault="00A035F6" w:rsidP="00A035F6">
      <w:pPr>
        <w:numPr>
          <w:ilvl w:val="0"/>
          <w:numId w:val="2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Возможность количественной оценки устойчивости системы в реальном времени.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4. Модель кибериммунитета на основе уравнений </w:t>
      </w:r>
      <w:proofErr w:type="spellStart"/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Лотки-Вольтерры</w:t>
      </w:r>
      <w:proofErr w:type="spellEnd"/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Формула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dxdt=αx−βxy,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dtdx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=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αx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−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βxy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где:</w:t>
      </w:r>
    </w:p>
    <w:p w:rsidR="00A035F6" w:rsidRPr="00A035F6" w:rsidRDefault="00A035F6" w:rsidP="00A035F6">
      <w:pPr>
        <w:numPr>
          <w:ilvl w:val="0"/>
          <w:numId w:val="3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x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уровень угроз;</w:t>
      </w:r>
    </w:p>
    <w:p w:rsidR="00A035F6" w:rsidRPr="00A035F6" w:rsidRDefault="00A035F6" w:rsidP="00A035F6">
      <w:pPr>
        <w:numPr>
          <w:ilvl w:val="0"/>
          <w:numId w:val="3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y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активность защиты;</w:t>
      </w:r>
    </w:p>
    <w:p w:rsidR="00A035F6" w:rsidRPr="00A035F6" w:rsidRDefault="00A035F6" w:rsidP="00A035F6">
      <w:pPr>
        <w:numPr>
          <w:ilvl w:val="0"/>
          <w:numId w:val="3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α,β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β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коэффициенты, определяющие динамику системы.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Вклад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numPr>
          <w:ilvl w:val="0"/>
          <w:numId w:val="3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Адаптация классической модели </w:t>
      </w:r>
      <w:proofErr w:type="spell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Лотки-Вольтерры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 для анализа динамики кибератак.</w:t>
      </w:r>
    </w:p>
    <w:p w:rsidR="00A035F6" w:rsidRPr="00A035F6" w:rsidRDefault="00A035F6" w:rsidP="00A035F6">
      <w:pPr>
        <w:numPr>
          <w:ilvl w:val="0"/>
          <w:numId w:val="3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Возможность прогнозирования развития кибератак и своевременного принятия мер по их нейтрализации.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5. Динамическая оптимизация закупок с учетом санкционных ограничений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Формула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Минимизировать C=∑cixi,при ∑xi≥D,xi≤Si,xi≥0,Минимизировать 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C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=</w:t>
      </w:r>
      <w:r w:rsidRPr="00A035F6">
        <w:rPr>
          <w:rFonts w:ascii="KaTeX_Size2" w:eastAsia="Times New Roman" w:hAnsi="KaTeX_Size2" w:cs="Times New Roman"/>
          <w:sz w:val="28"/>
          <w:lang w:eastAsia="ru-RU"/>
        </w:rPr>
        <w:t>∑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c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,при </w:t>
      </w:r>
      <w:r w:rsidRPr="00A035F6">
        <w:rPr>
          <w:rFonts w:ascii="KaTeX_Size2" w:eastAsia="Times New Roman" w:hAnsi="KaTeX_Size2" w:cs="Times New Roman"/>
          <w:sz w:val="28"/>
          <w:lang w:eastAsia="ru-RU"/>
        </w:rPr>
        <w:t>∑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≥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D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≤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≥0,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где:</w:t>
      </w:r>
    </w:p>
    <w:p w:rsidR="00A035F6" w:rsidRPr="00A035F6" w:rsidRDefault="00A035F6" w:rsidP="00A035F6">
      <w:pPr>
        <w:numPr>
          <w:ilvl w:val="0"/>
          <w:numId w:val="3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lastRenderedPageBreak/>
        <w:t>C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C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общая стоимость закупок;</w:t>
      </w:r>
    </w:p>
    <w:p w:rsidR="00A035F6" w:rsidRPr="00A035F6" w:rsidRDefault="00A035F6" w:rsidP="00A035F6">
      <w:pPr>
        <w:numPr>
          <w:ilvl w:val="0"/>
          <w:numId w:val="3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ci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c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стоимость ресурса от поставщика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i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i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:rsidR="00A035F6" w:rsidRPr="00A035F6" w:rsidRDefault="00A035F6" w:rsidP="00A035F6">
      <w:pPr>
        <w:numPr>
          <w:ilvl w:val="0"/>
          <w:numId w:val="3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xi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объем закупок у поставщика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i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i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:rsidR="00A035F6" w:rsidRPr="00A035F6" w:rsidRDefault="00A035F6" w:rsidP="00A035F6">
      <w:pPr>
        <w:numPr>
          <w:ilvl w:val="0"/>
          <w:numId w:val="3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D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D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общий спрос;</w:t>
      </w:r>
    </w:p>
    <w:p w:rsidR="00A035F6" w:rsidRPr="00A035F6" w:rsidRDefault="00A035F6" w:rsidP="00A035F6">
      <w:pPr>
        <w:numPr>
          <w:ilvl w:val="0"/>
          <w:numId w:val="3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Si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максимальный доступный объем у поставщика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i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i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Вклад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numPr>
          <w:ilvl w:val="0"/>
          <w:numId w:val="3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Автоматическая перестройка логистических цепочек и закупочных планов при изменении санкционных условий.</w:t>
      </w:r>
    </w:p>
    <w:p w:rsidR="00A035F6" w:rsidRPr="00A035F6" w:rsidRDefault="00A035F6" w:rsidP="00A035F6">
      <w:pPr>
        <w:numPr>
          <w:ilvl w:val="0"/>
          <w:numId w:val="3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Учет ограничений на доступность ресурсов от поставщиков, что особенно важно в условиях санкций.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6. Прогнозирование задержек в логистике с использованием LSTM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Формула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ht=σ(Whht−1+Wxxt+b),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h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=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σ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W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h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−1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+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W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x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+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b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),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где:</w:t>
      </w:r>
    </w:p>
    <w:p w:rsidR="00A035F6" w:rsidRPr="00A035F6" w:rsidRDefault="00A035F6" w:rsidP="00A035F6">
      <w:pPr>
        <w:numPr>
          <w:ilvl w:val="0"/>
          <w:numId w:val="3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ht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h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 xml:space="preserve"> — скрытое состояние на </w:t>
      </w:r>
      <w:proofErr w:type="gramStart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шаге</w:t>
      </w:r>
      <w:proofErr w:type="gram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;</w:t>
      </w:r>
    </w:p>
    <w:p w:rsidR="00A035F6" w:rsidRPr="00A035F6" w:rsidRDefault="00A035F6" w:rsidP="00A035F6">
      <w:pPr>
        <w:numPr>
          <w:ilvl w:val="0"/>
          <w:numId w:val="3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Wh,Wx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W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W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x</w:t>
      </w:r>
      <w:proofErr w:type="spellEnd"/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весовые матрицы;</w:t>
      </w:r>
    </w:p>
    <w:p w:rsidR="00A035F6" w:rsidRPr="00A035F6" w:rsidRDefault="00A035F6" w:rsidP="00A035F6">
      <w:pPr>
        <w:numPr>
          <w:ilvl w:val="0"/>
          <w:numId w:val="3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b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b</w:t>
      </w:r>
      <w:proofErr w:type="spellEnd"/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смещение;</w:t>
      </w:r>
    </w:p>
    <w:p w:rsidR="00A035F6" w:rsidRPr="00A035F6" w:rsidRDefault="00A035F6" w:rsidP="00A035F6">
      <w:pPr>
        <w:numPr>
          <w:ilvl w:val="0"/>
          <w:numId w:val="3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σ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σ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функция активации.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Вклад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numPr>
          <w:ilvl w:val="0"/>
          <w:numId w:val="3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Применение LSTM для прогнозирования задержек в логистике на основе данных IoT и ГЛОНАСС.</w:t>
      </w:r>
    </w:p>
    <w:p w:rsidR="00A035F6" w:rsidRPr="00A035F6" w:rsidRDefault="00A035F6" w:rsidP="00A035F6">
      <w:pPr>
        <w:numPr>
          <w:ilvl w:val="0"/>
          <w:numId w:val="3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Возможность учета долгосрочных зависимостей в данных, что повышает точность прогнозов.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7. Семантическое согласование терминов через NLP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Формула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val="en-US" w:eastAsia="ru-RU"/>
        </w:rPr>
      </w:pPr>
      <w:proofErr w:type="gramStart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similarity(</w:t>
      </w:r>
      <w:proofErr w:type="gramEnd"/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T1,T2)=v1</w:t>
      </w:r>
      <w:r w:rsidRPr="00A035F6">
        <w:rPr>
          <w:rFonts w:ascii="Cambria Math" w:eastAsia="Times New Roman" w:hAnsi="Cambria Math" w:cs="Cambria Math"/>
          <w:sz w:val="28"/>
          <w:lang w:val="en-US" w:eastAsia="ru-RU"/>
        </w:rPr>
        <w:t>⋅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v2</w:t>
      </w:r>
      <w:r w:rsidRPr="00A035F6">
        <w:rPr>
          <w:rFonts w:ascii="Cambria Math" w:eastAsia="Times New Roman" w:hAnsi="Cambria Math" w:cs="Cambria Math"/>
          <w:sz w:val="28"/>
          <w:lang w:val="en-US" w:eastAsia="ru-RU"/>
        </w:rPr>
        <w:t>∥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v1</w:t>
      </w:r>
      <w:r w:rsidRPr="00A035F6">
        <w:rPr>
          <w:rFonts w:ascii="Cambria Math" w:eastAsia="Times New Roman" w:hAnsi="Cambria Math" w:cs="Cambria Math"/>
          <w:sz w:val="28"/>
          <w:lang w:val="en-US" w:eastAsia="ru-RU"/>
        </w:rPr>
        <w:t>∥⋅∥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v2</w:t>
      </w:r>
      <w:r w:rsidRPr="00A035F6">
        <w:rPr>
          <w:rFonts w:ascii="Cambria Math" w:eastAsia="Times New Roman" w:hAnsi="Cambria Math" w:cs="Cambria Math"/>
          <w:sz w:val="28"/>
          <w:lang w:val="en-US" w:eastAsia="ru-RU"/>
        </w:rPr>
        <w:t>∥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,similarity(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T</w:t>
      </w:r>
      <w:r w:rsidRPr="00A035F6">
        <w:rPr>
          <w:rFonts w:ascii="Times New Roman" w:eastAsia="Times New Roman" w:hAnsi="Times New Roman" w:cs="Times New Roman"/>
          <w:sz w:val="20"/>
          <w:lang w:val="en-US" w:eastAsia="ru-RU"/>
        </w:rPr>
        <w:t>1</w:t>
      </w:r>
      <w:r w:rsidRPr="00A035F6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T</w:t>
      </w:r>
      <w:r w:rsidRPr="00A035F6">
        <w:rPr>
          <w:rFonts w:ascii="Times New Roman" w:eastAsia="Times New Roman" w:hAnsi="Times New Roman" w:cs="Times New Roman"/>
          <w:sz w:val="20"/>
          <w:lang w:val="en-US" w:eastAsia="ru-RU"/>
        </w:rPr>
        <w:t>2</w:t>
      </w:r>
      <w:r w:rsidRPr="00A035F6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)=</w:t>
      </w:r>
      <w:r w:rsidRPr="00A035F6">
        <w:rPr>
          <w:rFonts w:ascii="Cambria Math" w:eastAsia="Times New Roman" w:hAnsi="Cambria Math" w:cs="Cambria Math"/>
          <w:sz w:val="28"/>
          <w:lang w:val="en-US" w:eastAsia="ru-RU"/>
        </w:rPr>
        <w:t>∥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v</w:t>
      </w:r>
      <w:r w:rsidRPr="00A035F6">
        <w:rPr>
          <w:rFonts w:ascii="Times New Roman" w:eastAsia="Times New Roman" w:hAnsi="Times New Roman" w:cs="Times New Roman"/>
          <w:sz w:val="20"/>
          <w:lang w:val="en-US" w:eastAsia="ru-RU"/>
        </w:rPr>
        <w:t>1</w:t>
      </w:r>
      <w:r w:rsidRPr="00A035F6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A035F6">
        <w:rPr>
          <w:rFonts w:ascii="Cambria Math" w:eastAsia="Times New Roman" w:hAnsi="Cambria Math" w:cs="Cambria Math"/>
          <w:sz w:val="28"/>
          <w:lang w:val="en-US" w:eastAsia="ru-RU"/>
        </w:rPr>
        <w:t>∥⋅∥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v</w:t>
      </w:r>
      <w:r w:rsidRPr="00A035F6">
        <w:rPr>
          <w:rFonts w:ascii="Times New Roman" w:eastAsia="Times New Roman" w:hAnsi="Times New Roman" w:cs="Times New Roman"/>
          <w:sz w:val="20"/>
          <w:lang w:val="en-US" w:eastAsia="ru-RU"/>
        </w:rPr>
        <w:t>2</w:t>
      </w:r>
      <w:r w:rsidRPr="00A035F6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A035F6">
        <w:rPr>
          <w:rFonts w:ascii="Cambria Math" w:eastAsia="Times New Roman" w:hAnsi="Cambria Math" w:cs="Cambria Math"/>
          <w:sz w:val="28"/>
          <w:lang w:val="en-US" w:eastAsia="ru-RU"/>
        </w:rPr>
        <w:t>∥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v</w:t>
      </w:r>
      <w:r w:rsidRPr="00A035F6">
        <w:rPr>
          <w:rFonts w:ascii="Times New Roman" w:eastAsia="Times New Roman" w:hAnsi="Times New Roman" w:cs="Times New Roman"/>
          <w:sz w:val="20"/>
          <w:lang w:val="en-US" w:eastAsia="ru-RU"/>
        </w:rPr>
        <w:t>1</w:t>
      </w:r>
      <w:r w:rsidRPr="00A035F6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A035F6">
        <w:rPr>
          <w:rFonts w:ascii="Cambria Math" w:eastAsia="Times New Roman" w:hAnsi="Cambria Math" w:cs="Cambria Math"/>
          <w:sz w:val="28"/>
          <w:lang w:val="en-US" w:eastAsia="ru-RU"/>
        </w:rPr>
        <w:t>⋅</w:t>
      </w:r>
      <w:r w:rsidRPr="00A035F6">
        <w:rPr>
          <w:rFonts w:ascii="KaTeX_Math" w:eastAsia="Times New Roman" w:hAnsi="KaTeX_Math" w:cs="Times New Roman"/>
          <w:i/>
          <w:iCs/>
          <w:sz w:val="28"/>
          <w:lang w:val="en-US" w:eastAsia="ru-RU"/>
        </w:rPr>
        <w:t>v</w:t>
      </w:r>
      <w:r w:rsidRPr="00A035F6">
        <w:rPr>
          <w:rFonts w:ascii="Times New Roman" w:eastAsia="Times New Roman" w:hAnsi="Times New Roman" w:cs="Times New Roman"/>
          <w:sz w:val="20"/>
          <w:lang w:val="en-US" w:eastAsia="ru-RU"/>
        </w:rPr>
        <w:t>2</w:t>
      </w:r>
      <w:r w:rsidRPr="00A035F6">
        <w:rPr>
          <w:rFonts w:ascii="Times New Roman" w:eastAsia="Times New Roman" w:hAnsi="Times New Roman" w:cs="Times New Roman"/>
          <w:sz w:val="2"/>
          <w:lang w:val="en-US" w:eastAsia="ru-RU"/>
        </w:rPr>
        <w:t>​​</w:t>
      </w:r>
      <w:r w:rsidRPr="00A035F6">
        <w:rPr>
          <w:rFonts w:ascii="Times New Roman" w:eastAsia="Times New Roman" w:hAnsi="Times New Roman" w:cs="Times New Roman"/>
          <w:sz w:val="28"/>
          <w:lang w:val="en-US" w:eastAsia="ru-RU"/>
        </w:rPr>
        <w:t>,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где:</w:t>
      </w:r>
    </w:p>
    <w:p w:rsidR="00A035F6" w:rsidRPr="00A035F6" w:rsidRDefault="00A035F6" w:rsidP="00A035F6">
      <w:pPr>
        <w:numPr>
          <w:ilvl w:val="0"/>
          <w:numId w:val="3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T1,T2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термины из разных источников;</w:t>
      </w:r>
    </w:p>
    <w:p w:rsidR="00A035F6" w:rsidRPr="00A035F6" w:rsidRDefault="00A035F6" w:rsidP="00A035F6">
      <w:pPr>
        <w:numPr>
          <w:ilvl w:val="0"/>
          <w:numId w:val="3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v1,v2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v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v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векторные представления терминов.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Вклад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numPr>
          <w:ilvl w:val="0"/>
          <w:numId w:val="3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Использование NLP для устранения терминологических конфликтов между участниками системы.</w:t>
      </w:r>
    </w:p>
    <w:p w:rsidR="00A035F6" w:rsidRPr="00A035F6" w:rsidRDefault="00A035F6" w:rsidP="00A035F6">
      <w:pPr>
        <w:numPr>
          <w:ilvl w:val="0"/>
          <w:numId w:val="3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t>Повышение точности интеграции данных из различных источников.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8. Оценка прогресса обучения специалистов через логистическую регрессию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Формула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P(y=1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∣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X)=11+e−(β0+βX),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=1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∣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)=1+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e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−(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β</w:t>
      </w:r>
      <w:r w:rsidRPr="00A035F6">
        <w:rPr>
          <w:rFonts w:ascii="Times New Roman" w:eastAsia="Times New Roman" w:hAnsi="Times New Roman" w:cs="Times New Roman"/>
          <w:sz w:val="14"/>
          <w:lang w:eastAsia="ru-RU"/>
        </w:rPr>
        <w:t>0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+</w:t>
      </w:r>
      <w:r w:rsidRPr="00A035F6">
        <w:rPr>
          <w:rFonts w:ascii="KaTeX_Math" w:eastAsia="Times New Roman" w:hAnsi="KaTeX_Math" w:cs="Times New Roman"/>
          <w:i/>
          <w:iCs/>
          <w:sz w:val="20"/>
          <w:lang w:eastAsia="ru-RU"/>
        </w:rPr>
        <w:t>βX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)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1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где:</w:t>
      </w:r>
    </w:p>
    <w:p w:rsidR="00A035F6" w:rsidRPr="00A035F6" w:rsidRDefault="00A035F6" w:rsidP="00A035F6">
      <w:pPr>
        <w:numPr>
          <w:ilvl w:val="0"/>
          <w:numId w:val="3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P(y=1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∣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X)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y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=1</w:t>
      </w:r>
      <w:r w:rsidRPr="00A035F6">
        <w:rPr>
          <w:rFonts w:ascii="Cambria Math" w:eastAsia="Times New Roman" w:hAnsi="Cambria Math" w:cs="Cambria Math"/>
          <w:sz w:val="28"/>
          <w:lang w:eastAsia="ru-RU"/>
        </w:rPr>
        <w:t>∣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вероятность успешного завершения курса;</w:t>
      </w:r>
    </w:p>
    <w:p w:rsidR="00A035F6" w:rsidRPr="00A035F6" w:rsidRDefault="00A035F6" w:rsidP="00A035F6">
      <w:pPr>
        <w:numPr>
          <w:ilvl w:val="0"/>
          <w:numId w:val="3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X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входные данные (результаты тестов);</w:t>
      </w:r>
    </w:p>
    <w:p w:rsidR="00A035F6" w:rsidRPr="00A035F6" w:rsidRDefault="00A035F6" w:rsidP="00A035F6">
      <w:pPr>
        <w:numPr>
          <w:ilvl w:val="0"/>
          <w:numId w:val="3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Times New Roman" w:eastAsia="Times New Roman" w:hAnsi="Times New Roman" w:cs="Times New Roman"/>
          <w:sz w:val="28"/>
          <w:lang w:eastAsia="ru-RU"/>
        </w:rPr>
        <w:t>β0,β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β</w:t>
      </w:r>
      <w:r w:rsidRPr="00A035F6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A035F6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,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β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— параметры модели.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Вклад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A035F6" w:rsidRPr="00A035F6" w:rsidRDefault="00A035F6" w:rsidP="00A035F6">
      <w:pPr>
        <w:numPr>
          <w:ilvl w:val="0"/>
          <w:numId w:val="3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Применение логистической регрессии для оценки прогресса обучения специалистов.</w:t>
      </w:r>
    </w:p>
    <w:p w:rsidR="00A035F6" w:rsidRPr="00A035F6" w:rsidRDefault="00A035F6" w:rsidP="00A035F6">
      <w:pPr>
        <w:numPr>
          <w:ilvl w:val="0"/>
          <w:numId w:val="3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Адаптивная система обучения, которая учитывает индивидуальные особенности каждого специалиста.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Итог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Предложенные математические зависимости вносят значительный вклад в науку, расширяя теоретическую базу для анализа, оптимизации и управления технологическими решениями. Они позволяют:</w:t>
      </w:r>
    </w:p>
    <w:p w:rsidR="00A035F6" w:rsidRPr="00A035F6" w:rsidRDefault="00A035F6" w:rsidP="00A035F6">
      <w:pPr>
        <w:numPr>
          <w:ilvl w:val="0"/>
          <w:numId w:val="4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Адаптировать процессы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к изменяющимся условиям (санкции, кибератаки).</w:t>
      </w:r>
    </w:p>
    <w:p w:rsidR="00A035F6" w:rsidRPr="00A035F6" w:rsidRDefault="00A035F6" w:rsidP="00A035F6">
      <w:pPr>
        <w:numPr>
          <w:ilvl w:val="0"/>
          <w:numId w:val="4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Повысить точность прогнозирования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спроса и задержек в логистике.</w:t>
      </w:r>
    </w:p>
    <w:p w:rsidR="00A035F6" w:rsidRPr="00A035F6" w:rsidRDefault="00A035F6" w:rsidP="00A035F6">
      <w:pPr>
        <w:numPr>
          <w:ilvl w:val="0"/>
          <w:numId w:val="4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Обеспечить устойчивость системы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через обобщенный показатель 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U(</w:t>
      </w:r>
      <w:proofErr w:type="spellStart"/>
      <w:r w:rsidRPr="00A035F6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U</w:t>
      </w:r>
      <w:r w:rsidRPr="00A035F6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A035F6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A035F6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A035F6" w:rsidRPr="00A035F6" w:rsidRDefault="00A035F6" w:rsidP="00A035F6">
      <w:pPr>
        <w:numPr>
          <w:ilvl w:val="0"/>
          <w:numId w:val="4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b/>
          <w:bCs/>
          <w:sz w:val="23"/>
          <w:lang w:eastAsia="ru-RU"/>
        </w:rPr>
        <w:t>Улучшить взаимодействие</w:t>
      </w: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 с внешними участниками через семантическое согласование терминов.</w:t>
      </w:r>
    </w:p>
    <w:p w:rsidR="00A035F6" w:rsidRPr="00A035F6" w:rsidRDefault="00A035F6" w:rsidP="00A035F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A035F6">
        <w:rPr>
          <w:rFonts w:ascii="Segoe UI" w:eastAsia="Times New Roman" w:hAnsi="Segoe UI" w:cs="Segoe UI"/>
          <w:sz w:val="23"/>
          <w:szCs w:val="23"/>
          <w:lang w:eastAsia="ru-RU"/>
        </w:rPr>
        <w:t>Эти формулы не только расширяют теоретическую базу, но и предоставляют практические инструменты для повышения эффективности и безопасности системы МТО ВНГ РФ.</w:t>
      </w:r>
    </w:p>
    <w:p w:rsidR="00822FFF" w:rsidRPr="00A035F6" w:rsidRDefault="00822FFF" w:rsidP="00A035F6">
      <w:pPr>
        <w:rPr>
          <w:szCs w:val="28"/>
        </w:rPr>
      </w:pPr>
    </w:p>
    <w:sectPr w:rsidR="00822FFF" w:rsidRPr="00A035F6" w:rsidSect="00822F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4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E0D51"/>
    <w:multiLevelType w:val="multilevel"/>
    <w:tmpl w:val="1C1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000892"/>
    <w:multiLevelType w:val="multilevel"/>
    <w:tmpl w:val="051A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4155E1"/>
    <w:multiLevelType w:val="multilevel"/>
    <w:tmpl w:val="AB7E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3325E6"/>
    <w:multiLevelType w:val="multilevel"/>
    <w:tmpl w:val="4884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160321"/>
    <w:multiLevelType w:val="multilevel"/>
    <w:tmpl w:val="51F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324B5F"/>
    <w:multiLevelType w:val="multilevel"/>
    <w:tmpl w:val="89228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DC6B38"/>
    <w:multiLevelType w:val="multilevel"/>
    <w:tmpl w:val="2C42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CA4DB1"/>
    <w:multiLevelType w:val="multilevel"/>
    <w:tmpl w:val="9DDE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384F56"/>
    <w:multiLevelType w:val="multilevel"/>
    <w:tmpl w:val="93C0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E1142A"/>
    <w:multiLevelType w:val="multilevel"/>
    <w:tmpl w:val="9EC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A66C7C"/>
    <w:multiLevelType w:val="multilevel"/>
    <w:tmpl w:val="4588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B239CB"/>
    <w:multiLevelType w:val="multilevel"/>
    <w:tmpl w:val="BA1A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FF4298"/>
    <w:multiLevelType w:val="multilevel"/>
    <w:tmpl w:val="07A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6A573A"/>
    <w:multiLevelType w:val="multilevel"/>
    <w:tmpl w:val="02BC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CC0791"/>
    <w:multiLevelType w:val="multilevel"/>
    <w:tmpl w:val="FF5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CB5434"/>
    <w:multiLevelType w:val="multilevel"/>
    <w:tmpl w:val="47F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094C82"/>
    <w:multiLevelType w:val="multilevel"/>
    <w:tmpl w:val="A310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0E7B23"/>
    <w:multiLevelType w:val="multilevel"/>
    <w:tmpl w:val="9E28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AF5B80"/>
    <w:multiLevelType w:val="multilevel"/>
    <w:tmpl w:val="14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5B36A2"/>
    <w:multiLevelType w:val="multilevel"/>
    <w:tmpl w:val="6B4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1D567D"/>
    <w:multiLevelType w:val="multilevel"/>
    <w:tmpl w:val="9CD6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837AC3"/>
    <w:multiLevelType w:val="multilevel"/>
    <w:tmpl w:val="AFBE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AEE58C3"/>
    <w:multiLevelType w:val="multilevel"/>
    <w:tmpl w:val="E93C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D2042B"/>
    <w:multiLevelType w:val="multilevel"/>
    <w:tmpl w:val="4FEA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14C0D09"/>
    <w:multiLevelType w:val="multilevel"/>
    <w:tmpl w:val="90FC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B51185"/>
    <w:multiLevelType w:val="multilevel"/>
    <w:tmpl w:val="9DC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6C1F3E"/>
    <w:multiLevelType w:val="multilevel"/>
    <w:tmpl w:val="997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785623E"/>
    <w:multiLevelType w:val="multilevel"/>
    <w:tmpl w:val="5270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3D3CDD"/>
    <w:multiLevelType w:val="multilevel"/>
    <w:tmpl w:val="658C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AFA6674"/>
    <w:multiLevelType w:val="multilevel"/>
    <w:tmpl w:val="8F98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11668C"/>
    <w:multiLevelType w:val="multilevel"/>
    <w:tmpl w:val="AC0C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BBF7110"/>
    <w:multiLevelType w:val="multilevel"/>
    <w:tmpl w:val="7F2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0427E86"/>
    <w:multiLevelType w:val="multilevel"/>
    <w:tmpl w:val="5094C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52B5FF0"/>
    <w:multiLevelType w:val="multilevel"/>
    <w:tmpl w:val="94CA8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C33214F"/>
    <w:multiLevelType w:val="multilevel"/>
    <w:tmpl w:val="101C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FC934C9"/>
    <w:multiLevelType w:val="multilevel"/>
    <w:tmpl w:val="6D72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13D7E83"/>
    <w:multiLevelType w:val="multilevel"/>
    <w:tmpl w:val="5B3E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690058"/>
    <w:multiLevelType w:val="multilevel"/>
    <w:tmpl w:val="C44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DC44A2"/>
    <w:multiLevelType w:val="multilevel"/>
    <w:tmpl w:val="93F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161C51"/>
    <w:multiLevelType w:val="multilevel"/>
    <w:tmpl w:val="0236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2"/>
  </w:num>
  <w:num w:numId="3">
    <w:abstractNumId w:val="17"/>
  </w:num>
  <w:num w:numId="4">
    <w:abstractNumId w:val="8"/>
  </w:num>
  <w:num w:numId="5">
    <w:abstractNumId w:val="20"/>
  </w:num>
  <w:num w:numId="6">
    <w:abstractNumId w:val="3"/>
  </w:num>
  <w:num w:numId="7">
    <w:abstractNumId w:val="37"/>
  </w:num>
  <w:num w:numId="8">
    <w:abstractNumId w:val="16"/>
  </w:num>
  <w:num w:numId="9">
    <w:abstractNumId w:val="35"/>
  </w:num>
  <w:num w:numId="10">
    <w:abstractNumId w:val="15"/>
  </w:num>
  <w:num w:numId="11">
    <w:abstractNumId w:val="12"/>
  </w:num>
  <w:num w:numId="12">
    <w:abstractNumId w:val="21"/>
  </w:num>
  <w:num w:numId="13">
    <w:abstractNumId w:val="38"/>
  </w:num>
  <w:num w:numId="14">
    <w:abstractNumId w:val="1"/>
  </w:num>
  <w:num w:numId="15">
    <w:abstractNumId w:val="34"/>
  </w:num>
  <w:num w:numId="16">
    <w:abstractNumId w:val="7"/>
  </w:num>
  <w:num w:numId="17">
    <w:abstractNumId w:val="2"/>
  </w:num>
  <w:num w:numId="18">
    <w:abstractNumId w:val="36"/>
  </w:num>
  <w:num w:numId="19">
    <w:abstractNumId w:val="33"/>
  </w:num>
  <w:num w:numId="20">
    <w:abstractNumId w:val="25"/>
  </w:num>
  <w:num w:numId="21">
    <w:abstractNumId w:val="39"/>
  </w:num>
  <w:num w:numId="22">
    <w:abstractNumId w:val="5"/>
  </w:num>
  <w:num w:numId="23">
    <w:abstractNumId w:val="10"/>
  </w:num>
  <w:num w:numId="24">
    <w:abstractNumId w:val="30"/>
  </w:num>
  <w:num w:numId="25">
    <w:abstractNumId w:val="31"/>
  </w:num>
  <w:num w:numId="26">
    <w:abstractNumId w:val="14"/>
  </w:num>
  <w:num w:numId="27">
    <w:abstractNumId w:val="6"/>
  </w:num>
  <w:num w:numId="28">
    <w:abstractNumId w:val="29"/>
  </w:num>
  <w:num w:numId="29">
    <w:abstractNumId w:val="11"/>
  </w:num>
  <w:num w:numId="30">
    <w:abstractNumId w:val="26"/>
  </w:num>
  <w:num w:numId="31">
    <w:abstractNumId w:val="22"/>
  </w:num>
  <w:num w:numId="32">
    <w:abstractNumId w:val="24"/>
  </w:num>
  <w:num w:numId="33">
    <w:abstractNumId w:val="19"/>
  </w:num>
  <w:num w:numId="34">
    <w:abstractNumId w:val="9"/>
  </w:num>
  <w:num w:numId="35">
    <w:abstractNumId w:val="18"/>
  </w:num>
  <w:num w:numId="36">
    <w:abstractNumId w:val="28"/>
  </w:num>
  <w:num w:numId="37">
    <w:abstractNumId w:val="27"/>
  </w:num>
  <w:num w:numId="38">
    <w:abstractNumId w:val="0"/>
  </w:num>
  <w:num w:numId="39">
    <w:abstractNumId w:val="13"/>
  </w:num>
  <w:num w:numId="40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31056B"/>
    <w:rsid w:val="0031056B"/>
    <w:rsid w:val="008064B1"/>
    <w:rsid w:val="00822FFF"/>
    <w:rsid w:val="00A035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2FFF"/>
  </w:style>
  <w:style w:type="paragraph" w:styleId="3">
    <w:name w:val="heading 3"/>
    <w:basedOn w:val="a"/>
    <w:link w:val="30"/>
    <w:uiPriority w:val="9"/>
    <w:qFormat/>
    <w:rsid w:val="003105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105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31056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1056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1056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31056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310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31056B"/>
  </w:style>
  <w:style w:type="character" w:customStyle="1" w:styleId="mord">
    <w:name w:val="mord"/>
    <w:basedOn w:val="a0"/>
    <w:rsid w:val="0031056B"/>
  </w:style>
  <w:style w:type="character" w:customStyle="1" w:styleId="mbin">
    <w:name w:val="mbin"/>
    <w:basedOn w:val="a0"/>
    <w:rsid w:val="0031056B"/>
  </w:style>
  <w:style w:type="character" w:customStyle="1" w:styleId="mrel">
    <w:name w:val="mrel"/>
    <w:basedOn w:val="a0"/>
    <w:rsid w:val="0031056B"/>
  </w:style>
  <w:style w:type="character" w:customStyle="1" w:styleId="mopen">
    <w:name w:val="mopen"/>
    <w:basedOn w:val="a0"/>
    <w:rsid w:val="0031056B"/>
  </w:style>
  <w:style w:type="character" w:customStyle="1" w:styleId="mpunct">
    <w:name w:val="mpunct"/>
    <w:basedOn w:val="a0"/>
    <w:rsid w:val="0031056B"/>
  </w:style>
  <w:style w:type="character" w:customStyle="1" w:styleId="mclose">
    <w:name w:val="mclose"/>
    <w:basedOn w:val="a0"/>
    <w:rsid w:val="0031056B"/>
  </w:style>
  <w:style w:type="character" w:customStyle="1" w:styleId="mop">
    <w:name w:val="mop"/>
    <w:basedOn w:val="a0"/>
    <w:rsid w:val="0031056B"/>
  </w:style>
  <w:style w:type="character" w:customStyle="1" w:styleId="vlist-s">
    <w:name w:val="vlist-s"/>
    <w:basedOn w:val="a0"/>
    <w:rsid w:val="0031056B"/>
  </w:style>
  <w:style w:type="character" w:customStyle="1" w:styleId="minner">
    <w:name w:val="minner"/>
    <w:basedOn w:val="a0"/>
    <w:rsid w:val="0031056B"/>
  </w:style>
  <w:style w:type="character" w:styleId="a4">
    <w:name w:val="Strong"/>
    <w:basedOn w:val="a0"/>
    <w:uiPriority w:val="22"/>
    <w:qFormat/>
    <w:rsid w:val="0031056B"/>
    <w:rPr>
      <w:b/>
      <w:bCs/>
    </w:rPr>
  </w:style>
  <w:style w:type="character" w:customStyle="1" w:styleId="katex">
    <w:name w:val="katex"/>
    <w:basedOn w:val="a0"/>
    <w:rsid w:val="00A035F6"/>
  </w:style>
  <w:style w:type="character" w:customStyle="1" w:styleId="katex-html">
    <w:name w:val="katex-html"/>
    <w:basedOn w:val="a0"/>
    <w:rsid w:val="00A035F6"/>
  </w:style>
  <w:style w:type="character" w:customStyle="1" w:styleId="base">
    <w:name w:val="base"/>
    <w:basedOn w:val="a0"/>
    <w:rsid w:val="00A035F6"/>
  </w:style>
  <w:style w:type="character" w:customStyle="1" w:styleId="strut">
    <w:name w:val="strut"/>
    <w:basedOn w:val="a0"/>
    <w:rsid w:val="00A035F6"/>
  </w:style>
  <w:style w:type="character" w:customStyle="1" w:styleId="msupsub">
    <w:name w:val="msupsub"/>
    <w:basedOn w:val="a0"/>
    <w:rsid w:val="00A035F6"/>
  </w:style>
  <w:style w:type="character" w:customStyle="1" w:styleId="vlist-t">
    <w:name w:val="vlist-t"/>
    <w:basedOn w:val="a0"/>
    <w:rsid w:val="00A035F6"/>
  </w:style>
  <w:style w:type="character" w:customStyle="1" w:styleId="vlist-r">
    <w:name w:val="vlist-r"/>
    <w:basedOn w:val="a0"/>
    <w:rsid w:val="00A035F6"/>
  </w:style>
  <w:style w:type="character" w:customStyle="1" w:styleId="vlist">
    <w:name w:val="vlist"/>
    <w:basedOn w:val="a0"/>
    <w:rsid w:val="00A035F6"/>
  </w:style>
  <w:style w:type="character" w:customStyle="1" w:styleId="pstrut">
    <w:name w:val="pstrut"/>
    <w:basedOn w:val="a0"/>
    <w:rsid w:val="00A035F6"/>
  </w:style>
  <w:style w:type="character" w:customStyle="1" w:styleId="sizing">
    <w:name w:val="sizing"/>
    <w:basedOn w:val="a0"/>
    <w:rsid w:val="00A035F6"/>
  </w:style>
  <w:style w:type="character" w:customStyle="1" w:styleId="mspace">
    <w:name w:val="mspace"/>
    <w:basedOn w:val="a0"/>
    <w:rsid w:val="00A035F6"/>
  </w:style>
  <w:style w:type="character" w:customStyle="1" w:styleId="katex-display">
    <w:name w:val="katex-display"/>
    <w:basedOn w:val="a0"/>
    <w:rsid w:val="00A035F6"/>
  </w:style>
  <w:style w:type="character" w:customStyle="1" w:styleId="svg-align">
    <w:name w:val="svg-align"/>
    <w:basedOn w:val="a0"/>
    <w:rsid w:val="00A035F6"/>
  </w:style>
  <w:style w:type="character" w:customStyle="1" w:styleId="hide-tail">
    <w:name w:val="hide-tail"/>
    <w:basedOn w:val="a0"/>
    <w:rsid w:val="00A035F6"/>
  </w:style>
  <w:style w:type="character" w:customStyle="1" w:styleId="mfrac">
    <w:name w:val="mfrac"/>
    <w:basedOn w:val="a0"/>
    <w:rsid w:val="00A035F6"/>
  </w:style>
  <w:style w:type="character" w:customStyle="1" w:styleId="frac-line">
    <w:name w:val="frac-line"/>
    <w:basedOn w:val="a0"/>
    <w:rsid w:val="00A035F6"/>
  </w:style>
  <w:style w:type="character" w:customStyle="1" w:styleId="delimsizing">
    <w:name w:val="delimsizing"/>
    <w:basedOn w:val="a0"/>
    <w:rsid w:val="00A035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02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4347">
          <w:marLeft w:val="0"/>
          <w:marRight w:val="-25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7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1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8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4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4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0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97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6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3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5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4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49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9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9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5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76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5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03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08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69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9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35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82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4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42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19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3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4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821131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425522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43546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53641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777871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294030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5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1315">
          <w:marLeft w:val="0"/>
          <w:marRight w:val="-25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5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60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68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9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06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22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86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18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43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23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86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43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0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59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07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1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9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7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04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07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5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9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3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8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4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24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650828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2532</Words>
  <Characters>14434</Characters>
  <Application>Microsoft Office Word</Application>
  <DocSecurity>0</DocSecurity>
  <Lines>120</Lines>
  <Paragraphs>33</Paragraphs>
  <ScaleCrop>false</ScaleCrop>
  <Company/>
  <LinksUpToDate>false</LinksUpToDate>
  <CharactersWithSpaces>16933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2025-03-13T16:17:00Z</dcterms:created>
  <dcterms:modified xsi:type="dcterms:W3CDTF">2025-03-13T16:28:00Z</dcterms:modified>
</cp:coreProperties>
</file>