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82A" w:rsidRPr="00410009" w:rsidRDefault="00B67ADE" w:rsidP="00660B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10009">
        <w:rPr>
          <w:rFonts w:ascii="Times New Roman" w:hAnsi="Times New Roman" w:cs="Times New Roman"/>
          <w:sz w:val="24"/>
          <w:szCs w:val="24"/>
        </w:rPr>
        <w:t xml:space="preserve">Разработанные </w:t>
      </w:r>
      <w:r w:rsidR="008A049C">
        <w:rPr>
          <w:rFonts w:ascii="Times New Roman" w:hAnsi="Times New Roman" w:cs="Times New Roman"/>
          <w:sz w:val="24"/>
          <w:szCs w:val="24"/>
        </w:rPr>
        <w:t>техничес</w:t>
      </w:r>
      <w:bookmarkStart w:id="0" w:name="_GoBack"/>
      <w:bookmarkEnd w:id="0"/>
      <w:r w:rsidR="008A049C">
        <w:rPr>
          <w:rFonts w:ascii="Times New Roman" w:hAnsi="Times New Roman" w:cs="Times New Roman"/>
          <w:sz w:val="24"/>
          <w:szCs w:val="24"/>
        </w:rPr>
        <w:t>кие решения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11198"/>
        <w:gridCol w:w="2127"/>
        <w:gridCol w:w="1359"/>
      </w:tblGrid>
      <w:tr w:rsidR="00660B10" w:rsidRPr="00410009" w:rsidTr="00410009">
        <w:tc>
          <w:tcPr>
            <w:tcW w:w="704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№п/п</w:t>
            </w:r>
          </w:p>
        </w:tc>
        <w:tc>
          <w:tcPr>
            <w:tcW w:w="11198" w:type="dxa"/>
          </w:tcPr>
          <w:p w:rsidR="00660B10" w:rsidRPr="00410009" w:rsidRDefault="00B94C12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Технические решения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Где применяется</w:t>
            </w: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</w:tr>
      <w:tr w:rsidR="00B94C12" w:rsidRPr="00410009" w:rsidTr="00604FD3">
        <w:tc>
          <w:tcPr>
            <w:tcW w:w="15388" w:type="dxa"/>
            <w:gridSpan w:val="4"/>
          </w:tcPr>
          <w:p w:rsidR="00B94C12" w:rsidRPr="00410009" w:rsidRDefault="00B94C12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ехнические решения</w:t>
            </w:r>
          </w:p>
        </w:tc>
      </w:tr>
      <w:tr w:rsidR="00660B10" w:rsidRPr="00410009" w:rsidTr="00410009">
        <w:tc>
          <w:tcPr>
            <w:tcW w:w="15388" w:type="dxa"/>
            <w:gridSpan w:val="4"/>
          </w:tcPr>
          <w:p w:rsidR="00660B10" w:rsidRPr="00410009" w:rsidRDefault="009A0AB0" w:rsidP="00410009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Патент на изобретение</w:t>
            </w:r>
          </w:p>
        </w:tc>
      </w:tr>
      <w:tr w:rsidR="00660B10" w:rsidRPr="00410009" w:rsidTr="00410009">
        <w:tc>
          <w:tcPr>
            <w:tcW w:w="704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198" w:type="dxa"/>
          </w:tcPr>
          <w:p w:rsidR="00660B10" w:rsidRPr="009A0AB0" w:rsidRDefault="009A0AB0" w:rsidP="009A0AB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0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IoT-устройство для диагностики магистральных цилиндров грузового автомобиля (К-161).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A049C" w:rsidRPr="00410009" w:rsidTr="00410009">
        <w:tc>
          <w:tcPr>
            <w:tcW w:w="704" w:type="dxa"/>
          </w:tcPr>
          <w:p w:rsidR="008A049C" w:rsidRPr="00410009" w:rsidRDefault="008A049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198" w:type="dxa"/>
          </w:tcPr>
          <w:p w:rsidR="008A049C" w:rsidRPr="009A0AB0" w:rsidRDefault="009A0AB0" w:rsidP="009A0AB0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0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IoT-у</w:t>
            </w:r>
            <w:r w:rsidRPr="009A0AB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стройство для мониторинга и прогнозирования износа шаровой опоры автомобиля с использованием IoT-технологий (К-162)</w:t>
            </w:r>
          </w:p>
        </w:tc>
        <w:tc>
          <w:tcPr>
            <w:tcW w:w="2127" w:type="dxa"/>
          </w:tcPr>
          <w:p w:rsidR="008A049C" w:rsidRPr="00410009" w:rsidRDefault="008A049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8A049C" w:rsidRPr="00410009" w:rsidRDefault="008A049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0B10" w:rsidRPr="00410009" w:rsidTr="00410009">
        <w:tc>
          <w:tcPr>
            <w:tcW w:w="15388" w:type="dxa"/>
            <w:gridSpan w:val="4"/>
          </w:tcPr>
          <w:p w:rsidR="00660B10" w:rsidRPr="00410009" w:rsidRDefault="009A0AB0" w:rsidP="008A049C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Полезная модель</w:t>
            </w:r>
          </w:p>
        </w:tc>
      </w:tr>
      <w:tr w:rsidR="00660B10" w:rsidRPr="00410009" w:rsidTr="00410009">
        <w:tc>
          <w:tcPr>
            <w:tcW w:w="704" w:type="dxa"/>
          </w:tcPr>
          <w:p w:rsidR="00660B10" w:rsidRPr="00410009" w:rsidRDefault="008A049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198" w:type="dxa"/>
          </w:tcPr>
          <w:p w:rsidR="00660B10" w:rsidRPr="009A0AB0" w:rsidRDefault="008A049C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A0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Цифровой двойник грузового автомобиля с блокчейн-интеграцией для мониторинга, диагностики и оптимизации эксплуатации (К-16)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94C12" w:rsidRPr="00410009" w:rsidTr="000B79F7">
        <w:tc>
          <w:tcPr>
            <w:tcW w:w="15388" w:type="dxa"/>
            <w:gridSpan w:val="4"/>
          </w:tcPr>
          <w:p w:rsidR="00B94C12" w:rsidRPr="00410009" w:rsidRDefault="00B94C12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Технологические решения</w:t>
            </w:r>
          </w:p>
        </w:tc>
      </w:tr>
      <w:tr w:rsidR="00B94C12" w:rsidRPr="00410009" w:rsidTr="00410009">
        <w:tc>
          <w:tcPr>
            <w:tcW w:w="704" w:type="dxa"/>
          </w:tcPr>
          <w:p w:rsidR="00B94C12" w:rsidRDefault="00B94C12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198" w:type="dxa"/>
          </w:tcPr>
          <w:p w:rsidR="00B94C12" w:rsidRPr="00B94C12" w:rsidRDefault="00B94C12" w:rsidP="00B94C1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94C12">
              <w:rPr>
                <w:rStyle w:val="a5"/>
                <w:rFonts w:ascii="Times New Roman" w:hAnsi="Times New Roman" w:cs="Times New Roman"/>
                <w:b w:val="0"/>
                <w:sz w:val="24"/>
                <w:szCs w:val="24"/>
              </w:rPr>
              <w:t>Адаптивная система управления запасами с применением ИИ технологий</w:t>
            </w:r>
          </w:p>
        </w:tc>
        <w:tc>
          <w:tcPr>
            <w:tcW w:w="2127" w:type="dxa"/>
          </w:tcPr>
          <w:p w:rsidR="00B94C12" w:rsidRPr="00410009" w:rsidRDefault="00B94C12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B94C12" w:rsidRPr="00410009" w:rsidRDefault="00B94C12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94C12" w:rsidRPr="00410009" w:rsidTr="00410009">
        <w:tc>
          <w:tcPr>
            <w:tcW w:w="704" w:type="dxa"/>
          </w:tcPr>
          <w:p w:rsidR="00B94C12" w:rsidRDefault="00B94C12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198" w:type="dxa"/>
          </w:tcPr>
          <w:p w:rsidR="00B94C12" w:rsidRPr="00B94C12" w:rsidRDefault="00B94C12" w:rsidP="00B94C1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94C12">
              <w:rPr>
                <w:rStyle w:val="a5"/>
                <w:rFonts w:ascii="Times New Roman" w:hAnsi="Times New Roman" w:cs="Times New Roman"/>
                <w:b w:val="0"/>
                <w:sz w:val="24"/>
                <w:szCs w:val="24"/>
              </w:rPr>
              <w:t>Интеллектуальная платформа цифровой логистики</w:t>
            </w:r>
          </w:p>
        </w:tc>
        <w:tc>
          <w:tcPr>
            <w:tcW w:w="2127" w:type="dxa"/>
          </w:tcPr>
          <w:p w:rsidR="00B94C12" w:rsidRPr="00410009" w:rsidRDefault="00B94C12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B94C12" w:rsidRPr="00410009" w:rsidRDefault="00B94C12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94C12" w:rsidRPr="00410009" w:rsidTr="00410009">
        <w:tc>
          <w:tcPr>
            <w:tcW w:w="704" w:type="dxa"/>
          </w:tcPr>
          <w:p w:rsidR="00B94C12" w:rsidRDefault="00B94C12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198" w:type="dxa"/>
          </w:tcPr>
          <w:p w:rsidR="00B94C12" w:rsidRPr="00B94C12" w:rsidRDefault="00B94C12" w:rsidP="00B94C12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94C12">
              <w:rPr>
                <w:rStyle w:val="a5"/>
                <w:rFonts w:ascii="Times New Roman" w:hAnsi="Times New Roman" w:cs="Times New Roman"/>
                <w:b w:val="0"/>
                <w:sz w:val="24"/>
                <w:szCs w:val="24"/>
              </w:rPr>
              <w:t>Цифровая платформа динамической оптимизации закупок ресурсов</w:t>
            </w:r>
          </w:p>
        </w:tc>
        <w:tc>
          <w:tcPr>
            <w:tcW w:w="2127" w:type="dxa"/>
          </w:tcPr>
          <w:p w:rsidR="00B94C12" w:rsidRPr="00410009" w:rsidRDefault="00B94C12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B94C12" w:rsidRPr="00410009" w:rsidRDefault="00B94C12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3782A" w:rsidRPr="0093782A" w:rsidRDefault="0093782A" w:rsidP="009378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93782A" w:rsidRPr="0093782A" w:rsidSect="0093782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CE3BFF"/>
    <w:multiLevelType w:val="hybridMultilevel"/>
    <w:tmpl w:val="D6A2B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09"/>
  <w:characterSpacingControl w:val="doNotCompress"/>
  <w:compat>
    <w:compatSetting w:name="compatibilityMode" w:uri="http://schemas.microsoft.com/office/word" w:val="12"/>
  </w:compat>
  <w:rsids>
    <w:rsidRoot w:val="00FE40C1"/>
    <w:rsid w:val="000961CA"/>
    <w:rsid w:val="0021682C"/>
    <w:rsid w:val="00410009"/>
    <w:rsid w:val="00507D5E"/>
    <w:rsid w:val="00660B10"/>
    <w:rsid w:val="008A049C"/>
    <w:rsid w:val="0093782A"/>
    <w:rsid w:val="009A0AB0"/>
    <w:rsid w:val="00B67ADE"/>
    <w:rsid w:val="00B94C12"/>
    <w:rsid w:val="00E97FEC"/>
    <w:rsid w:val="00FE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8AEDE96-DA60-448C-A953-8407E8040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782A"/>
    <w:pPr>
      <w:spacing w:after="200" w:line="276" w:lineRule="auto"/>
    </w:pPr>
    <w:rPr>
      <w:rFonts w:ascii="Calibri" w:eastAsia="SimSun" w:hAnsi="Calibri" w:cs="Arial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782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a4">
    <w:name w:val="Table Grid"/>
    <w:basedOn w:val="a1"/>
    <w:uiPriority w:val="39"/>
    <w:rsid w:val="009378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B94C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2025-03-08T19:07:00Z</dcterms:created>
  <dcterms:modified xsi:type="dcterms:W3CDTF">2025-03-12T06:49:00Z</dcterms:modified>
</cp:coreProperties>
</file>