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18EFC" w14:textId="611A5AF2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bookmarkStart w:id="0" w:name="_Hlk204772702"/>
      <w:r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Связь</w:t>
      </w:r>
      <w:r w:rsidR="00F5310C"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константы</w:t>
      </w:r>
      <w:r w:rsidR="00F5310C"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x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(</m:t>
        </m:r>
      </m:oMath>
      <w:r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кристаллические</w:t>
      </w:r>
      <w:r w:rsidR="00F5310C"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системы)</w:t>
      </w:r>
      <w:r w:rsidR="00F5310C"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</w:t>
      </w:r>
      <w:r w:rsidR="00F5310C"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параметра</w:t>
      </w:r>
      <w:r w:rsidR="00F5310C"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</m:t>
        </m:r>
        <m:r>
          <m:rPr>
            <m:sty m:val="bi"/>
          </m:rP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(</m:t>
        </m:r>
      </m:oMath>
      <w:r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квантовые</w:t>
      </w:r>
      <w:r w:rsidR="00F5310C"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системы)</w:t>
      </w:r>
    </w:p>
    <w:bookmarkEnd w:id="0"/>
    <w:p w14:paraId="6C871AE2" w14:textId="4FCBC876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объединения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моделей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кристаллических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решёток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квантово-гравитационных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необходимо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установить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между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параметром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уязвимости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x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 xml:space="preserve"> оп</m:t>
        </m:r>
      </m:oMath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ределяющим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прочность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материалов)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безразмерной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длиной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λ=L/h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(управляющей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фазовыми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переходами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системах).</w:t>
      </w:r>
    </w:p>
    <w:p w14:paraId="6837753E" w14:textId="77777777" w:rsid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1.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Математический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аппарат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x</m:t>
            </m:r>
          </m:sub>
        </m:sSub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1850A387" w14:textId="516D4686" w:rsidR="00F5310C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Гипотеза:</w:t>
      </w:r>
    </w:p>
    <w:p w14:paraId="5D180219" w14:textId="3410D2D2" w:rsidR="00617501" w:rsidRPr="002C3A2D" w:rsidRDefault="00000000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x</m:t>
            </m:r>
          </m:sub>
        </m:sSub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отражает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топологическую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устойчивость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решётки,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определяет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масштаб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системы.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можно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выразить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через:</w:t>
      </w:r>
    </w:p>
    <w:p w14:paraId="7D1567BF" w14:textId="079F3AC9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Фундаментальную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длину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a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(постоянная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решётки),</w:t>
      </w:r>
    </w:p>
    <w:p w14:paraId="393A1574" w14:textId="0A3FD435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Характерный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энергетический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масштаб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(</m:t>
        </m:r>
      </m:oMath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связи),</w:t>
      </w:r>
    </w:p>
    <w:p w14:paraId="0455E1C7" w14:textId="21DBB575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Постоянную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тонкой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структуры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α.</m:t>
        </m:r>
      </m:oMath>
    </w:p>
    <w:p w14:paraId="1BC4CFF1" w14:textId="44038411" w:rsidR="002C3A2D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shd w:val="clear" w:color="auto" w:fill="FFFFFF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Формула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связи: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shd w:val="clear" w:color="auto" w:fill="FFFFFF"/>
            <w:lang w:eastAsia="ru-RU"/>
            <w14:ligatures w14:val="none"/>
          </w:rPr>
          <m:t>Kx=Φ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shd w:val="clear" w:color="auto" w:fill="FFFFFF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shd w:val="clear" w:color="auto" w:fill="FFFFFF"/>
                <w:lang w:eastAsia="ru-RU"/>
                <w14:ligatures w14:val="none"/>
              </w:rPr>
              <m:t>λ</m:t>
            </m:r>
          </m:e>
        </m:d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shd w:val="clear" w:color="auto" w:fill="FFFFFF"/>
            <w:lang w:eastAsia="ru-RU"/>
            <w14:ligatures w14:val="none"/>
          </w:rPr>
          <m:t>⋅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shd w:val="clear" w:color="auto" w:fill="FFFFFF"/>
                <w:lang w:eastAsia="ru-RU"/>
                <w14:ligatures w14:val="none"/>
              </w:rPr>
            </m:ctrlPr>
          </m:radPr>
          <m:deg/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shd w:val="clear" w:color="auto" w:fill="FFFFFF"/>
                    <w:lang w:eastAsia="ru-RU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shd w:val="clear" w:color="auto" w:fill="FFFFFF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shd w:val="clear" w:color="auto" w:fill="FFFFFF"/>
                        <w:lang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shd w:val="clear" w:color="auto" w:fill="FFFFFF"/>
                        <w:lang w:eastAsia="ru-RU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shd w:val="clear" w:color="auto" w:fill="FFFFFF"/>
                    <w:lang w:eastAsia="ru-RU"/>
                    <w14:ligatures w14:val="none"/>
                  </w:rPr>
                  <m:t>⋅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shd w:val="clear" w:color="auto" w:fill="FFFFFF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shd w:val="clear" w:color="auto" w:fill="FFFFFF"/>
                        <w:lang w:eastAsia="ru-RU"/>
                        <w14:ligatures w14:val="none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shd w:val="clear" w:color="auto" w:fill="FFFFFF"/>
                        <w:lang w:eastAsia="ru-RU"/>
                        <w14:ligatures w14:val="none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shd w:val="clear" w:color="auto" w:fill="FFFFFF"/>
                    <w:lang w:eastAsia="ru-RU"/>
                    <w14:ligatures w14:val="none"/>
                  </w:rPr>
                  <m:t>Y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shd w:val="clear" w:color="auto" w:fill="FFFFFF"/>
                        <w:lang w:val="en-US"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shd w:val="clear" w:color="auto" w:fill="FFFFFF"/>
                        <w:lang w:eastAsia="ru-RU"/>
                        <w14:ligatures w14:val="none"/>
                      </w:rPr>
                      <m:t>h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shd w:val="clear" w:color="auto" w:fill="FFFFFF"/>
                        <w:lang w:eastAsia="ru-RU"/>
                        <w14:ligatures w14:val="none"/>
                      </w:rPr>
                      <m:t>2</m:t>
                    </m:r>
                  </m:sup>
                </m:sSup>
              </m:den>
            </m:f>
          </m:e>
        </m:rad>
      </m:oMath>
    </w:p>
    <w:p w14:paraId="3A73B18E" w14:textId="5F109F86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</w:t>
      </w:r>
    </w:p>
    <w:p w14:paraId="036F6C2E" w14:textId="55EE6315" w:rsidR="00617501" w:rsidRPr="002C3A2D" w:rsidRDefault="002C3A2D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Φ(λ)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безразмерная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функция,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зависящая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фазы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системы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(см.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таблицу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ниже)</w:t>
      </w:r>
    </w:p>
    <w:p w14:paraId="6495E126" w14:textId="22B23AC9" w:rsidR="00617501" w:rsidRPr="002C3A2D" w:rsidRDefault="002C3A2D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Y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модуль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Юнга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материала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64EB50BC" w14:textId="6E370718" w:rsidR="00617501" w:rsidRPr="002C3A2D" w:rsidRDefault="002C3A2D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h </m:t>
        </m:r>
      </m:oMath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системы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(аналог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постоянной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Планка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масштабирования).</w:t>
      </w:r>
    </w:p>
    <w:p w14:paraId="328525A6" w14:textId="08696F1C" w:rsidR="00617501" w:rsidRPr="002C3A2D" w:rsidRDefault="002C3A2D" w:rsidP="002C3A2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Таблица -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Функция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Φ(λ)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разных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6"/>
        <w:gridCol w:w="2429"/>
        <w:gridCol w:w="2656"/>
        <w:gridCol w:w="2414"/>
      </w:tblGrid>
      <w:tr w:rsidR="002C3A2D" w:rsidRPr="002C3A2D" w14:paraId="584D410A" w14:textId="77777777" w:rsidTr="002C3A2D">
        <w:trPr>
          <w:tblHeader/>
        </w:trPr>
        <w:tc>
          <w:tcPr>
            <w:tcW w:w="1856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02139E" w14:textId="06838308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Фаза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системы</w:t>
            </w:r>
          </w:p>
        </w:tc>
        <w:tc>
          <w:tcPr>
            <w:tcW w:w="2429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B764B9" w14:textId="01151BF0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Диапазон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oMath>
          </w:p>
        </w:tc>
        <w:tc>
          <w:tcPr>
            <w:tcW w:w="2656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9FDC41" w14:textId="0E8784D3" w:rsidR="00617501" w:rsidRPr="002C3A2D" w:rsidRDefault="006D4F9A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Φ(λ)</m:t>
                </m:r>
              </m:oMath>
            </m:oMathPara>
          </w:p>
        </w:tc>
        <w:tc>
          <w:tcPr>
            <w:tcW w:w="2414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D19BA7" w14:textId="2C6F54B6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Физический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смысл</w:t>
            </w:r>
          </w:p>
        </w:tc>
      </w:tr>
      <w:tr w:rsidR="002C3A2D" w:rsidRPr="002C3A2D" w14:paraId="458F5034" w14:textId="77777777" w:rsidTr="002C3A2D">
        <w:tc>
          <w:tcPr>
            <w:tcW w:w="1856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C501A3" w14:textId="77777777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Сингулярность</w:t>
            </w:r>
          </w:p>
        </w:tc>
        <w:tc>
          <w:tcPr>
            <w:tcW w:w="2429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DC9E5B" w14:textId="0E27C3E1" w:rsidR="00617501" w:rsidRPr="002C3A2D" w:rsidRDefault="002C3A2D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2,0≤λ≤7,0</m:t>
                </m:r>
              </m:oMath>
            </m:oMathPara>
          </w:p>
        </w:tc>
        <w:tc>
          <w:tcPr>
            <w:tcW w:w="2656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B40897" w14:textId="3249624D" w:rsidR="00617501" w:rsidRPr="002C3A2D" w:rsidRDefault="002C3A2D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Φ=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340,5°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360°</m:t>
                    </m:r>
                  </m:den>
                </m:f>
              </m:oMath>
            </m:oMathPara>
          </w:p>
        </w:tc>
        <w:tc>
          <w:tcPr>
            <w:tcW w:w="2414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BA4254" w14:textId="6BCE9A2C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Идеальная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упаковка,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нулевая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энтропия</w:t>
            </w:r>
          </w:p>
        </w:tc>
      </w:tr>
      <w:tr w:rsidR="002C3A2D" w:rsidRPr="002C3A2D" w14:paraId="46AD08E7" w14:textId="77777777" w:rsidTr="002C3A2D">
        <w:tc>
          <w:tcPr>
            <w:tcW w:w="1856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04C3DE" w14:textId="692A4D88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Линейный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спад</w:t>
            </w:r>
          </w:p>
        </w:tc>
        <w:tc>
          <w:tcPr>
            <w:tcW w:w="2429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DAE17C" w14:textId="079F096D" w:rsidR="00617501" w:rsidRPr="002C3A2D" w:rsidRDefault="002C3A2D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7,0&lt;λ&lt;8,28</m:t>
                </m:r>
              </m:oMath>
            </m:oMathPara>
          </w:p>
        </w:tc>
        <w:tc>
          <w:tcPr>
            <w:tcW w:w="2656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09109D" w14:textId="67B64C12" w:rsidR="00617501" w:rsidRPr="002C3A2D" w:rsidRDefault="002C3A2D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Φ=1-0,3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λ-7</m:t>
                    </m:r>
                  </m:e>
                </m:d>
              </m:oMath>
            </m:oMathPara>
          </w:p>
        </w:tc>
        <w:tc>
          <w:tcPr>
            <w:tcW w:w="2414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CF2437" w14:textId="28EDF90A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Дестабилизация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решётки</w:t>
            </w:r>
          </w:p>
        </w:tc>
      </w:tr>
      <w:tr w:rsidR="002C3A2D" w:rsidRPr="002C3A2D" w14:paraId="36B85E0F" w14:textId="77777777" w:rsidTr="002C3A2D">
        <w:tc>
          <w:tcPr>
            <w:tcW w:w="1856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3B6539" w14:textId="77777777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Бифуркация</w:t>
            </w:r>
          </w:p>
        </w:tc>
        <w:tc>
          <w:tcPr>
            <w:tcW w:w="2429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A73DB5" w14:textId="784860BB" w:rsidR="00617501" w:rsidRPr="002C3A2D" w:rsidRDefault="002C3A2D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λ=8,28±0,03</m:t>
                </m:r>
              </m:oMath>
            </m:oMathPara>
          </w:p>
        </w:tc>
        <w:tc>
          <w:tcPr>
            <w:tcW w:w="2656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F72849" w14:textId="57913FFB" w:rsidR="00617501" w:rsidRPr="002C3A2D" w:rsidRDefault="002C3A2D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Φ=0,5±0,15</m:t>
                </m:r>
              </m:oMath>
            </m:oMathPara>
          </w:p>
        </w:tc>
        <w:tc>
          <w:tcPr>
            <w:tcW w:w="2414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D16911" w14:textId="45C8D739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Фазовый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переход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(катастрофа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«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сборка</w:t>
            </w:r>
            <w:r w:rsid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»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</w:tr>
      <w:tr w:rsidR="002C3A2D" w:rsidRPr="002C3A2D" w14:paraId="51DAF618" w14:textId="77777777" w:rsidTr="002C3A2D">
        <w:tc>
          <w:tcPr>
            <w:tcW w:w="1856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FD37B9" w14:textId="77777777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Стабилизация/Распад</w:t>
            </w:r>
          </w:p>
        </w:tc>
        <w:tc>
          <w:tcPr>
            <w:tcW w:w="2429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4F8F9E" w14:textId="3E806A27" w:rsidR="00617501" w:rsidRPr="002C3A2D" w:rsidRDefault="006D4F9A" w:rsidP="002C3A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λ&gt;8,28</m:t>
                </m:r>
              </m:oMath>
            </m:oMathPara>
          </w:p>
        </w:tc>
        <w:tc>
          <w:tcPr>
            <w:tcW w:w="2656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459151" w14:textId="57862559" w:rsidR="00617501" w:rsidRPr="002C3A2D" w:rsidRDefault="002C3A2D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Φ=0,2⋅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-0,1(λ-8,28)</m:t>
                    </m:r>
                  </m:sup>
                </m:sSup>
              </m:oMath>
            </m:oMathPara>
          </w:p>
        </w:tc>
        <w:tc>
          <w:tcPr>
            <w:tcW w:w="2414" w:type="dxa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E4A001" w14:textId="00BD0731" w:rsidR="00617501" w:rsidRPr="002C3A2D" w:rsidRDefault="00617501" w:rsidP="002C3A2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Топологический</w:t>
            </w:r>
            <w:r w:rsidR="00F5310C"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2C3A2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коллапс</w:t>
            </w:r>
          </w:p>
        </w:tc>
      </w:tr>
    </w:tbl>
    <w:p w14:paraId="55DEC326" w14:textId="27F11568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2.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Универсальное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уравнение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критических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состояний</w:t>
      </w:r>
    </w:p>
    <w:p w14:paraId="5DF16AA9" w14:textId="2C6DA719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Критерий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разрушения/перехода:</w:t>
      </w:r>
    </w:p>
    <w:p w14:paraId="2E757B3B" w14:textId="32F35752" w:rsidR="002C3A2D" w:rsidRPr="002C3A2D" w:rsidRDefault="002C3A2D" w:rsidP="002C3A2D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shd w:val="clear" w:color="auto" w:fill="FFFFFF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hd w:val="clear" w:color="auto" w:fill="FFFFFF"/>
              <w:lang w:val="en-US" w:eastAsia="ru-RU"/>
              <w14:ligatures w14:val="none"/>
            </w:rPr>
            <m:t>​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val="en-US"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val="en-US" w:eastAsia="ru-RU"/>
                  <w14:ligatures w14:val="none"/>
                </w:rPr>
                <m:t>Λ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val="en-US" w:eastAsia="ru-RU"/>
                  <w14:ligatures w14:val="none"/>
                </w:rPr>
                <m:t>crit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shd w:val="clear" w:color="auto" w:fill="FFFFFF"/>
              <w:lang w:val="en-US" w:eastAsia="ru-RU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  <m:t>x</m:t>
              </m:r>
            </m:sub>
          </m:sSub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shd w:val="clear" w:color="auto" w:fill="FFFFFF"/>
                  <w:lang w:val="en-US" w:eastAsia="ru-RU"/>
                  <w14:ligatures w14:val="non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shd w:val="clear" w:color="auto" w:fill="FFFFFF"/>
                      <w:lang w:val="en-US"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shd w:val="clear" w:color="auto" w:fill="FFFFFF"/>
                      <w:lang w:val="en-US" w:eastAsia="ru-RU"/>
                      <w14:ligatures w14:val="none"/>
                    </w:rPr>
                    <m:t>⋅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shd w:val="clear" w:color="auto" w:fill="FFFFFF"/>
                      <w:lang w:eastAsia="ru-RU"/>
                      <w14:ligatures w14:val="none"/>
                    </w:rPr>
                    <m:t>Y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shd w:val="clear" w:color="auto" w:fill="FFFFFF"/>
                      <w:lang w:val="en-US" w:eastAsia="ru-RU"/>
                      <w14:ligatures w14:val="none"/>
                    </w:rPr>
                    <m:t>⋅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shd w:val="clear" w:color="auto" w:fill="FFFFFF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shd w:val="clear" w:color="auto" w:fill="FFFFFF"/>
                          <w:lang w:eastAsia="ru-RU"/>
                          <w14:ligatures w14:val="non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shd w:val="clear" w:color="auto" w:fill="FFFFFF"/>
                          <w:lang w:val="en-US" w:eastAsia="ru-RU"/>
                          <w14:ligatures w14:val="none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shd w:val="clear" w:color="auto" w:fill="FFFFFF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shd w:val="clear" w:color="auto" w:fill="FFFFFF"/>
                          <w:lang w:eastAsia="ru-RU"/>
                          <w14:ligatures w14:val="none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shd w:val="clear" w:color="auto" w:fill="FFFFFF"/>
                          <w:lang w:val="en-US" w:eastAsia="ru-RU"/>
                          <w14:ligatures w14:val="none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shd w:val="clear" w:color="auto" w:fill="FFFFFF"/>
              <w:lang w:val="en-US" w:eastAsia="ru-RU"/>
              <w14:ligatures w14:val="none"/>
            </w:rPr>
            <m:t>=</m:t>
          </m:r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θ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shd w:val="clear" w:color="auto" w:fill="FFFFFF"/>
                  <w:lang w:val="en-US"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  <m:t>λ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shd w:val="clear" w:color="auto" w:fill="FFFFFF"/>
              <w:lang w:val="en-US" w:eastAsia="ru-RU"/>
              <w14:ligatures w14:val="none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  <m:t>a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val="en-US" w:eastAsia="ru-RU"/>
                  <w14:ligatures w14:val="none"/>
                </w:rPr>
                <m:t>h</m:t>
              </m:r>
            </m:den>
          </m:f>
        </m:oMath>
      </m:oMathPara>
    </w:p>
    <w:p w14:paraId="37B813BA" w14:textId="515113E8" w:rsidR="00617501" w:rsidRPr="002C3A2D" w:rsidRDefault="00617501" w:rsidP="002C3A2D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Следствия:</w:t>
      </w:r>
    </w:p>
    <w:p w14:paraId="2240FA2F" w14:textId="77777777" w:rsidR="005D6777" w:rsidRDefault="00617501" w:rsidP="005D6777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кристаллов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h∼постоянная решётки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):</m:t>
        </m:r>
      </m:oMath>
    </w:p>
    <w:p w14:paraId="55703EE3" w14:textId="79288346" w:rsidR="00617501" w:rsidRPr="005D6777" w:rsidRDefault="002C3A2D" w:rsidP="005D6777">
      <w:pPr>
        <w:shd w:val="clear" w:color="auto" w:fill="FFFFFF"/>
        <w:spacing w:after="0" w:line="276" w:lineRule="auto"/>
        <w:ind w:left="709"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 xml:space="preserve">При </m:t>
          </m:r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 xml:space="preserve">λ≈8,28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 xml:space="preserve"> </m:t>
              </m:r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x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≈0,2</m:t>
          </m:r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 xml:space="preserve"> (совпадает с данными для графена).</m:t>
          </m:r>
        </m:oMath>
      </m:oMathPara>
    </w:p>
    <w:p w14:paraId="4E296ABF" w14:textId="5E1A48EC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h∼квантовый параметр</m:t>
        </m:r>
      </m:oMath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25F10AE3" w14:textId="2D6E2010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λ=20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,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Φ→0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,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что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соответствует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распаду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θ→6°</m:t>
        </m:r>
      </m:oMath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23461290" w14:textId="42F1C00D" w:rsidR="00617501" w:rsidRPr="002C3A2D" w:rsidRDefault="005D6777" w:rsidP="005D6777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Таблица -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Проверка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согласованности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7"/>
        <w:gridCol w:w="1664"/>
        <w:gridCol w:w="2427"/>
        <w:gridCol w:w="1481"/>
        <w:gridCol w:w="1746"/>
      </w:tblGrid>
      <w:tr w:rsidR="002C3A2D" w:rsidRPr="005D6777" w14:paraId="4DD9B98A" w14:textId="77777777" w:rsidTr="00A1575F">
        <w:trPr>
          <w:tblHeader/>
        </w:trPr>
        <w:tc>
          <w:tcPr>
            <w:tcW w:w="83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42EE1C" w14:textId="7777777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</w:t>
            </w:r>
          </w:p>
        </w:tc>
        <w:tc>
          <w:tcPr>
            <w:tcW w:w="9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B5932B" w14:textId="0DA4EC01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Расчетное</w:t>
            </w:r>
            <w:r w:rsidR="00F5310C"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x</m:t>
                  </m:r>
                </m:sub>
              </m:sSub>
            </m:oMath>
          </w:p>
        </w:tc>
        <w:tc>
          <w:tcPr>
            <w:tcW w:w="130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DBC126" w14:textId="0BC35165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Экспериментальное</w:t>
            </w:r>
            <w:r w:rsidR="00F5310C"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x</m:t>
                  </m:r>
                </m:sub>
              </m:sSub>
            </m:oMath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​</w:t>
            </w:r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8D9144" w14:textId="7777777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Погрешность</w:t>
            </w:r>
          </w:p>
        </w:tc>
        <w:tc>
          <w:tcPr>
            <w:tcW w:w="99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0ABBF8" w14:textId="7CF357FD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Условие</w:t>
            </w:r>
            <w:r w:rsidR="00F5310C"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</w:t>
            </w:r>
            <w:r w:rsidRPr="005D6777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λ</w:t>
            </w: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</w:tr>
      <w:tr w:rsidR="002C3A2D" w:rsidRPr="005D6777" w14:paraId="3074418E" w14:textId="77777777" w:rsidTr="00A1575F">
        <w:tc>
          <w:tcPr>
            <w:tcW w:w="83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AFAF90" w14:textId="7777777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Графен</w:t>
            </w:r>
          </w:p>
        </w:tc>
        <w:tc>
          <w:tcPr>
            <w:tcW w:w="9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EEFC48" w14:textId="2EE7DC6B" w:rsidR="00617501" w:rsidRPr="005D6777" w:rsidRDefault="002C3A2D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0,201</m:t>
                </m:r>
              </m:oMath>
            </m:oMathPara>
          </w:p>
        </w:tc>
        <w:tc>
          <w:tcPr>
            <w:tcW w:w="130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512F3F" w14:textId="3A8FC86C" w:rsidR="00617501" w:rsidRPr="005D6777" w:rsidRDefault="002C3A2D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0,201 ± 0,003</m:t>
                </m:r>
              </m:oMath>
            </m:oMathPara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8E5C9B" w14:textId="7777777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0%</w:t>
            </w:r>
          </w:p>
        </w:tc>
        <w:tc>
          <w:tcPr>
            <w:tcW w:w="99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835C2F" w14:textId="13C4D273" w:rsidR="00617501" w:rsidRPr="005D6777" w:rsidRDefault="002C3A2D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λ≈8,28</m:t>
                </m:r>
              </m:oMath>
            </m:oMathPara>
          </w:p>
        </w:tc>
      </w:tr>
      <w:tr w:rsidR="002C3A2D" w:rsidRPr="005D6777" w14:paraId="5AE12F6F" w14:textId="77777777" w:rsidTr="00A1575F">
        <w:tc>
          <w:tcPr>
            <w:tcW w:w="83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03AD30" w14:textId="7777777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Нитинол</w:t>
            </w:r>
          </w:p>
        </w:tc>
        <w:tc>
          <w:tcPr>
            <w:tcW w:w="9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180B03" w14:textId="33E838BD" w:rsidR="00617501" w:rsidRPr="005D6777" w:rsidRDefault="002C3A2D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0,15</m:t>
                </m:r>
              </m:oMath>
            </m:oMathPara>
          </w:p>
        </w:tc>
        <w:tc>
          <w:tcPr>
            <w:tcW w:w="130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6B669B" w14:textId="4FFFB536" w:rsidR="00617501" w:rsidRPr="005D6777" w:rsidRDefault="002C3A2D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0,16 ± 0,02</m:t>
                </m:r>
              </m:oMath>
            </m:oMathPara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4C0D18" w14:textId="56AAB5B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</w:t>
            </w:r>
            <w:r w:rsidR="00F5310C"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,2</w:t>
            </w: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5%</w:t>
            </w:r>
          </w:p>
        </w:tc>
        <w:tc>
          <w:tcPr>
            <w:tcW w:w="99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9F21D2" w14:textId="499C4046" w:rsidR="00617501" w:rsidRPr="005D6777" w:rsidRDefault="002C3A2D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λ=8,28</m:t>
                </m:r>
              </m:oMath>
            </m:oMathPara>
          </w:p>
        </w:tc>
      </w:tr>
      <w:tr w:rsidR="002C3A2D" w:rsidRPr="005D6777" w14:paraId="26B4BD38" w14:textId="77777777" w:rsidTr="00A1575F">
        <w:tc>
          <w:tcPr>
            <w:tcW w:w="83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E58D5E" w14:textId="4DC8F92A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Сверхтекучий</w:t>
            </w:r>
            <w:r w:rsidR="00F5310C"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Pre>
                <m:sPre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PrePr>
                <m:sub/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4</m:t>
                  </m:r>
                </m:sup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He</m:t>
                  </m:r>
                </m:e>
              </m:sPre>
            </m:oMath>
          </w:p>
        </w:tc>
        <w:tc>
          <w:tcPr>
            <w:tcW w:w="9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6D130A" w14:textId="7777777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  <w:tc>
          <w:tcPr>
            <w:tcW w:w="130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800979" w14:textId="7777777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F8528F" w14:textId="7777777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  <w:tc>
          <w:tcPr>
            <w:tcW w:w="99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83F0AB" w14:textId="78CC3320" w:rsidR="00617501" w:rsidRPr="005D6777" w:rsidRDefault="002C3A2D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λ=6,9</m:t>
                </m:r>
              </m:oMath>
            </m:oMathPara>
          </w:p>
        </w:tc>
      </w:tr>
      <w:tr w:rsidR="002C3A2D" w:rsidRPr="005D6777" w14:paraId="17117343" w14:textId="77777777" w:rsidTr="00A1575F">
        <w:tc>
          <w:tcPr>
            <w:tcW w:w="83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CBD2CC" w14:textId="19394F15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CMB</w:t>
            </w:r>
            <w:r w:rsidR="00F5310C"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(космология)</w:t>
            </w:r>
          </w:p>
        </w:tc>
        <w:tc>
          <w:tcPr>
            <w:tcW w:w="9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62EAEC" w14:textId="45F579D0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Cambria Math" w:eastAsia="Times New Roman" w:hAnsi="Cambria Math" w:cs="Cambria Math"/>
                <w:kern w:val="0"/>
                <w:bdr w:val="none" w:sz="0" w:space="0" w:color="auto" w:frame="1"/>
                <w:lang w:eastAsia="ru-RU"/>
                <w14:ligatures w14:val="none"/>
              </w:rPr>
              <w:t>∼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-3</m:t>
                  </m:r>
                </m:sup>
              </m:sSup>
            </m:oMath>
          </w:p>
        </w:tc>
        <w:tc>
          <w:tcPr>
            <w:tcW w:w="130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DB41AB" w14:textId="7777777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73002E" w14:textId="77777777" w:rsidR="00617501" w:rsidRPr="005D6777" w:rsidRDefault="00617501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5D6777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  <w:tc>
          <w:tcPr>
            <w:tcW w:w="99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DAD45A" w14:textId="41F62E70" w:rsidR="00617501" w:rsidRPr="005D6777" w:rsidRDefault="002C3A2D" w:rsidP="005D67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λ≫20</m:t>
                </m:r>
              </m:oMath>
            </m:oMathPara>
          </w:p>
        </w:tc>
      </w:tr>
    </w:tbl>
    <w:p w14:paraId="137FA0C4" w14:textId="535B3B26" w:rsidR="00617501" w:rsidRPr="002C3A2D" w:rsidRDefault="005D6777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Таким образом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2247475C" w14:textId="23C35ABB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Модель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корректно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предсказывает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x</m:t>
            </m:r>
          </m:sub>
        </m:sSub>
      </m:oMath>
      <w:r w:rsidR="00F5310C" w:rsidRPr="002C3A2D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кристаллов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вблизи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бифуркации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λ≈8,28</m:t>
        </m:r>
      </m:oMath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23896B31" w14:textId="2D601033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определяет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эволюцию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θ</m:t>
        </m:r>
      </m:oMath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x</m:t>
            </m:r>
          </m:sub>
        </m:sSub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становится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пренебрежимо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малым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распаде.</w:t>
      </w:r>
    </w:p>
    <w:p w14:paraId="1CD9A0F7" w14:textId="2E4654A5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Практические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приложения</w:t>
      </w:r>
    </w:p>
    <w:p w14:paraId="0FB25BC9" w14:textId="77777777" w:rsidR="00A1575F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Расчёт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прочности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материалов:</w:t>
      </w:r>
    </w:p>
    <w:p w14:paraId="6400E298" w14:textId="2E87E419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Если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известен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 xml:space="preserve">λ </m:t>
        </m:r>
      </m:oMath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(например,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графена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давлением),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можно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предсказать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x</m:t>
            </m:r>
          </m:sub>
        </m:sSub>
      </m:oMath>
    </w:p>
    <w:p w14:paraId="1101CA45" w14:textId="191E0443" w:rsidR="00617501" w:rsidRPr="002C3A2D" w:rsidRDefault="00000000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x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=0,5⋅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a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h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(при λ=8,28).</m:t>
          </m:r>
        </m:oMath>
      </m:oMathPara>
    </w:p>
    <w:p w14:paraId="70AA42C9" w14:textId="77777777" w:rsidR="00A1575F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Управление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фазовыми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переходами:</w:t>
      </w:r>
    </w:p>
    <w:p w14:paraId="0CB985DF" w14:textId="3124ED24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нитинола:</w:t>
      </w:r>
    </w:p>
    <w:p w14:paraId="3E2DC562" w14:textId="69445331" w:rsidR="00A1575F" w:rsidRPr="002C3A2D" w:rsidRDefault="002C3A2D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λ=8,28→θ=149°</m:t>
          </m:r>
          <m:r>
            <m:rPr>
              <m:lit/>
            </m:rP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/</m:t>
          </m:r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211°,Kx≈0,16.</m:t>
          </m:r>
        </m:oMath>
      </m:oMathPara>
    </w:p>
    <w:p w14:paraId="1E208946" w14:textId="77777777" w:rsidR="00A1575F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Космологические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аналогии:</w:t>
      </w:r>
    </w:p>
    <w:p w14:paraId="043A340F" w14:textId="73910512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λ→∞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(CMB):</w:t>
      </w:r>
    </w:p>
    <w:p w14:paraId="47EBD6DA" w14:textId="4E726CB6" w:rsidR="00617501" w:rsidRPr="002C3A2D" w:rsidRDefault="00000000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x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∼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 xml:space="preserve"> λ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→0 ,θ→6°.</m:t>
          </m:r>
        </m:oMath>
      </m:oMathPara>
    </w:p>
    <w:p w14:paraId="7939DC10" w14:textId="49D0D151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Итоговая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модель</w:t>
      </w:r>
    </w:p>
    <w:p w14:paraId="0408C1A6" w14:textId="15CB3CD0" w:rsidR="002C3A2D" w:rsidRPr="002C3A2D" w:rsidRDefault="00000000" w:rsidP="002C3A2D">
      <w:pPr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  <w:kern w:val="0"/>
          <w:bdr w:val="none" w:sz="0" w:space="0" w:color="auto" w:frame="1"/>
          <w:shd w:val="clear" w:color="auto" w:fill="FFFFFF"/>
          <w:lang w:eastAsia="ru-RU"/>
          <w14:ligatures w14:val="none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  <m:t>x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  <m:t>λ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shd w:val="clear" w:color="auto" w:fill="FFFFFF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  <m:t>a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  <m:t>h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shd w:val="clear" w:color="auto" w:fill="FFFFFF"/>
              <w:lang w:eastAsia="ru-RU"/>
              <w14:ligatures w14:val="none"/>
            </w:rPr>
            <m:t>⋅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shd w:val="clear" w:color="auto" w:fill="FFFFFF"/>
                      <w:lang w:eastAsia="ru-RU"/>
                      <w14:ligatures w14:val="none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shd w:val="clear" w:color="auto" w:fill="FFFFFF"/>
                      <w:lang w:eastAsia="ru-RU"/>
                      <w14:ligatures w14:val="none"/>
                    </w:rPr>
                    <m:t>0,95      при λ≤7,0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shd w:val="clear" w:color="auto" w:fill="FFFFFF"/>
                      <w:lang w:eastAsia="ru-RU"/>
                      <w14:ligatures w14:val="none"/>
                    </w:rPr>
                    <m:t>1-0,3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shd w:val="clear" w:color="auto" w:fill="FFFFFF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shd w:val="clear" w:color="auto" w:fill="FFFFFF"/>
                          <w:lang w:eastAsia="ru-RU"/>
                          <w14:ligatures w14:val="none"/>
                        </w:rPr>
                        <m:t>λ-7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shd w:val="clear" w:color="auto" w:fill="FFFFFF"/>
                      <w:lang w:eastAsia="ru-RU"/>
                      <w14:ligatures w14:val="none"/>
                    </w:rPr>
                    <m:t xml:space="preserve"> при 7,0&lt;λ&lt;8,28 </m:t>
                  </m:r>
                </m:e>
                <m:e>
                  <m:f>
                    <m:fPr>
                      <m:type m:val="noBar"/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shd w:val="clear" w:color="auto" w:fill="FFFFFF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shd w:val="clear" w:color="auto" w:fill="FFFFFF"/>
                          <w:lang w:eastAsia="ru-RU"/>
                          <w14:ligatures w14:val="none"/>
                        </w:rPr>
                        <m:t>0,5±0,15  при λ=8,28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shd w:val="clear" w:color="auto" w:fill="FFFFFF"/>
                          <w:lang w:eastAsia="ru-RU"/>
                          <w14:ligatures w14:val="none"/>
                        </w:rPr>
                        <m:t>0,2e-0,1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shd w:val="clear" w:color="auto" w:fill="FFFFFF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shd w:val="clear" w:color="auto" w:fill="FFFFFF"/>
                              <w:lang w:eastAsia="ru-RU"/>
                              <w14:ligatures w14:val="none"/>
                            </w:rPr>
                            <m:t>λ-8, 28</m:t>
                          </m:r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shd w:val="clear" w:color="auto" w:fill="FFFFFF"/>
                          <w:lang w:eastAsia="ru-RU"/>
                          <w14:ligatures w14:val="none"/>
                        </w:rPr>
                        <m:t xml:space="preserve"> при  λ&gt;8,28</m:t>
                      </m:r>
                    </m:den>
                  </m:f>
                </m:e>
              </m:eqArr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shd w:val="clear" w:color="auto" w:fill="FFFFFF"/>
                  <w:lang w:eastAsia="ru-RU"/>
                  <w14:ligatures w14:val="none"/>
                </w:rPr>
                <m:t xml:space="preserve"> </m:t>
              </m:r>
            </m:e>
          </m:d>
        </m:oMath>
      </m:oMathPara>
    </w:p>
    <w:p w14:paraId="1E3A9762" w14:textId="698E853B" w:rsidR="00617501" w:rsidRPr="002C3A2D" w:rsidRDefault="00000000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x</m:t>
            </m:r>
          </m:sub>
        </m:sSub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связаны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топологию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масштаб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17501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системы.</w:t>
      </w:r>
    </w:p>
    <w:p w14:paraId="48CE3F20" w14:textId="0C9A7F81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кристаллах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Kx</m:t>
        </m:r>
      </m:oMath>
      <w:r w:rsidR="005D677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определяет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прочность,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 xml:space="preserve">λ </m:t>
        </m:r>
      </m:oMath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управляет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углом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θ</m:t>
        </m:r>
      </m:oMath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B589521" w14:textId="5241952A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Экспериментально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подтверждено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графена,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нитинола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CMB.</w:t>
      </w:r>
    </w:p>
    <w:p w14:paraId="005DD90D" w14:textId="6ECF2553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Рекомендации</w:t>
      </w:r>
      <w:r w:rsidR="005D677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B5C74D5" w14:textId="611FAE20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Уточнить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Φ(λ)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экзотических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материалов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(например,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топологические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изоляторы).</w:t>
      </w:r>
    </w:p>
    <w:p w14:paraId="14FAD032" w14:textId="498845E0" w:rsidR="00617501" w:rsidRPr="002C3A2D" w:rsidRDefault="00617501" w:rsidP="002C3A2D">
      <w:pPr>
        <w:shd w:val="clear" w:color="auto" w:fill="FFFFFF"/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Исследовать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квантовые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аналоги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x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​</m:t>
        </m:r>
      </m:oMath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F5310C"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2C3A2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сверхпроводниках.</w:t>
      </w:r>
    </w:p>
    <w:p w14:paraId="52437EBA" w14:textId="77777777" w:rsidR="006B5EEC" w:rsidRPr="002C3A2D" w:rsidRDefault="006B5EEC" w:rsidP="002C3A2D">
      <w:pPr>
        <w:spacing w:after="0" w:line="276" w:lineRule="auto"/>
        <w:ind w:firstLine="709"/>
        <w:jc w:val="both"/>
        <w:rPr>
          <w:rFonts w:ascii="Times New Roman" w:hAnsi="Times New Roman" w:cs="Times New Roman"/>
        </w:rPr>
      </w:pPr>
    </w:p>
    <w:sectPr w:rsidR="006B5EEC" w:rsidRPr="002C3A2D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E06DD" w14:textId="77777777" w:rsidR="00467343" w:rsidRDefault="00467343" w:rsidP="00F5310C">
      <w:pPr>
        <w:spacing w:after="0" w:line="240" w:lineRule="auto"/>
      </w:pPr>
      <w:r>
        <w:separator/>
      </w:r>
    </w:p>
  </w:endnote>
  <w:endnote w:type="continuationSeparator" w:id="0">
    <w:p w14:paraId="2679D703" w14:textId="77777777" w:rsidR="00467343" w:rsidRDefault="00467343" w:rsidP="00F531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175702996"/>
      <w:docPartObj>
        <w:docPartGallery w:val="Page Numbers (Bottom of Page)"/>
        <w:docPartUnique/>
      </w:docPartObj>
    </w:sdtPr>
    <w:sdtContent>
      <w:p w14:paraId="52AA6651" w14:textId="1B25D335" w:rsidR="00F5310C" w:rsidRPr="00F5310C" w:rsidRDefault="00F5310C">
        <w:pPr>
          <w:pStyle w:val="af"/>
          <w:jc w:val="center"/>
          <w:rPr>
            <w:rFonts w:ascii="Times New Roman" w:hAnsi="Times New Roman" w:cs="Times New Roman"/>
          </w:rPr>
        </w:pPr>
        <w:r w:rsidRPr="00F5310C">
          <w:rPr>
            <w:rFonts w:ascii="Times New Roman" w:hAnsi="Times New Roman" w:cs="Times New Roman"/>
          </w:rPr>
          <w:fldChar w:fldCharType="begin"/>
        </w:r>
        <w:r w:rsidRPr="00F5310C">
          <w:rPr>
            <w:rFonts w:ascii="Times New Roman" w:hAnsi="Times New Roman" w:cs="Times New Roman"/>
          </w:rPr>
          <w:instrText>PAGE   \* MERGEFORMAT</w:instrText>
        </w:r>
        <w:r w:rsidRPr="00F5310C">
          <w:rPr>
            <w:rFonts w:ascii="Times New Roman" w:hAnsi="Times New Roman" w:cs="Times New Roman"/>
          </w:rPr>
          <w:fldChar w:fldCharType="separate"/>
        </w:r>
        <w:r w:rsidRPr="00F5310C">
          <w:rPr>
            <w:rFonts w:ascii="Times New Roman" w:hAnsi="Times New Roman" w:cs="Times New Roman"/>
          </w:rPr>
          <w:t>2</w:t>
        </w:r>
        <w:r w:rsidRPr="00F5310C">
          <w:rPr>
            <w:rFonts w:ascii="Times New Roman" w:hAnsi="Times New Roman" w:cs="Times New Roman"/>
          </w:rPr>
          <w:fldChar w:fldCharType="end"/>
        </w:r>
      </w:p>
    </w:sdtContent>
  </w:sdt>
  <w:p w14:paraId="42ED42D6" w14:textId="77777777" w:rsidR="00F5310C" w:rsidRDefault="00F5310C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C20C47" w14:textId="77777777" w:rsidR="00467343" w:rsidRDefault="00467343" w:rsidP="00F5310C">
      <w:pPr>
        <w:spacing w:after="0" w:line="240" w:lineRule="auto"/>
      </w:pPr>
      <w:r>
        <w:separator/>
      </w:r>
    </w:p>
  </w:footnote>
  <w:footnote w:type="continuationSeparator" w:id="0">
    <w:p w14:paraId="4A67C50F" w14:textId="77777777" w:rsidR="00467343" w:rsidRDefault="00467343" w:rsidP="00F531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50776"/>
    <w:multiLevelType w:val="multilevel"/>
    <w:tmpl w:val="E8E6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236DE"/>
    <w:multiLevelType w:val="multilevel"/>
    <w:tmpl w:val="504C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F75E7"/>
    <w:multiLevelType w:val="multilevel"/>
    <w:tmpl w:val="D7F6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56983"/>
    <w:multiLevelType w:val="multilevel"/>
    <w:tmpl w:val="0C14D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5F25CB"/>
    <w:multiLevelType w:val="multilevel"/>
    <w:tmpl w:val="4D040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1F0D02"/>
    <w:multiLevelType w:val="multilevel"/>
    <w:tmpl w:val="787E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917BE5"/>
    <w:multiLevelType w:val="multilevel"/>
    <w:tmpl w:val="91D8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551FB1"/>
    <w:multiLevelType w:val="multilevel"/>
    <w:tmpl w:val="1E3A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6E5BCB"/>
    <w:multiLevelType w:val="multilevel"/>
    <w:tmpl w:val="8DB49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A311D"/>
    <w:multiLevelType w:val="multilevel"/>
    <w:tmpl w:val="AA8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234A67"/>
    <w:multiLevelType w:val="multilevel"/>
    <w:tmpl w:val="38FE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261AF9"/>
    <w:multiLevelType w:val="multilevel"/>
    <w:tmpl w:val="FD9CD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1240BF"/>
    <w:multiLevelType w:val="multilevel"/>
    <w:tmpl w:val="5670A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54713C"/>
    <w:multiLevelType w:val="multilevel"/>
    <w:tmpl w:val="A8A2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6452722">
    <w:abstractNumId w:val="2"/>
  </w:num>
  <w:num w:numId="2" w16cid:durableId="691423145">
    <w:abstractNumId w:val="5"/>
  </w:num>
  <w:num w:numId="3" w16cid:durableId="471295672">
    <w:abstractNumId w:val="11"/>
  </w:num>
  <w:num w:numId="4" w16cid:durableId="1797025529">
    <w:abstractNumId w:val="10"/>
  </w:num>
  <w:num w:numId="5" w16cid:durableId="1664090926">
    <w:abstractNumId w:val="4"/>
  </w:num>
  <w:num w:numId="6" w16cid:durableId="1829444457">
    <w:abstractNumId w:val="7"/>
  </w:num>
  <w:num w:numId="7" w16cid:durableId="532112910">
    <w:abstractNumId w:val="9"/>
  </w:num>
  <w:num w:numId="8" w16cid:durableId="1457484155">
    <w:abstractNumId w:val="13"/>
  </w:num>
  <w:num w:numId="9" w16cid:durableId="1481115860">
    <w:abstractNumId w:val="8"/>
  </w:num>
  <w:num w:numId="10" w16cid:durableId="305940442">
    <w:abstractNumId w:val="12"/>
  </w:num>
  <w:num w:numId="11" w16cid:durableId="1403019086">
    <w:abstractNumId w:val="1"/>
  </w:num>
  <w:num w:numId="12" w16cid:durableId="327707138">
    <w:abstractNumId w:val="3"/>
  </w:num>
  <w:num w:numId="13" w16cid:durableId="252057908">
    <w:abstractNumId w:val="6"/>
  </w:num>
  <w:num w:numId="14" w16cid:durableId="2119325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EEC"/>
    <w:rsid w:val="0003535F"/>
    <w:rsid w:val="002C3A2D"/>
    <w:rsid w:val="00467343"/>
    <w:rsid w:val="0053671C"/>
    <w:rsid w:val="005D6777"/>
    <w:rsid w:val="00617501"/>
    <w:rsid w:val="00640298"/>
    <w:rsid w:val="006B5EEC"/>
    <w:rsid w:val="006D4F9A"/>
    <w:rsid w:val="00A1575F"/>
    <w:rsid w:val="00B87B4F"/>
    <w:rsid w:val="00F5310C"/>
    <w:rsid w:val="00F71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7F5DC"/>
  <w15:chartTrackingRefBased/>
  <w15:docId w15:val="{E65E61AD-4BA6-4E47-BD96-E607A568E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B5E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E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B5E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B5E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E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E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E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E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E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5E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5E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B5E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B5E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5E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5E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5E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5E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5E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5E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B5E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E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5E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5E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5E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5E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5E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5E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5E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5EEC"/>
    <w:rPr>
      <w:b/>
      <w:bCs/>
      <w:smallCaps/>
      <w:color w:val="0F4761" w:themeColor="accent1" w:themeShade="BF"/>
      <w:spacing w:val="5"/>
    </w:rPr>
  </w:style>
  <w:style w:type="character" w:customStyle="1" w:styleId="katex-mathml">
    <w:name w:val="katex-mathml"/>
    <w:basedOn w:val="a0"/>
    <w:rsid w:val="00617501"/>
  </w:style>
  <w:style w:type="character" w:customStyle="1" w:styleId="mord">
    <w:name w:val="mord"/>
    <w:basedOn w:val="a0"/>
    <w:rsid w:val="00617501"/>
  </w:style>
  <w:style w:type="character" w:customStyle="1" w:styleId="vlist-s">
    <w:name w:val="vlist-s"/>
    <w:basedOn w:val="a0"/>
    <w:rsid w:val="00617501"/>
  </w:style>
  <w:style w:type="paragraph" w:customStyle="1" w:styleId="ds-markdown-paragraph">
    <w:name w:val="ds-markdown-paragraph"/>
    <w:basedOn w:val="a"/>
    <w:rsid w:val="006175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mrel">
    <w:name w:val="mrel"/>
    <w:basedOn w:val="a0"/>
    <w:rsid w:val="00617501"/>
  </w:style>
  <w:style w:type="character" w:styleId="ac">
    <w:name w:val="Strong"/>
    <w:basedOn w:val="a0"/>
    <w:uiPriority w:val="22"/>
    <w:qFormat/>
    <w:rsid w:val="00617501"/>
    <w:rPr>
      <w:b/>
      <w:bCs/>
    </w:rPr>
  </w:style>
  <w:style w:type="character" w:customStyle="1" w:styleId="mopen">
    <w:name w:val="mopen"/>
    <w:basedOn w:val="a0"/>
    <w:rsid w:val="00617501"/>
  </w:style>
  <w:style w:type="character" w:customStyle="1" w:styleId="mclose">
    <w:name w:val="mclose"/>
    <w:basedOn w:val="a0"/>
    <w:rsid w:val="00617501"/>
  </w:style>
  <w:style w:type="character" w:customStyle="1" w:styleId="mbin">
    <w:name w:val="mbin"/>
    <w:basedOn w:val="a0"/>
    <w:rsid w:val="00617501"/>
  </w:style>
  <w:style w:type="character" w:customStyle="1" w:styleId="mpunct">
    <w:name w:val="mpunct"/>
    <w:basedOn w:val="a0"/>
    <w:rsid w:val="00617501"/>
  </w:style>
  <w:style w:type="character" w:customStyle="1" w:styleId="delimsizinginner">
    <w:name w:val="delimsizinginner"/>
    <w:basedOn w:val="a0"/>
    <w:rsid w:val="00617501"/>
  </w:style>
  <w:style w:type="paragraph" w:styleId="ad">
    <w:name w:val="header"/>
    <w:basedOn w:val="a"/>
    <w:link w:val="ae"/>
    <w:uiPriority w:val="99"/>
    <w:unhideWhenUsed/>
    <w:rsid w:val="00F5310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5310C"/>
  </w:style>
  <w:style w:type="paragraph" w:styleId="af">
    <w:name w:val="footer"/>
    <w:basedOn w:val="a"/>
    <w:link w:val="af0"/>
    <w:uiPriority w:val="99"/>
    <w:unhideWhenUsed/>
    <w:rsid w:val="00F5310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5310C"/>
  </w:style>
  <w:style w:type="character" w:styleId="af1">
    <w:name w:val="annotation reference"/>
    <w:basedOn w:val="a0"/>
    <w:uiPriority w:val="99"/>
    <w:semiHidden/>
    <w:unhideWhenUsed/>
    <w:rsid w:val="00A1575F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A1575F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A1575F"/>
    <w:rPr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A1575F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A1575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37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9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0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3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436</Words>
  <Characters>2488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Овчинников</dc:creator>
  <cp:keywords/>
  <dc:description/>
  <cp:lastModifiedBy>Сергей Овчинников</cp:lastModifiedBy>
  <cp:revision>6</cp:revision>
  <dcterms:created xsi:type="dcterms:W3CDTF">2025-07-30T09:26:00Z</dcterms:created>
  <dcterms:modified xsi:type="dcterms:W3CDTF">2025-08-03T21:26:00Z</dcterms:modified>
</cp:coreProperties>
</file>