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E2AD5">
      <w:pPr>
        <w:spacing w:before="100" w:beforeAutospacing="1" w:after="100" w:afterAutospacing="1" w:line="240" w:lineRule="auto"/>
        <w:outlineLvl w:val="1"/>
        <w:rPr>
          <w:rFonts w:ascii="Segoe UI" w:hAnsi="Segoe UI" w:eastAsia="Times New Roman" w:cs="Segoe UI"/>
          <w:b/>
          <w:bCs/>
          <w:color w:val="404040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36"/>
          <w:szCs w:val="36"/>
          <w:lang w:eastAsia="ru-RU"/>
        </w:rPr>
        <w:t>Интеграция системы технического обеспечения ВНГ РФ в цифровую экосистему</w:t>
      </w:r>
    </w:p>
    <w:p w14:paraId="49F0AB5B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  <w:t>1. Расширение графовой модели</w:t>
      </w:r>
    </w:p>
    <w:p w14:paraId="19D15DE4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4"/>
          <w:szCs w:val="24"/>
          <w:lang w:eastAsia="ru-RU"/>
        </w:rPr>
        <w:t>Цель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 Включить компоненты технического обеспечения (ремонт, обслуживание, снабжение) в существующую графовую структуру.</w:t>
      </w:r>
    </w:p>
    <w:p w14:paraId="7642B3BB">
      <w:pPr>
        <w:spacing w:before="100" w:beforeAutospacing="1" w:after="100" w:afterAutospacing="1" w:line="240" w:lineRule="auto"/>
        <w:outlineLvl w:val="3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4"/>
          <w:szCs w:val="24"/>
          <w:lang w:eastAsia="ru-RU"/>
        </w:rPr>
        <w:t>1.1. Новые вершины</w:t>
      </w:r>
      <w:r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  <w:t>:</w:t>
      </w:r>
    </w:p>
    <w:p w14:paraId="4ACEF7AD">
      <w:pPr>
        <w:numPr>
          <w:ilvl w:val="0"/>
          <w:numId w:val="1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4"/>
          <w:szCs w:val="24"/>
          <w:lang w:eastAsia="ru-RU"/>
        </w:rPr>
        <w:t>Техника и объекты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4F5EA186">
      <w:pPr>
        <w:numPr>
          <w:ilvl w:val="1"/>
          <w:numId w:val="1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var(--ds-font-family-code)" w:hAnsi="var(--ds-font-family-code)" w:eastAsia="Times New Roman" w:cs="Courier New"/>
          <w:color w:val="404040"/>
          <w:sz w:val="24"/>
          <w:lang w:eastAsia="ru-RU"/>
        </w:rPr>
        <w:t>Ремонтные мастерские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 (атрибуты: тип обслуживаемой техники, загруженность, список запчастей).</w:t>
      </w:r>
    </w:p>
    <w:p w14:paraId="7882B627">
      <w:pPr>
        <w:numPr>
          <w:ilvl w:val="1"/>
          <w:numId w:val="1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var(--ds-font-family-code)" w:hAnsi="var(--ds-font-family-code)" w:eastAsia="Times New Roman" w:cs="Courier New"/>
          <w:color w:val="404040"/>
          <w:sz w:val="24"/>
          <w:lang w:eastAsia="ru-RU"/>
        </w:rPr>
        <w:t>Спецтехника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 (танки, БТР, дроны) с IoT-датчиками (износ, пробег, температура двигателя).</w:t>
      </w:r>
    </w:p>
    <w:p w14:paraId="5B893FBD">
      <w:pPr>
        <w:numPr>
          <w:ilvl w:val="1"/>
          <w:numId w:val="1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var(--ds-font-family-code)" w:hAnsi="var(--ds-font-family-code)" w:eastAsia="Times New Roman" w:cs="Courier New"/>
          <w:color w:val="404040"/>
          <w:sz w:val="24"/>
          <w:lang w:eastAsia="ru-RU"/>
        </w:rPr>
        <w:t>Склады запчастей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 (локализация, наличие деталей, сроки поставки).</w:t>
      </w:r>
    </w:p>
    <w:p w14:paraId="673BCB68">
      <w:pPr>
        <w:numPr>
          <w:ilvl w:val="0"/>
          <w:numId w:val="1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4"/>
          <w:szCs w:val="24"/>
          <w:lang w:eastAsia="ru-RU"/>
        </w:rPr>
        <w:t>Персонал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430E814D">
      <w:pPr>
        <w:numPr>
          <w:ilvl w:val="1"/>
          <w:numId w:val="1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var(--ds-font-family-code)" w:hAnsi="var(--ds-font-family-code)" w:eastAsia="Times New Roman" w:cs="Courier New"/>
          <w:color w:val="404040"/>
          <w:sz w:val="24"/>
          <w:lang w:eastAsia="ru-RU"/>
        </w:rPr>
        <w:t>Инженеры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 (специализация, зона ответственности).</w:t>
      </w:r>
    </w:p>
    <w:p w14:paraId="7EF5FF5B">
      <w:pPr>
        <w:numPr>
          <w:ilvl w:val="1"/>
          <w:numId w:val="1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var(--ds-font-family-code)" w:hAnsi="var(--ds-font-family-code)" w:eastAsia="Times New Roman" w:cs="Courier New"/>
          <w:color w:val="404040"/>
          <w:sz w:val="24"/>
          <w:lang w:eastAsia="ru-RU"/>
        </w:rPr>
        <w:t>Операторы ремонтных роботов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 (навыки, доступ к ИИ-инструментам).</w:t>
      </w:r>
    </w:p>
    <w:p w14:paraId="3C059D1B">
      <w:pPr>
        <w:spacing w:before="100" w:beforeAutospacing="1" w:after="100" w:afterAutospacing="1" w:line="240" w:lineRule="auto"/>
        <w:outlineLvl w:val="3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4"/>
          <w:szCs w:val="24"/>
          <w:lang w:eastAsia="ru-RU"/>
        </w:rPr>
        <w:t>1.2. Новые рёбра</w:t>
      </w:r>
      <w:r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  <w:t>:</w:t>
      </w:r>
    </w:p>
    <w:p w14:paraId="6DBB4A2B">
      <w:pPr>
        <w:numPr>
          <w:ilvl w:val="0"/>
          <w:numId w:val="2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var(--ds-font-family-code)" w:hAnsi="var(--ds-font-family-code)" w:eastAsia="Times New Roman" w:cs="Courier New"/>
          <w:color w:val="404040"/>
          <w:sz w:val="24"/>
          <w:lang w:eastAsia="ru-RU"/>
        </w:rPr>
        <w:t>Требует_ремонта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 (техника → мастерская) с весом:</w:t>
      </w:r>
    </w:p>
    <w:p w14:paraId="2EFFA4D3">
      <w:pPr>
        <w:numPr>
          <w:ilvl w:val="1"/>
          <w:numId w:val="2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Срочность (1–5, где 5 — аварийный режим).</w:t>
      </w:r>
    </w:p>
    <w:p w14:paraId="575E2255">
      <w:pPr>
        <w:numPr>
          <w:ilvl w:val="1"/>
          <w:numId w:val="2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Стоимость ремонта (руб.).</w:t>
      </w:r>
    </w:p>
    <w:p w14:paraId="0BA52FD4">
      <w:pPr>
        <w:numPr>
          <w:ilvl w:val="0"/>
          <w:numId w:val="2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var(--ds-font-family-code)" w:hAnsi="var(--ds-font-family-code)" w:eastAsia="Times New Roman" w:cs="Courier New"/>
          <w:color w:val="404040"/>
          <w:sz w:val="24"/>
          <w:lang w:eastAsia="ru-RU"/>
        </w:rPr>
        <w:t>Поставка_запчастей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 (склад → мастерская) с атрибутами:</w:t>
      </w:r>
    </w:p>
    <w:p w14:paraId="2988F9EC">
      <w:pPr>
        <w:numPr>
          <w:ilvl w:val="1"/>
          <w:numId w:val="2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Время доставки (часы).</w:t>
      </w:r>
    </w:p>
    <w:p w14:paraId="2A20CF9C">
      <w:pPr>
        <w:numPr>
          <w:ilvl w:val="1"/>
          <w:numId w:val="2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Риск задержки (%).</w:t>
      </w:r>
    </w:p>
    <w:p w14:paraId="12A5459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02A592C5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  <w:t>2. Интеграция технологий</w:t>
      </w:r>
    </w:p>
    <w:p w14:paraId="62F82A7D">
      <w:pPr>
        <w:spacing w:before="100" w:beforeAutospacing="1" w:after="100" w:afterAutospacing="1" w:line="240" w:lineRule="auto"/>
        <w:outlineLvl w:val="3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4"/>
          <w:szCs w:val="24"/>
          <w:lang w:eastAsia="ru-RU"/>
        </w:rPr>
        <w:t>2.1. ИИ для прогнозирования отказов</w:t>
      </w:r>
    </w:p>
    <w:p w14:paraId="54C20E9E">
      <w:pPr>
        <w:numPr>
          <w:ilvl w:val="0"/>
          <w:numId w:val="3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4"/>
          <w:szCs w:val="24"/>
          <w:lang w:eastAsia="ru-RU"/>
        </w:rPr>
        <w:t>LSTM-сети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 анализируют данные IoT:</w:t>
      </w:r>
    </w:p>
    <w:p w14:paraId="55220864">
      <w:pPr>
        <w:numPr>
          <w:ilvl w:val="1"/>
          <w:numId w:val="3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Прогнозируют остаточный ресурс узлов техники (например, износ гусениц танка).</w:t>
      </w:r>
    </w:p>
    <w:p w14:paraId="373FE7CD">
      <w:pPr>
        <w:numPr>
          <w:ilvl w:val="1"/>
          <w:numId w:val="3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Пример: Предупреждение о замене двигателя за 50 часов до отказа.</w:t>
      </w:r>
    </w:p>
    <w:p w14:paraId="04E9FB0B">
      <w:pPr>
        <w:numPr>
          <w:ilvl w:val="0"/>
          <w:numId w:val="3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4"/>
          <w:szCs w:val="24"/>
          <w:lang w:eastAsia="ru-RU"/>
        </w:rPr>
        <w:t>Рекомендательная система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6A10A8C2">
      <w:pPr>
        <w:numPr>
          <w:ilvl w:val="1"/>
          <w:numId w:val="3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Автоматически назначает мастерскую с ближайшими запчастями и инженерами.</w:t>
      </w:r>
    </w:p>
    <w:p w14:paraId="7D0247BE">
      <w:pPr>
        <w:spacing w:before="100" w:beforeAutospacing="1" w:after="100" w:afterAutospacing="1" w:line="240" w:lineRule="auto"/>
        <w:outlineLvl w:val="3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4"/>
          <w:szCs w:val="24"/>
          <w:lang w:eastAsia="ru-RU"/>
        </w:rPr>
        <w:t>2.2. Блокчейн для контроля ремонтного цикла</w:t>
      </w:r>
    </w:p>
    <w:p w14:paraId="7C783CE0">
      <w:pPr>
        <w:numPr>
          <w:ilvl w:val="0"/>
          <w:numId w:val="4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4"/>
          <w:szCs w:val="24"/>
          <w:lang w:eastAsia="ru-RU"/>
        </w:rPr>
        <w:t>Смарт-контракты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 для этапов ремонта:</w:t>
      </w:r>
    </w:p>
    <w:p w14:paraId="31C2A2A9">
      <w:pPr>
        <w:numPr>
          <w:ilvl w:val="1"/>
          <w:numId w:val="4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Заявка → диагностика → одобрение → оплата.</w:t>
      </w:r>
    </w:p>
    <w:p w14:paraId="57F39E02">
      <w:pPr>
        <w:numPr>
          <w:ilvl w:val="1"/>
          <w:numId w:val="4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Каждый этап фиксируется в блокчейне (например, хеш отчёта инженера).</w:t>
      </w:r>
    </w:p>
    <w:p w14:paraId="61B44CFE">
      <w:pPr>
        <w:numPr>
          <w:ilvl w:val="0"/>
          <w:numId w:val="4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4"/>
          <w:szCs w:val="24"/>
          <w:lang w:eastAsia="ru-RU"/>
        </w:rPr>
        <w:t>Рейтинг поставщиков запчастей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2A0C9DC4">
      <w:pPr>
        <w:numPr>
          <w:ilvl w:val="1"/>
          <w:numId w:val="4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На основе истории транзакций (например, % своевременных поставок).</w:t>
      </w:r>
    </w:p>
    <w:p w14:paraId="27D32B30">
      <w:pPr>
        <w:spacing w:before="100" w:beforeAutospacing="1" w:after="100" w:afterAutospacing="1" w:line="240" w:lineRule="auto"/>
        <w:outlineLvl w:val="3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4"/>
          <w:szCs w:val="24"/>
          <w:lang w:eastAsia="ru-RU"/>
        </w:rPr>
        <w:t>2.3. IoT и цифровые двойники</w:t>
      </w:r>
    </w:p>
    <w:p w14:paraId="2E6429B4">
      <w:pPr>
        <w:numPr>
          <w:ilvl w:val="0"/>
          <w:numId w:val="5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4"/>
          <w:szCs w:val="24"/>
          <w:lang w:eastAsia="ru-RU"/>
        </w:rPr>
        <w:t>Датчики на технике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48FC82D6">
      <w:pPr>
        <w:numPr>
          <w:ilvl w:val="1"/>
          <w:numId w:val="5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Вибрация, температура, давление масла → передача в граф через MQTT.</w:t>
      </w:r>
    </w:p>
    <w:p w14:paraId="1F55D1F8">
      <w:pPr>
        <w:numPr>
          <w:ilvl w:val="1"/>
          <w:numId w:val="5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Пример: Датчик БПЛА фиксирует перегрев аккумулятора → создаётся ребро </w:t>
      </w:r>
      <w:r>
        <w:rPr>
          <w:rFonts w:ascii="var(--ds-font-family-code)" w:hAnsi="var(--ds-font-family-code)" w:eastAsia="Times New Roman" w:cs="Courier New"/>
          <w:color w:val="404040"/>
          <w:sz w:val="24"/>
          <w:lang w:eastAsia="ru-RU"/>
        </w:rPr>
        <w:t>Требует_ремонта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.</w:t>
      </w:r>
    </w:p>
    <w:p w14:paraId="594CC245">
      <w:pPr>
        <w:numPr>
          <w:ilvl w:val="0"/>
          <w:numId w:val="5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4"/>
          <w:szCs w:val="24"/>
          <w:lang w:eastAsia="ru-RU"/>
        </w:rPr>
        <w:t>Цифровой двойник техники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3D217103">
      <w:pPr>
        <w:numPr>
          <w:ilvl w:val="1"/>
          <w:numId w:val="5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Обновляется в реальном времени, хранит историю ремонтов и замен.</w:t>
      </w:r>
    </w:p>
    <w:p w14:paraId="5CF56CA7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  <w:t>3. Разработка специализированных модулей</w:t>
      </w:r>
    </w:p>
    <w:p w14:paraId="2E7B1E80">
      <w:pPr>
        <w:spacing w:before="100" w:beforeAutospacing="1" w:after="100" w:afterAutospacing="1" w:line="240" w:lineRule="auto"/>
        <w:outlineLvl w:val="3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4"/>
          <w:szCs w:val="24"/>
          <w:lang w:eastAsia="ru-RU"/>
        </w:rPr>
        <w:t>3.1. Модуль управления ремонтами</w:t>
      </w:r>
    </w:p>
    <w:p w14:paraId="52DD0E83">
      <w:pPr>
        <w:numPr>
          <w:ilvl w:val="0"/>
          <w:numId w:val="6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4"/>
          <w:szCs w:val="24"/>
          <w:lang w:eastAsia="ru-RU"/>
        </w:rPr>
        <w:t>Функционал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1E4BDA4A">
      <w:pPr>
        <w:numPr>
          <w:ilvl w:val="1"/>
          <w:numId w:val="6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Автоматическое создание заявок при достижении порога износа (например, 80%).</w:t>
      </w:r>
    </w:p>
    <w:p w14:paraId="313DE34F">
      <w:pPr>
        <w:numPr>
          <w:ilvl w:val="1"/>
          <w:numId w:val="6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Оптимизация маршрутов доставки запчастей (алгоритм A* в графе).</w:t>
      </w:r>
    </w:p>
    <w:p w14:paraId="6F8D7F40">
      <w:pPr>
        <w:numPr>
          <w:ilvl w:val="0"/>
          <w:numId w:val="6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4"/>
          <w:szCs w:val="24"/>
          <w:lang w:eastAsia="ru-RU"/>
        </w:rPr>
        <w:t>Интерфейс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010CD5D9">
      <w:pPr>
        <w:numPr>
          <w:ilvl w:val="1"/>
          <w:numId w:val="6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Веб-дашборд с приоритетными заявками и статусами.</w:t>
      </w:r>
    </w:p>
    <w:p w14:paraId="19A5C81E">
      <w:pPr>
        <w:shd w:val="clear" w:color="auto" w:fill="50505A"/>
        <w:spacing w:after="0" w:afterAutospacing="1" w:line="240" w:lineRule="auto"/>
        <w:ind w:left="720"/>
        <w:rPr>
          <w:rFonts w:ascii="Segoe UI" w:hAnsi="Segoe UI" w:eastAsia="Times New Roman" w:cs="Segoe UI"/>
          <w:color w:val="FFFFFF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FFFFFF"/>
          <w:sz w:val="27"/>
          <w:szCs w:val="27"/>
          <w:lang w:eastAsia="ru-RU"/>
        </w:rPr>
        <w:t>json</w:t>
      </w:r>
    </w:p>
    <w:p w14:paraId="18EB3F53">
      <w:pPr>
        <w:shd w:val="clear" w:color="auto" w:fill="50505A"/>
        <w:spacing w:after="0" w:afterAutospacing="1" w:line="240" w:lineRule="auto"/>
        <w:ind w:left="720"/>
        <w:rPr>
          <w:rFonts w:ascii="Segoe UI" w:hAnsi="Segoe UI" w:eastAsia="Times New Roman" w:cs="Segoe UI"/>
          <w:color w:val="FFFFFF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FFFFFF"/>
          <w:sz w:val="27"/>
          <w:szCs w:val="27"/>
          <w:lang w:eastAsia="ru-RU"/>
        </w:rPr>
        <w:t>Copy</w:t>
      </w:r>
    </w:p>
    <w:p w14:paraId="107EFD9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hAnsi="var(--ds-font-family-code)" w:eastAsia="Times New Roman" w:cs="Courier New"/>
          <w:color w:val="FFFFFF"/>
          <w:sz w:val="20"/>
          <w:szCs w:val="20"/>
          <w:lang w:eastAsia="ru-RU"/>
        </w:rPr>
      </w:pPr>
      <w:r>
        <w:rPr>
          <w:rFonts w:ascii="var(--ds-font-family-code)" w:hAnsi="var(--ds-font-family-code)" w:eastAsia="Times New Roman" w:cs="Courier New"/>
          <w:color w:val="636F88"/>
          <w:sz w:val="20"/>
          <w:szCs w:val="20"/>
          <w:lang w:eastAsia="ru-RU"/>
        </w:rPr>
        <w:t xml:space="preserve">// Пример API-запроса на ремонт  </w:t>
      </w:r>
    </w:p>
    <w:p w14:paraId="0F236C0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hAnsi="var(--ds-font-family-code)" w:eastAsia="Times New Roman" w:cs="Courier New"/>
          <w:color w:val="FFFFFF"/>
          <w:sz w:val="20"/>
          <w:szCs w:val="20"/>
          <w:lang w:val="en-US" w:eastAsia="ru-RU"/>
        </w:rPr>
      </w:pPr>
      <w:r>
        <w:rPr>
          <w:rFonts w:ascii="var(--ds-font-family-code)" w:hAnsi="var(--ds-font-family-code)" w:eastAsia="Times New Roman" w:cs="Courier New"/>
          <w:color w:val="FFFFFF"/>
          <w:sz w:val="20"/>
          <w:szCs w:val="20"/>
          <w:lang w:val="en-US" w:eastAsia="ru-RU"/>
        </w:rPr>
        <w:t xml:space="preserve">POST /api/repair  </w:t>
      </w:r>
    </w:p>
    <w:p w14:paraId="7BB76B2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hAnsi="var(--ds-font-family-code)" w:eastAsia="Times New Roman" w:cs="Courier New"/>
          <w:color w:val="FFFFFF"/>
          <w:sz w:val="20"/>
          <w:szCs w:val="20"/>
          <w:lang w:val="en-US" w:eastAsia="ru-RU"/>
        </w:rPr>
      </w:pPr>
      <w:r>
        <w:rPr>
          <w:rFonts w:ascii="var(--ds-font-family-code)" w:hAnsi="var(--ds-font-family-code)" w:eastAsia="Times New Roman" w:cs="Courier New"/>
          <w:color w:val="81A1C1"/>
          <w:sz w:val="20"/>
          <w:szCs w:val="20"/>
          <w:lang w:val="en-US" w:eastAsia="ru-RU"/>
        </w:rPr>
        <w:t>{</w:t>
      </w:r>
      <w:r>
        <w:rPr>
          <w:rFonts w:ascii="var(--ds-font-family-code)" w:hAnsi="var(--ds-font-family-code)" w:eastAsia="Times New Roman" w:cs="Courier New"/>
          <w:color w:val="FFFFFF"/>
          <w:sz w:val="20"/>
          <w:szCs w:val="20"/>
          <w:lang w:val="en-US" w:eastAsia="ru-RU"/>
        </w:rPr>
        <w:t xml:space="preserve">  </w:t>
      </w:r>
    </w:p>
    <w:p w14:paraId="7774C6D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hAnsi="var(--ds-font-family-code)" w:eastAsia="Times New Roman" w:cs="Courier New"/>
          <w:color w:val="FFFFFF"/>
          <w:sz w:val="20"/>
          <w:szCs w:val="20"/>
          <w:lang w:val="en-US" w:eastAsia="ru-RU"/>
        </w:rPr>
      </w:pPr>
      <w:r>
        <w:rPr>
          <w:rFonts w:ascii="var(--ds-font-family-code)" w:hAnsi="var(--ds-font-family-code)" w:eastAsia="Times New Roman" w:cs="Courier New"/>
          <w:color w:val="FFFFFF"/>
          <w:sz w:val="20"/>
          <w:szCs w:val="20"/>
          <w:lang w:val="en-US" w:eastAsia="ru-RU"/>
        </w:rPr>
        <w:t xml:space="preserve">  </w:t>
      </w:r>
      <w:r>
        <w:rPr>
          <w:rFonts w:ascii="var(--ds-font-family-code)" w:hAnsi="var(--ds-font-family-code)" w:eastAsia="Times New Roman" w:cs="Courier New"/>
          <w:color w:val="81A1C1"/>
          <w:sz w:val="20"/>
          <w:szCs w:val="20"/>
          <w:lang w:val="en-US" w:eastAsia="ru-RU"/>
        </w:rPr>
        <w:t>"equipment_id":</w:t>
      </w:r>
      <w:r>
        <w:rPr>
          <w:rFonts w:ascii="var(--ds-font-family-code)" w:hAnsi="var(--ds-font-family-code)" w:eastAsia="Times New Roman" w:cs="Courier New"/>
          <w:color w:val="FFFFFF"/>
          <w:sz w:val="20"/>
          <w:szCs w:val="20"/>
          <w:lang w:val="en-US" w:eastAsia="ru-RU"/>
        </w:rPr>
        <w:t xml:space="preserve"> </w:t>
      </w:r>
      <w:r>
        <w:rPr>
          <w:rFonts w:ascii="var(--ds-font-family-code)" w:hAnsi="var(--ds-font-family-code)" w:eastAsia="Times New Roman" w:cs="Courier New"/>
          <w:color w:val="A3BE8C"/>
          <w:sz w:val="20"/>
          <w:szCs w:val="20"/>
          <w:lang w:val="en-US" w:eastAsia="ru-RU"/>
        </w:rPr>
        <w:t>"</w:t>
      </w:r>
      <w:r>
        <w:rPr>
          <w:rFonts w:ascii="var(--ds-font-family-code)" w:hAnsi="var(--ds-font-family-code)" w:eastAsia="Times New Roman" w:cs="Courier New"/>
          <w:color w:val="A3BE8C"/>
          <w:sz w:val="20"/>
          <w:szCs w:val="20"/>
          <w:lang w:eastAsia="ru-RU"/>
        </w:rPr>
        <w:t>Танк</w:t>
      </w:r>
      <w:r>
        <w:rPr>
          <w:rFonts w:ascii="var(--ds-font-family-code)" w:hAnsi="var(--ds-font-family-code)" w:eastAsia="Times New Roman" w:cs="Courier New"/>
          <w:color w:val="A3BE8C"/>
          <w:sz w:val="20"/>
          <w:szCs w:val="20"/>
          <w:lang w:val="en-US" w:eastAsia="ru-RU"/>
        </w:rPr>
        <w:t>_045"</w:t>
      </w:r>
      <w:r>
        <w:rPr>
          <w:rFonts w:ascii="var(--ds-font-family-code)" w:hAnsi="var(--ds-font-family-code)" w:eastAsia="Times New Roman" w:cs="Courier New"/>
          <w:color w:val="81A1C1"/>
          <w:sz w:val="20"/>
          <w:szCs w:val="20"/>
          <w:lang w:val="en-US" w:eastAsia="ru-RU"/>
        </w:rPr>
        <w:t>,</w:t>
      </w:r>
      <w:r>
        <w:rPr>
          <w:rFonts w:ascii="var(--ds-font-family-code)" w:hAnsi="var(--ds-font-family-code)" w:eastAsia="Times New Roman" w:cs="Courier New"/>
          <w:color w:val="FFFFFF"/>
          <w:sz w:val="20"/>
          <w:szCs w:val="20"/>
          <w:lang w:val="en-US" w:eastAsia="ru-RU"/>
        </w:rPr>
        <w:t xml:space="preserve">  </w:t>
      </w:r>
    </w:p>
    <w:p w14:paraId="7249CF9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hAnsi="var(--ds-font-family-code)" w:eastAsia="Times New Roman" w:cs="Courier New"/>
          <w:color w:val="FFFFFF"/>
          <w:sz w:val="20"/>
          <w:szCs w:val="20"/>
          <w:lang w:val="en-US" w:eastAsia="ru-RU"/>
        </w:rPr>
      </w:pPr>
      <w:r>
        <w:rPr>
          <w:rFonts w:ascii="var(--ds-font-family-code)" w:hAnsi="var(--ds-font-family-code)" w:eastAsia="Times New Roman" w:cs="Courier New"/>
          <w:color w:val="FFFFFF"/>
          <w:sz w:val="20"/>
          <w:szCs w:val="20"/>
          <w:lang w:val="en-US" w:eastAsia="ru-RU"/>
        </w:rPr>
        <w:t xml:space="preserve">  </w:t>
      </w:r>
      <w:r>
        <w:rPr>
          <w:rFonts w:ascii="var(--ds-font-family-code)" w:hAnsi="var(--ds-font-family-code)" w:eastAsia="Times New Roman" w:cs="Courier New"/>
          <w:color w:val="81A1C1"/>
          <w:sz w:val="20"/>
          <w:szCs w:val="20"/>
          <w:lang w:val="en-US" w:eastAsia="ru-RU"/>
        </w:rPr>
        <w:t>"issue":</w:t>
      </w:r>
      <w:r>
        <w:rPr>
          <w:rFonts w:ascii="var(--ds-font-family-code)" w:hAnsi="var(--ds-font-family-code)" w:eastAsia="Times New Roman" w:cs="Courier New"/>
          <w:color w:val="FFFFFF"/>
          <w:sz w:val="20"/>
          <w:szCs w:val="20"/>
          <w:lang w:val="en-US" w:eastAsia="ru-RU"/>
        </w:rPr>
        <w:t xml:space="preserve"> </w:t>
      </w:r>
      <w:r>
        <w:rPr>
          <w:rFonts w:ascii="var(--ds-font-family-code)" w:hAnsi="var(--ds-font-family-code)" w:eastAsia="Times New Roman" w:cs="Courier New"/>
          <w:color w:val="A3BE8C"/>
          <w:sz w:val="20"/>
          <w:szCs w:val="20"/>
          <w:lang w:val="en-US" w:eastAsia="ru-RU"/>
        </w:rPr>
        <w:t>"</w:t>
      </w:r>
      <w:r>
        <w:rPr>
          <w:rFonts w:ascii="var(--ds-font-family-code)" w:hAnsi="var(--ds-font-family-code)" w:eastAsia="Times New Roman" w:cs="Courier New"/>
          <w:color w:val="A3BE8C"/>
          <w:sz w:val="20"/>
          <w:szCs w:val="20"/>
          <w:lang w:eastAsia="ru-RU"/>
        </w:rPr>
        <w:t>Износ</w:t>
      </w:r>
      <w:r>
        <w:rPr>
          <w:rFonts w:ascii="var(--ds-font-family-code)" w:hAnsi="var(--ds-font-family-code)" w:eastAsia="Times New Roman" w:cs="Courier New"/>
          <w:color w:val="A3BE8C"/>
          <w:sz w:val="20"/>
          <w:szCs w:val="20"/>
          <w:lang w:val="en-US" w:eastAsia="ru-RU"/>
        </w:rPr>
        <w:t xml:space="preserve"> </w:t>
      </w:r>
      <w:r>
        <w:rPr>
          <w:rFonts w:ascii="var(--ds-font-family-code)" w:hAnsi="var(--ds-font-family-code)" w:eastAsia="Times New Roman" w:cs="Courier New"/>
          <w:color w:val="A3BE8C"/>
          <w:sz w:val="20"/>
          <w:szCs w:val="20"/>
          <w:lang w:eastAsia="ru-RU"/>
        </w:rPr>
        <w:t>двигателя</w:t>
      </w:r>
      <w:r>
        <w:rPr>
          <w:rFonts w:ascii="var(--ds-font-family-code)" w:hAnsi="var(--ds-font-family-code)" w:eastAsia="Times New Roman" w:cs="Courier New"/>
          <w:color w:val="A3BE8C"/>
          <w:sz w:val="20"/>
          <w:szCs w:val="20"/>
          <w:lang w:val="en-US" w:eastAsia="ru-RU"/>
        </w:rPr>
        <w:t>"</w:t>
      </w:r>
      <w:r>
        <w:rPr>
          <w:rFonts w:ascii="var(--ds-font-family-code)" w:hAnsi="var(--ds-font-family-code)" w:eastAsia="Times New Roman" w:cs="Courier New"/>
          <w:color w:val="81A1C1"/>
          <w:sz w:val="20"/>
          <w:szCs w:val="20"/>
          <w:lang w:val="en-US" w:eastAsia="ru-RU"/>
        </w:rPr>
        <w:t>,</w:t>
      </w:r>
      <w:r>
        <w:rPr>
          <w:rFonts w:ascii="var(--ds-font-family-code)" w:hAnsi="var(--ds-font-family-code)" w:eastAsia="Times New Roman" w:cs="Courier New"/>
          <w:color w:val="FFFFFF"/>
          <w:sz w:val="20"/>
          <w:szCs w:val="20"/>
          <w:lang w:val="en-US" w:eastAsia="ru-RU"/>
        </w:rPr>
        <w:t xml:space="preserve">  </w:t>
      </w:r>
    </w:p>
    <w:p w14:paraId="00DA474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hAnsi="var(--ds-font-family-code)" w:eastAsia="Times New Roman" w:cs="Courier New"/>
          <w:color w:val="FFFFFF"/>
          <w:sz w:val="20"/>
          <w:szCs w:val="20"/>
          <w:lang w:val="en-US" w:eastAsia="ru-RU"/>
        </w:rPr>
      </w:pPr>
      <w:r>
        <w:rPr>
          <w:rFonts w:ascii="var(--ds-font-family-code)" w:hAnsi="var(--ds-font-family-code)" w:eastAsia="Times New Roman" w:cs="Courier New"/>
          <w:color w:val="FFFFFF"/>
          <w:sz w:val="20"/>
          <w:szCs w:val="20"/>
          <w:lang w:val="en-US" w:eastAsia="ru-RU"/>
        </w:rPr>
        <w:t xml:space="preserve">  </w:t>
      </w:r>
      <w:r>
        <w:rPr>
          <w:rFonts w:ascii="var(--ds-font-family-code)" w:hAnsi="var(--ds-font-family-code)" w:eastAsia="Times New Roman" w:cs="Courier New"/>
          <w:color w:val="81A1C1"/>
          <w:sz w:val="20"/>
          <w:szCs w:val="20"/>
          <w:lang w:val="en-US" w:eastAsia="ru-RU"/>
        </w:rPr>
        <w:t>"urgency":</w:t>
      </w:r>
      <w:r>
        <w:rPr>
          <w:rFonts w:ascii="var(--ds-font-family-code)" w:hAnsi="var(--ds-font-family-code)" w:eastAsia="Times New Roman" w:cs="Courier New"/>
          <w:color w:val="FFFFFF"/>
          <w:sz w:val="20"/>
          <w:szCs w:val="20"/>
          <w:lang w:val="en-US" w:eastAsia="ru-RU"/>
        </w:rPr>
        <w:t xml:space="preserve"> </w:t>
      </w:r>
      <w:r>
        <w:rPr>
          <w:rFonts w:ascii="var(--ds-font-family-code)" w:hAnsi="var(--ds-font-family-code)" w:eastAsia="Times New Roman" w:cs="Courier New"/>
          <w:color w:val="B48EAD"/>
          <w:sz w:val="20"/>
          <w:szCs w:val="20"/>
          <w:lang w:val="en-US" w:eastAsia="ru-RU"/>
        </w:rPr>
        <w:t>4</w:t>
      </w:r>
      <w:r>
        <w:rPr>
          <w:rFonts w:ascii="var(--ds-font-family-code)" w:hAnsi="var(--ds-font-family-code)" w:eastAsia="Times New Roman" w:cs="Courier New"/>
          <w:color w:val="FFFFFF"/>
          <w:sz w:val="20"/>
          <w:szCs w:val="20"/>
          <w:lang w:val="en-US" w:eastAsia="ru-RU"/>
        </w:rPr>
        <w:t xml:space="preserve">  </w:t>
      </w:r>
    </w:p>
    <w:p w14:paraId="0F06009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hAnsi="var(--ds-font-family-code)" w:eastAsia="Times New Roman" w:cs="Courier New"/>
          <w:color w:val="FFFFFF"/>
          <w:sz w:val="20"/>
          <w:szCs w:val="20"/>
          <w:lang w:val="en-US" w:eastAsia="ru-RU"/>
        </w:rPr>
      </w:pPr>
      <w:r>
        <w:rPr>
          <w:rFonts w:ascii="var(--ds-font-family-code)" w:hAnsi="var(--ds-font-family-code)" w:eastAsia="Times New Roman" w:cs="Courier New"/>
          <w:color w:val="81A1C1"/>
          <w:sz w:val="20"/>
          <w:szCs w:val="20"/>
          <w:lang w:val="en-US" w:eastAsia="ru-RU"/>
        </w:rPr>
        <w:t>}</w:t>
      </w:r>
      <w:r>
        <w:rPr>
          <w:rFonts w:ascii="var(--ds-font-family-code)" w:hAnsi="var(--ds-font-family-code)" w:eastAsia="Times New Roman" w:cs="Courier New"/>
          <w:color w:val="FFFFFF"/>
          <w:sz w:val="20"/>
          <w:szCs w:val="20"/>
          <w:lang w:val="en-US" w:eastAsia="ru-RU"/>
        </w:rPr>
        <w:t xml:space="preserve">  </w:t>
      </w:r>
    </w:p>
    <w:p w14:paraId="003F1E5F">
      <w:pPr>
        <w:spacing w:before="100" w:beforeAutospacing="1" w:after="100" w:afterAutospacing="1" w:line="240" w:lineRule="auto"/>
        <w:outlineLvl w:val="3"/>
        <w:rPr>
          <w:rFonts w:ascii="Segoe UI" w:hAnsi="Segoe UI" w:eastAsia="Times New Roman" w:cs="Segoe UI"/>
          <w:b/>
          <w:bCs/>
          <w:color w:val="404040"/>
          <w:sz w:val="27"/>
          <w:szCs w:val="27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4"/>
          <w:szCs w:val="24"/>
          <w:lang w:val="en-US" w:eastAsia="ru-RU"/>
        </w:rPr>
        <w:t xml:space="preserve">3.2. </w:t>
      </w:r>
      <w:r>
        <w:rPr>
          <w:rFonts w:ascii="Segoe UI" w:hAnsi="Segoe UI" w:eastAsia="Times New Roman" w:cs="Segoe UI"/>
          <w:b/>
          <w:bCs/>
          <w:color w:val="404040"/>
          <w:sz w:val="24"/>
          <w:szCs w:val="24"/>
          <w:lang w:eastAsia="ru-RU"/>
        </w:rPr>
        <w:t>Модуль</w:t>
      </w:r>
      <w:r>
        <w:rPr>
          <w:rFonts w:ascii="Segoe UI" w:hAnsi="Segoe UI" w:eastAsia="Times New Roman" w:cs="Segoe UI"/>
          <w:b/>
          <w:bCs/>
          <w:color w:val="404040"/>
          <w:sz w:val="24"/>
          <w:szCs w:val="24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404040"/>
          <w:sz w:val="24"/>
          <w:szCs w:val="24"/>
          <w:lang w:eastAsia="ru-RU"/>
        </w:rPr>
        <w:t>учёта</w:t>
      </w:r>
      <w:r>
        <w:rPr>
          <w:rFonts w:ascii="Segoe UI" w:hAnsi="Segoe UI" w:eastAsia="Times New Roman" w:cs="Segoe UI"/>
          <w:b/>
          <w:bCs/>
          <w:color w:val="404040"/>
          <w:sz w:val="24"/>
          <w:szCs w:val="24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404040"/>
          <w:sz w:val="24"/>
          <w:szCs w:val="24"/>
          <w:lang w:eastAsia="ru-RU"/>
        </w:rPr>
        <w:t>запчастей</w:t>
      </w:r>
    </w:p>
    <w:p w14:paraId="3529BF13">
      <w:pPr>
        <w:numPr>
          <w:ilvl w:val="0"/>
          <w:numId w:val="7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4"/>
          <w:szCs w:val="24"/>
          <w:lang w:eastAsia="ru-RU"/>
        </w:rPr>
        <w:t>Интеграция с блокчейном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7DDBEA95">
      <w:pPr>
        <w:numPr>
          <w:ilvl w:val="1"/>
          <w:numId w:val="7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Каждая деталь имеет цифровой сертификат (производитель, срок годности).</w:t>
      </w:r>
    </w:p>
    <w:p w14:paraId="7BB28F8B">
      <w:pPr>
        <w:numPr>
          <w:ilvl w:val="1"/>
          <w:numId w:val="7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Списание запчастей автоматически уменьшает счётчик на складе.</w:t>
      </w:r>
    </w:p>
    <w:p w14:paraId="52399BE8">
      <w:pPr>
        <w:numPr>
          <w:ilvl w:val="0"/>
          <w:numId w:val="7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4"/>
          <w:szCs w:val="24"/>
          <w:lang w:eastAsia="ru-RU"/>
        </w:rPr>
        <w:t>Прогнозирование потребности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5065C598">
      <w:pPr>
        <w:numPr>
          <w:ilvl w:val="1"/>
          <w:numId w:val="7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XGBoost предсказывает спрос на детали по сезонности и статистике поломок.</w:t>
      </w:r>
    </w:p>
    <w:p w14:paraId="5D5381D0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  <w:t>4. API для взаимодействия систем</w:t>
      </w:r>
    </w:p>
    <w:p w14:paraId="390CA7C4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4"/>
          <w:szCs w:val="24"/>
          <w:lang w:eastAsia="ru-RU"/>
        </w:rPr>
        <w:t>Ключевые эндпоинты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3FE9B5F7">
      <w:pPr>
        <w:numPr>
          <w:ilvl w:val="0"/>
          <w:numId w:val="8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4"/>
          <w:szCs w:val="24"/>
          <w:lang w:eastAsia="ru-RU"/>
        </w:rPr>
        <w:t>Получение данных о технике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1AC3BDF6">
      <w:pPr>
        <w:shd w:val="clear" w:color="auto" w:fill="50505A"/>
        <w:spacing w:beforeAutospacing="1" w:after="0" w:afterAutospacing="1" w:line="240" w:lineRule="auto"/>
        <w:ind w:left="720"/>
        <w:rPr>
          <w:rFonts w:ascii="Segoe UI" w:hAnsi="Segoe UI" w:eastAsia="Times New Roman" w:cs="Segoe UI"/>
          <w:color w:val="FFFFFF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FFFFFF"/>
          <w:sz w:val="27"/>
          <w:szCs w:val="27"/>
          <w:lang w:eastAsia="ru-RU"/>
        </w:rPr>
        <w:t>graphql</w:t>
      </w:r>
    </w:p>
    <w:p w14:paraId="31CDFFE2">
      <w:pPr>
        <w:shd w:val="clear" w:color="auto" w:fill="50505A"/>
        <w:spacing w:beforeAutospacing="1" w:after="0" w:afterAutospacing="1" w:line="240" w:lineRule="auto"/>
        <w:ind w:left="720"/>
        <w:rPr>
          <w:rFonts w:ascii="Segoe UI" w:hAnsi="Segoe UI" w:eastAsia="Times New Roman" w:cs="Segoe UI"/>
          <w:color w:val="FFFFFF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FFFFFF"/>
          <w:sz w:val="27"/>
          <w:szCs w:val="27"/>
          <w:lang w:eastAsia="ru-RU"/>
        </w:rPr>
        <w:t>Copy</w:t>
      </w:r>
    </w:p>
    <w:p w14:paraId="75EC28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hAnsi="var(--ds-font-family-code)" w:eastAsia="Times New Roman" w:cs="Courier New"/>
          <w:color w:val="FFFFFF"/>
          <w:sz w:val="20"/>
          <w:szCs w:val="20"/>
          <w:lang w:eastAsia="ru-RU"/>
        </w:rPr>
      </w:pPr>
      <w:r>
        <w:rPr>
          <w:rFonts w:ascii="var(--ds-font-family-code)" w:hAnsi="var(--ds-font-family-code)" w:eastAsia="Times New Roman" w:cs="Courier New"/>
          <w:color w:val="81A1C1"/>
          <w:sz w:val="20"/>
          <w:szCs w:val="20"/>
          <w:lang w:eastAsia="ru-RU"/>
        </w:rPr>
        <w:t>query</w:t>
      </w:r>
      <w:r>
        <w:rPr>
          <w:rFonts w:ascii="var(--ds-font-family-code)" w:hAnsi="var(--ds-font-family-code)" w:eastAsia="Times New Roman" w:cs="Courier New"/>
          <w:color w:val="FFFFFF"/>
          <w:sz w:val="20"/>
          <w:szCs w:val="20"/>
          <w:lang w:eastAsia="ru-RU"/>
        </w:rPr>
        <w:t xml:space="preserve"> </w:t>
      </w:r>
      <w:r>
        <w:rPr>
          <w:rFonts w:ascii="var(--ds-font-family-code)" w:hAnsi="var(--ds-font-family-code)" w:eastAsia="Times New Roman" w:cs="Courier New"/>
          <w:color w:val="88C0D0"/>
          <w:sz w:val="20"/>
          <w:szCs w:val="20"/>
          <w:lang w:eastAsia="ru-RU"/>
        </w:rPr>
        <w:t>EquipmentStatus</w:t>
      </w:r>
      <w:r>
        <w:rPr>
          <w:rFonts w:ascii="var(--ds-font-family-code)" w:hAnsi="var(--ds-font-family-code)" w:eastAsia="Times New Roman" w:cs="Courier New"/>
          <w:color w:val="FFFFFF"/>
          <w:sz w:val="20"/>
          <w:szCs w:val="20"/>
          <w:lang w:eastAsia="ru-RU"/>
        </w:rPr>
        <w:t xml:space="preserve"> </w:t>
      </w:r>
      <w:r>
        <w:rPr>
          <w:rFonts w:ascii="var(--ds-font-family-code)" w:hAnsi="var(--ds-font-family-code)" w:eastAsia="Times New Roman" w:cs="Courier New"/>
          <w:color w:val="81A1C1"/>
          <w:sz w:val="20"/>
          <w:szCs w:val="20"/>
          <w:lang w:eastAsia="ru-RU"/>
        </w:rPr>
        <w:t>{</w:t>
      </w:r>
      <w:r>
        <w:rPr>
          <w:rFonts w:ascii="var(--ds-font-family-code)" w:hAnsi="var(--ds-font-family-code)" w:eastAsia="Times New Roman" w:cs="Courier New"/>
          <w:color w:val="FFFFFF"/>
          <w:sz w:val="20"/>
          <w:szCs w:val="20"/>
          <w:lang w:eastAsia="ru-RU"/>
        </w:rPr>
        <w:t xml:space="preserve">  </w:t>
      </w:r>
    </w:p>
    <w:p w14:paraId="7E9A663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hAnsi="var(--ds-font-family-code)" w:eastAsia="Times New Roman" w:cs="Courier New"/>
          <w:color w:val="FFFFFF"/>
          <w:sz w:val="20"/>
          <w:szCs w:val="20"/>
          <w:lang w:eastAsia="ru-RU"/>
        </w:rPr>
      </w:pPr>
      <w:r>
        <w:rPr>
          <w:rFonts w:ascii="var(--ds-font-family-code)" w:hAnsi="var(--ds-font-family-code)" w:eastAsia="Times New Roman" w:cs="Courier New"/>
          <w:color w:val="FFFFFF"/>
          <w:sz w:val="20"/>
          <w:szCs w:val="20"/>
          <w:lang w:eastAsia="ru-RU"/>
        </w:rPr>
        <w:t xml:space="preserve">  equipment</w:t>
      </w:r>
      <w:r>
        <w:rPr>
          <w:rFonts w:ascii="var(--ds-font-family-code)" w:hAnsi="var(--ds-font-family-code)" w:eastAsia="Times New Roman" w:cs="Courier New"/>
          <w:color w:val="81A1C1"/>
          <w:sz w:val="20"/>
          <w:szCs w:val="20"/>
          <w:lang w:eastAsia="ru-RU"/>
        </w:rPr>
        <w:t>(</w:t>
      </w:r>
      <w:r>
        <w:rPr>
          <w:rFonts w:ascii="var(--ds-font-family-code)" w:hAnsi="var(--ds-font-family-code)" w:eastAsia="Times New Roman" w:cs="Courier New"/>
          <w:color w:val="A3BE8C"/>
          <w:sz w:val="20"/>
          <w:szCs w:val="20"/>
          <w:lang w:eastAsia="ru-RU"/>
        </w:rPr>
        <w:t>id</w:t>
      </w:r>
      <w:r>
        <w:rPr>
          <w:rFonts w:ascii="var(--ds-font-family-code)" w:hAnsi="var(--ds-font-family-code)" w:eastAsia="Times New Roman" w:cs="Courier New"/>
          <w:color w:val="81A1C1"/>
          <w:sz w:val="20"/>
          <w:szCs w:val="20"/>
          <w:lang w:eastAsia="ru-RU"/>
        </w:rPr>
        <w:t>:</w:t>
      </w:r>
      <w:r>
        <w:rPr>
          <w:rFonts w:ascii="var(--ds-font-family-code)" w:hAnsi="var(--ds-font-family-code)" w:eastAsia="Times New Roman" w:cs="Courier New"/>
          <w:color w:val="FFFFFF"/>
          <w:sz w:val="20"/>
          <w:szCs w:val="20"/>
          <w:lang w:eastAsia="ru-RU"/>
        </w:rPr>
        <w:t xml:space="preserve"> </w:t>
      </w:r>
      <w:r>
        <w:rPr>
          <w:rFonts w:ascii="var(--ds-font-family-code)" w:hAnsi="var(--ds-font-family-code)" w:eastAsia="Times New Roman" w:cs="Courier New"/>
          <w:color w:val="A3BE8C"/>
          <w:sz w:val="20"/>
          <w:szCs w:val="20"/>
          <w:lang w:eastAsia="ru-RU"/>
        </w:rPr>
        <w:t>"Танк_045"</w:t>
      </w:r>
      <w:r>
        <w:rPr>
          <w:rFonts w:ascii="var(--ds-font-family-code)" w:hAnsi="var(--ds-font-family-code)" w:eastAsia="Times New Roman" w:cs="Courier New"/>
          <w:color w:val="81A1C1"/>
          <w:sz w:val="20"/>
          <w:szCs w:val="20"/>
          <w:lang w:eastAsia="ru-RU"/>
        </w:rPr>
        <w:t>)</w:t>
      </w:r>
      <w:r>
        <w:rPr>
          <w:rFonts w:ascii="var(--ds-font-family-code)" w:hAnsi="var(--ds-font-family-code)" w:eastAsia="Times New Roman" w:cs="Courier New"/>
          <w:color w:val="FFFFFF"/>
          <w:sz w:val="20"/>
          <w:szCs w:val="20"/>
          <w:lang w:eastAsia="ru-RU"/>
        </w:rPr>
        <w:t xml:space="preserve"> </w:t>
      </w:r>
      <w:r>
        <w:rPr>
          <w:rFonts w:ascii="var(--ds-font-family-code)" w:hAnsi="var(--ds-font-family-code)" w:eastAsia="Times New Roman" w:cs="Courier New"/>
          <w:color w:val="81A1C1"/>
          <w:sz w:val="20"/>
          <w:szCs w:val="20"/>
          <w:lang w:eastAsia="ru-RU"/>
        </w:rPr>
        <w:t>{</w:t>
      </w:r>
      <w:r>
        <w:rPr>
          <w:rFonts w:ascii="var(--ds-font-family-code)" w:hAnsi="var(--ds-font-family-code)" w:eastAsia="Times New Roman" w:cs="Courier New"/>
          <w:color w:val="FFFFFF"/>
          <w:sz w:val="20"/>
          <w:szCs w:val="20"/>
          <w:lang w:eastAsia="ru-RU"/>
        </w:rPr>
        <w:t xml:space="preserve">  </w:t>
      </w:r>
    </w:p>
    <w:p w14:paraId="434C7BC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hAnsi="var(--ds-font-family-code)" w:eastAsia="Times New Roman" w:cs="Courier New"/>
          <w:color w:val="FFFFFF"/>
          <w:sz w:val="20"/>
          <w:szCs w:val="20"/>
          <w:lang w:eastAsia="ru-RU"/>
        </w:rPr>
      </w:pPr>
      <w:r>
        <w:rPr>
          <w:rFonts w:ascii="var(--ds-font-family-code)" w:hAnsi="var(--ds-font-family-code)" w:eastAsia="Times New Roman" w:cs="Courier New"/>
          <w:color w:val="FFFFFF"/>
          <w:sz w:val="20"/>
          <w:szCs w:val="20"/>
          <w:lang w:eastAsia="ru-RU"/>
        </w:rPr>
        <w:t xml:space="preserve">    </w:t>
      </w:r>
      <w:r>
        <w:rPr>
          <w:rFonts w:ascii="var(--ds-font-family-code)" w:hAnsi="var(--ds-font-family-code)" w:eastAsia="Times New Roman" w:cs="Courier New"/>
          <w:color w:val="81A1C1"/>
          <w:sz w:val="20"/>
          <w:szCs w:val="20"/>
          <w:lang w:eastAsia="ru-RU"/>
        </w:rPr>
        <w:t>last_repair</w:t>
      </w:r>
      <w:r>
        <w:rPr>
          <w:rFonts w:ascii="var(--ds-font-family-code)" w:hAnsi="var(--ds-font-family-code)" w:eastAsia="Times New Roman" w:cs="Courier New"/>
          <w:color w:val="FFFFFF"/>
          <w:sz w:val="20"/>
          <w:szCs w:val="20"/>
          <w:lang w:eastAsia="ru-RU"/>
        </w:rPr>
        <w:t xml:space="preserve">  </w:t>
      </w:r>
    </w:p>
    <w:p w14:paraId="3FB44F1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hAnsi="var(--ds-font-family-code)" w:eastAsia="Times New Roman" w:cs="Courier New"/>
          <w:color w:val="FFFFFF"/>
          <w:sz w:val="20"/>
          <w:szCs w:val="20"/>
          <w:lang w:eastAsia="ru-RU"/>
        </w:rPr>
      </w:pPr>
      <w:r>
        <w:rPr>
          <w:rFonts w:ascii="var(--ds-font-family-code)" w:hAnsi="var(--ds-font-family-code)" w:eastAsia="Times New Roman" w:cs="Courier New"/>
          <w:color w:val="FFFFFF"/>
          <w:sz w:val="20"/>
          <w:szCs w:val="20"/>
          <w:lang w:eastAsia="ru-RU"/>
        </w:rPr>
        <w:t xml:space="preserve">    </w:t>
      </w:r>
      <w:r>
        <w:rPr>
          <w:rFonts w:ascii="var(--ds-font-family-code)" w:hAnsi="var(--ds-font-family-code)" w:eastAsia="Times New Roman" w:cs="Courier New"/>
          <w:color w:val="81A1C1"/>
          <w:sz w:val="20"/>
          <w:szCs w:val="20"/>
          <w:lang w:eastAsia="ru-RU"/>
        </w:rPr>
        <w:t>sensor_data</w:t>
      </w:r>
      <w:r>
        <w:rPr>
          <w:rFonts w:ascii="var(--ds-font-family-code)" w:hAnsi="var(--ds-font-family-code)" w:eastAsia="Times New Roman" w:cs="Courier New"/>
          <w:color w:val="FFFFFF"/>
          <w:sz w:val="20"/>
          <w:szCs w:val="20"/>
          <w:lang w:eastAsia="ru-RU"/>
        </w:rPr>
        <w:t xml:space="preserve">  </w:t>
      </w:r>
    </w:p>
    <w:p w14:paraId="72184DC0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hAnsi="var(--ds-font-family-code)" w:eastAsia="Times New Roman" w:cs="Courier New"/>
          <w:color w:val="FFFFFF"/>
          <w:sz w:val="20"/>
          <w:szCs w:val="20"/>
          <w:lang w:eastAsia="ru-RU"/>
        </w:rPr>
      </w:pPr>
      <w:r>
        <w:rPr>
          <w:rFonts w:ascii="var(--ds-font-family-code)" w:hAnsi="var(--ds-font-family-code)" w:eastAsia="Times New Roman" w:cs="Courier New"/>
          <w:color w:val="FFFFFF"/>
          <w:sz w:val="20"/>
          <w:szCs w:val="20"/>
          <w:lang w:eastAsia="ru-RU"/>
        </w:rPr>
        <w:t xml:space="preserve">    </w:t>
      </w:r>
      <w:r>
        <w:rPr>
          <w:rFonts w:ascii="var(--ds-font-family-code)" w:hAnsi="var(--ds-font-family-code)" w:eastAsia="Times New Roman" w:cs="Courier New"/>
          <w:color w:val="81A1C1"/>
          <w:sz w:val="20"/>
          <w:szCs w:val="20"/>
          <w:lang w:eastAsia="ru-RU"/>
        </w:rPr>
        <w:t>predicted_failures</w:t>
      </w:r>
      <w:r>
        <w:rPr>
          <w:rFonts w:ascii="var(--ds-font-family-code)" w:hAnsi="var(--ds-font-family-code)" w:eastAsia="Times New Roman" w:cs="Courier New"/>
          <w:color w:val="FFFFFF"/>
          <w:sz w:val="20"/>
          <w:szCs w:val="20"/>
          <w:lang w:eastAsia="ru-RU"/>
        </w:rPr>
        <w:t xml:space="preserve">  </w:t>
      </w:r>
    </w:p>
    <w:p w14:paraId="207343A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hAnsi="var(--ds-font-family-code)" w:eastAsia="Times New Roman" w:cs="Courier New"/>
          <w:color w:val="FFFFFF"/>
          <w:sz w:val="20"/>
          <w:szCs w:val="20"/>
          <w:lang w:eastAsia="ru-RU"/>
        </w:rPr>
      </w:pPr>
      <w:r>
        <w:rPr>
          <w:rFonts w:ascii="var(--ds-font-family-code)" w:hAnsi="var(--ds-font-family-code)" w:eastAsia="Times New Roman" w:cs="Courier New"/>
          <w:color w:val="FFFFFF"/>
          <w:sz w:val="20"/>
          <w:szCs w:val="20"/>
          <w:lang w:eastAsia="ru-RU"/>
        </w:rPr>
        <w:t xml:space="preserve">  </w:t>
      </w:r>
      <w:r>
        <w:rPr>
          <w:rFonts w:ascii="var(--ds-font-family-code)" w:hAnsi="var(--ds-font-family-code)" w:eastAsia="Times New Roman" w:cs="Courier New"/>
          <w:color w:val="81A1C1"/>
          <w:sz w:val="20"/>
          <w:szCs w:val="20"/>
          <w:lang w:eastAsia="ru-RU"/>
        </w:rPr>
        <w:t>}</w:t>
      </w:r>
      <w:r>
        <w:rPr>
          <w:rFonts w:ascii="var(--ds-font-family-code)" w:hAnsi="var(--ds-font-family-code)" w:eastAsia="Times New Roman" w:cs="Courier New"/>
          <w:color w:val="FFFFFF"/>
          <w:sz w:val="20"/>
          <w:szCs w:val="20"/>
          <w:lang w:eastAsia="ru-RU"/>
        </w:rPr>
        <w:t xml:space="preserve">  </w:t>
      </w:r>
    </w:p>
    <w:p w14:paraId="2D7B811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hAnsi="var(--ds-font-family-code)" w:eastAsia="Times New Roman" w:cs="Courier New"/>
          <w:color w:val="FFFFFF"/>
          <w:sz w:val="20"/>
          <w:szCs w:val="20"/>
          <w:lang w:eastAsia="ru-RU"/>
        </w:rPr>
      </w:pPr>
      <w:r>
        <w:rPr>
          <w:rFonts w:ascii="var(--ds-font-family-code)" w:hAnsi="var(--ds-font-family-code)" w:eastAsia="Times New Roman" w:cs="Courier New"/>
          <w:color w:val="81A1C1"/>
          <w:sz w:val="20"/>
          <w:szCs w:val="20"/>
          <w:lang w:eastAsia="ru-RU"/>
        </w:rPr>
        <w:t>}</w:t>
      </w:r>
      <w:r>
        <w:rPr>
          <w:rFonts w:ascii="var(--ds-font-family-code)" w:hAnsi="var(--ds-font-family-code)" w:eastAsia="Times New Roman" w:cs="Courier New"/>
          <w:color w:val="FFFFFF"/>
          <w:sz w:val="20"/>
          <w:szCs w:val="20"/>
          <w:lang w:eastAsia="ru-RU"/>
        </w:rPr>
        <w:t xml:space="preserve">  </w:t>
      </w:r>
    </w:p>
    <w:p w14:paraId="546A10D7">
      <w:pPr>
        <w:numPr>
          <w:ilvl w:val="0"/>
          <w:numId w:val="8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4"/>
          <w:szCs w:val="24"/>
          <w:lang w:eastAsia="ru-RU"/>
        </w:rPr>
        <w:t>Обновление статуса ремонта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77E205C6">
      <w:pPr>
        <w:shd w:val="clear" w:color="auto" w:fill="50505A"/>
        <w:spacing w:after="0" w:afterAutospacing="1" w:line="240" w:lineRule="auto"/>
        <w:ind w:left="720"/>
        <w:rPr>
          <w:rFonts w:ascii="Segoe UI" w:hAnsi="Segoe UI" w:eastAsia="Times New Roman" w:cs="Segoe UI"/>
          <w:color w:val="FFFFFF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FFFFFF"/>
          <w:sz w:val="27"/>
          <w:szCs w:val="27"/>
          <w:lang w:eastAsia="ru-RU"/>
        </w:rPr>
        <w:t>Copy</w:t>
      </w:r>
    </w:p>
    <w:p w14:paraId="7EC4C4D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hAnsi="var(--ds-font-family-code)" w:eastAsia="Times New Roman" w:cs="Courier New"/>
          <w:color w:val="FFFFFF"/>
          <w:sz w:val="20"/>
          <w:szCs w:val="20"/>
          <w:lang w:eastAsia="ru-RU"/>
        </w:rPr>
      </w:pPr>
      <w:r>
        <w:rPr>
          <w:rFonts w:ascii="var(--ds-font-family-code)" w:hAnsi="var(--ds-font-family-code)" w:eastAsia="Times New Roman" w:cs="Courier New"/>
          <w:color w:val="FFFFFF"/>
          <w:sz w:val="20"/>
          <w:szCs w:val="20"/>
          <w:lang w:eastAsia="ru-RU"/>
        </w:rPr>
        <w:t xml:space="preserve">PUT /api/repair/status  </w:t>
      </w:r>
    </w:p>
    <w:p w14:paraId="390A3F6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hAnsi="var(--ds-font-family-code)" w:eastAsia="Times New Roman" w:cs="Courier New"/>
          <w:color w:val="FFFFFF"/>
          <w:sz w:val="20"/>
          <w:szCs w:val="20"/>
          <w:lang w:eastAsia="ru-RU"/>
        </w:rPr>
      </w:pPr>
      <w:r>
        <w:rPr>
          <w:rFonts w:ascii="var(--ds-font-family-code)" w:hAnsi="var(--ds-font-family-code)" w:eastAsia="Times New Roman" w:cs="Courier New"/>
          <w:color w:val="FFFFFF"/>
          <w:sz w:val="20"/>
          <w:szCs w:val="20"/>
          <w:lang w:eastAsia="ru-RU"/>
        </w:rPr>
        <w:t xml:space="preserve">{  </w:t>
      </w:r>
    </w:p>
    <w:p w14:paraId="2F29CA46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hAnsi="var(--ds-font-family-code)" w:eastAsia="Times New Roman" w:cs="Courier New"/>
          <w:color w:val="FFFFFF"/>
          <w:sz w:val="20"/>
          <w:szCs w:val="20"/>
          <w:lang w:eastAsia="ru-RU"/>
        </w:rPr>
      </w:pPr>
      <w:r>
        <w:rPr>
          <w:rFonts w:ascii="var(--ds-font-family-code)" w:hAnsi="var(--ds-font-family-code)" w:eastAsia="Times New Roman" w:cs="Courier New"/>
          <w:color w:val="FFFFFF"/>
          <w:sz w:val="20"/>
          <w:szCs w:val="20"/>
          <w:lang w:eastAsia="ru-RU"/>
        </w:rPr>
        <w:t xml:space="preserve">  "repair_id": "RP-567",  </w:t>
      </w:r>
    </w:p>
    <w:p w14:paraId="229020C4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hAnsi="var(--ds-font-family-code)" w:eastAsia="Times New Roman" w:cs="Courier New"/>
          <w:color w:val="FFFFFF"/>
          <w:sz w:val="20"/>
          <w:szCs w:val="20"/>
          <w:lang w:eastAsia="ru-RU"/>
        </w:rPr>
      </w:pPr>
      <w:r>
        <w:rPr>
          <w:rFonts w:ascii="var(--ds-font-family-code)" w:hAnsi="var(--ds-font-family-code)" w:eastAsia="Times New Roman" w:cs="Courier New"/>
          <w:color w:val="FFFFFF"/>
          <w:sz w:val="20"/>
          <w:szCs w:val="20"/>
          <w:lang w:eastAsia="ru-RU"/>
        </w:rPr>
        <w:t xml:space="preserve">  "status": "completed",  </w:t>
      </w:r>
    </w:p>
    <w:p w14:paraId="07EEC96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hAnsi="var(--ds-font-family-code)" w:eastAsia="Times New Roman" w:cs="Courier New"/>
          <w:color w:val="FFFFFF"/>
          <w:sz w:val="20"/>
          <w:szCs w:val="20"/>
          <w:lang w:eastAsia="ru-RU"/>
        </w:rPr>
      </w:pPr>
      <w:r>
        <w:rPr>
          <w:rFonts w:ascii="var(--ds-font-family-code)" w:hAnsi="var(--ds-font-family-code)" w:eastAsia="Times New Roman" w:cs="Courier New"/>
          <w:color w:val="FFFFFF"/>
          <w:sz w:val="20"/>
          <w:szCs w:val="20"/>
          <w:lang w:eastAsia="ru-RU"/>
        </w:rPr>
        <w:t xml:space="preserve">  "blockchain_hash": "0x1a2b3c..."  </w:t>
      </w:r>
    </w:p>
    <w:p w14:paraId="7E916C6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hAnsi="var(--ds-font-family-code)" w:eastAsia="Times New Roman" w:cs="Courier New"/>
          <w:color w:val="FFFFFF"/>
          <w:sz w:val="20"/>
          <w:szCs w:val="20"/>
          <w:lang w:eastAsia="ru-RU"/>
        </w:rPr>
      </w:pPr>
      <w:r>
        <w:rPr>
          <w:rFonts w:ascii="var(--ds-font-family-code)" w:hAnsi="var(--ds-font-family-code)" w:eastAsia="Times New Roman" w:cs="Courier New"/>
          <w:color w:val="FFFFFF"/>
          <w:sz w:val="20"/>
          <w:szCs w:val="20"/>
          <w:lang w:eastAsia="ru-RU"/>
        </w:rPr>
        <w:t xml:space="preserve">}  </w:t>
      </w:r>
    </w:p>
    <w:p w14:paraId="3FF1322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5394C2DD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  <w:t>5. Внедрение и тестирование</w:t>
      </w:r>
    </w:p>
    <w:p w14:paraId="1D76AB87">
      <w:pPr>
        <w:spacing w:before="100" w:beforeAutospacing="1" w:after="100" w:afterAutospacing="1" w:line="240" w:lineRule="auto"/>
        <w:outlineLvl w:val="3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4"/>
          <w:szCs w:val="24"/>
          <w:lang w:eastAsia="ru-RU"/>
        </w:rPr>
        <w:t>5.1. Пилотный этап</w:t>
      </w:r>
    </w:p>
    <w:p w14:paraId="5C2A3A88">
      <w:pPr>
        <w:numPr>
          <w:ilvl w:val="0"/>
          <w:numId w:val="9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4"/>
          <w:szCs w:val="24"/>
          <w:lang w:eastAsia="ru-RU"/>
        </w:rPr>
        <w:t>Регионы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 Северный Кавказ и Московская область.</w:t>
      </w:r>
    </w:p>
    <w:p w14:paraId="7F7A0FA9">
      <w:pPr>
        <w:numPr>
          <w:ilvl w:val="0"/>
          <w:numId w:val="9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4"/>
          <w:szCs w:val="24"/>
          <w:lang w:eastAsia="ru-RU"/>
        </w:rPr>
        <w:t>Метрики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707373C9">
      <w:pPr>
        <w:numPr>
          <w:ilvl w:val="1"/>
          <w:numId w:val="9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Сокращение времени ремонта на 30%.</w:t>
      </w:r>
    </w:p>
    <w:p w14:paraId="65D55F40">
      <w:pPr>
        <w:numPr>
          <w:ilvl w:val="1"/>
          <w:numId w:val="9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Уменьшение простоев техники на 25%.</w:t>
      </w:r>
    </w:p>
    <w:p w14:paraId="37D708E3">
      <w:pPr>
        <w:spacing w:before="100" w:beforeAutospacing="1" w:after="100" w:afterAutospacing="1" w:line="240" w:lineRule="auto"/>
        <w:outlineLvl w:val="3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4"/>
          <w:szCs w:val="24"/>
          <w:lang w:eastAsia="ru-RU"/>
        </w:rPr>
        <w:t>5.2. Стресс-тесты</w:t>
      </w:r>
    </w:p>
    <w:p w14:paraId="5C273B8E">
      <w:pPr>
        <w:numPr>
          <w:ilvl w:val="0"/>
          <w:numId w:val="10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4"/>
          <w:szCs w:val="24"/>
          <w:lang w:eastAsia="ru-RU"/>
        </w:rPr>
        <w:t>Сценарии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340FD68F">
      <w:pPr>
        <w:numPr>
          <w:ilvl w:val="1"/>
          <w:numId w:val="10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Одновременный отказ 20% техники → проверка перераспределения ресурсов.</w:t>
      </w:r>
    </w:p>
    <w:p w14:paraId="342D4D72">
      <w:pPr>
        <w:numPr>
          <w:ilvl w:val="1"/>
          <w:numId w:val="10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Кибератака на блокчейн-ноды → оценка устойчивости PBFT.</w:t>
      </w:r>
    </w:p>
    <w:p w14:paraId="62AE1CAC">
      <w:pPr>
        <w:spacing w:before="100" w:beforeAutospacing="1" w:after="100" w:afterAutospacing="1" w:line="240" w:lineRule="auto"/>
        <w:outlineLvl w:val="3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4"/>
          <w:szCs w:val="24"/>
          <w:lang w:eastAsia="ru-RU"/>
        </w:rPr>
        <w:t>5.3. Обучение персонала</w:t>
      </w:r>
    </w:p>
    <w:p w14:paraId="1BB3ADCD">
      <w:pPr>
        <w:numPr>
          <w:ilvl w:val="0"/>
          <w:numId w:val="11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4"/>
          <w:szCs w:val="24"/>
          <w:lang w:eastAsia="ru-RU"/>
        </w:rPr>
        <w:t>Программы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186CC6F2">
      <w:pPr>
        <w:numPr>
          <w:ilvl w:val="1"/>
          <w:numId w:val="11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Курс по работе с ИИ-интерфейсами для инженеров.</w:t>
      </w:r>
    </w:p>
    <w:p w14:paraId="775A2A29">
      <w:pPr>
        <w:numPr>
          <w:ilvl w:val="1"/>
          <w:numId w:val="11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Тренинг по кибербезопасности для операторов.</w:t>
      </w:r>
    </w:p>
    <w:p w14:paraId="2BF0DD10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  <w:t>6. Безопасность и отказоустойчивость</w:t>
      </w:r>
    </w:p>
    <w:p w14:paraId="02450B93">
      <w:pPr>
        <w:numPr>
          <w:ilvl w:val="0"/>
          <w:numId w:val="12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4"/>
          <w:szCs w:val="24"/>
          <w:lang w:eastAsia="ru-RU"/>
        </w:rPr>
        <w:t>Шифрование данных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3AE1D41C">
      <w:pPr>
        <w:numPr>
          <w:ilvl w:val="1"/>
          <w:numId w:val="12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AES-256 для IoT-устройств, TLS 1.3 для API.</w:t>
      </w:r>
    </w:p>
    <w:p w14:paraId="5E1E9AB9">
      <w:pPr>
        <w:numPr>
          <w:ilvl w:val="0"/>
          <w:numId w:val="12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4"/>
          <w:szCs w:val="24"/>
          <w:lang w:eastAsia="ru-RU"/>
        </w:rPr>
        <w:t>Резервирование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47EC4B26">
      <w:pPr>
        <w:numPr>
          <w:ilvl w:val="1"/>
          <w:numId w:val="12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Локальные кэши данных на edge-серверах в зонах боевых действий.</w:t>
      </w:r>
    </w:p>
    <w:p w14:paraId="6E2A0569">
      <w:pPr>
        <w:numPr>
          <w:ilvl w:val="0"/>
          <w:numId w:val="12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4"/>
          <w:szCs w:val="24"/>
          <w:lang w:eastAsia="ru-RU"/>
        </w:rPr>
        <w:t>Мониторинг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347B660F">
      <w:pPr>
        <w:numPr>
          <w:ilvl w:val="1"/>
          <w:numId w:val="12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SIEM-система для отслеживания аномалий (например, подозрительные запросы к графовой БД).</w:t>
      </w:r>
    </w:p>
    <w:p w14:paraId="310A1165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  <w:t>Итог</w:t>
      </w:r>
    </w:p>
    <w:p w14:paraId="377B3343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Интеграция системы технического обеспечения в цифровую экосистему ВНГ РФ позволяет:</w:t>
      </w:r>
    </w:p>
    <w:p w14:paraId="4519B01D">
      <w:pPr>
        <w:numPr>
          <w:ilvl w:val="0"/>
          <w:numId w:val="13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Перейти от реактивного к </w:t>
      </w:r>
      <w:r>
        <w:rPr>
          <w:rFonts w:ascii="Segoe UI" w:hAnsi="Segoe UI" w:eastAsia="Times New Roman" w:cs="Segoe UI"/>
          <w:b/>
          <w:bCs/>
          <w:color w:val="404040"/>
          <w:sz w:val="24"/>
          <w:szCs w:val="24"/>
          <w:lang w:eastAsia="ru-RU"/>
        </w:rPr>
        <w:t>предиктивному обслуживанию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 техники.</w:t>
      </w:r>
    </w:p>
    <w:p w14:paraId="71C5C378">
      <w:pPr>
        <w:numPr>
          <w:ilvl w:val="0"/>
          <w:numId w:val="13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Снизить затраты на ремонты за счёт оптимизации логистики запчастей.</w:t>
      </w:r>
    </w:p>
    <w:p w14:paraId="49D6D88A">
      <w:pPr>
        <w:numPr>
          <w:ilvl w:val="0"/>
          <w:numId w:val="13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Обеспечить прозрачность и безопасность через блокчейн.</w:t>
      </w:r>
    </w:p>
    <w:p w14:paraId="1491F109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4"/>
          <w:szCs w:val="24"/>
          <w:lang w:eastAsia="ru-RU"/>
        </w:rPr>
        <w:t>Пример использования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br w:type="textWrapping"/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При износе гусеницы БТР на 75% IoT-датчик отправляет данные → ИИ прогнозирует остаточный ресурс (20 часов) → система автоматически заказывает запчасти и назначает мастерскую → ремонт завершается до выхода техники из строя.</w:t>
      </w:r>
    </w:p>
    <w:p w14:paraId="2C5E1FB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bookmarkStart w:id="0" w:name="_GoBack"/>
      <w:bookmarkEnd w:id="0"/>
    </w:p>
    <w:p w14:paraId="6A870F6E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Система становится "живым организмом", где каждый компонент взаимодействует через граф, а технологии Industry 4.0 обеспечивают максимальную эффективность.</w:t>
      </w:r>
    </w:p>
    <w:p w14:paraId="34646073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var(--ds-font-family-code)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4E4EDC"/>
    <w:multiLevelType w:val="multilevel"/>
    <w:tmpl w:val="004E4E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EEB751A"/>
    <w:multiLevelType w:val="multilevel"/>
    <w:tmpl w:val="0EEB75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1EC434D"/>
    <w:multiLevelType w:val="multilevel"/>
    <w:tmpl w:val="11EC43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E767C85"/>
    <w:multiLevelType w:val="multilevel"/>
    <w:tmpl w:val="3E767C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1301A9A"/>
    <w:multiLevelType w:val="multilevel"/>
    <w:tmpl w:val="41301A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22C557C"/>
    <w:multiLevelType w:val="multilevel"/>
    <w:tmpl w:val="422C55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6C06B8F"/>
    <w:multiLevelType w:val="multilevel"/>
    <w:tmpl w:val="46C06B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BEA1765"/>
    <w:multiLevelType w:val="multilevel"/>
    <w:tmpl w:val="4BEA17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06C084D"/>
    <w:multiLevelType w:val="multilevel"/>
    <w:tmpl w:val="506C08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A9B4775"/>
    <w:multiLevelType w:val="multilevel"/>
    <w:tmpl w:val="5A9B47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5F6C7C5E"/>
    <w:multiLevelType w:val="multilevel"/>
    <w:tmpl w:val="5F6C7C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80D0811"/>
    <w:multiLevelType w:val="multilevel"/>
    <w:tmpl w:val="680D08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CDB54D0"/>
    <w:multiLevelType w:val="multilevel"/>
    <w:tmpl w:val="6CDB54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4"/>
  </w:num>
  <w:num w:numId="5">
    <w:abstractNumId w:val="11"/>
  </w:num>
  <w:num w:numId="6">
    <w:abstractNumId w:val="6"/>
  </w:num>
  <w:num w:numId="7">
    <w:abstractNumId w:val="2"/>
  </w:num>
  <w:num w:numId="8">
    <w:abstractNumId w:val="12"/>
  </w:num>
  <w:num w:numId="9">
    <w:abstractNumId w:val="10"/>
  </w:num>
  <w:num w:numId="10">
    <w:abstractNumId w:val="0"/>
  </w:num>
  <w:num w:numId="11">
    <w:abstractNumId w:val="8"/>
  </w:num>
  <w:num w:numId="12">
    <w:abstractNumId w:val="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ED65E0"/>
    <w:rsid w:val="007875DE"/>
    <w:rsid w:val="00ED65E0"/>
    <w:rsid w:val="091F5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1"/>
    <w:link w:val="13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8">
    <w:name w:val="Strong"/>
    <w:basedOn w:val="5"/>
    <w:qFormat/>
    <w:uiPriority w:val="22"/>
    <w:rPr>
      <w:b/>
      <w:bCs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">
    <w:name w:val="HTML Preformatted"/>
    <w:basedOn w:val="1"/>
    <w:link w:val="14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1">
    <w:name w:val="Заголовок 2 Знак"/>
    <w:basedOn w:val="5"/>
    <w:link w:val="2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customStyle="1" w:styleId="12">
    <w:name w:val="Заголовок 3 Знак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customStyle="1" w:styleId="13">
    <w:name w:val="Заголовок 4 Знак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customStyle="1" w:styleId="14">
    <w:name w:val="Стандартный HTML Знак"/>
    <w:basedOn w:val="5"/>
    <w:link w:val="10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5">
    <w:name w:val="token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517</Words>
  <Characters>3718</Characters>
  <Lines>30</Lines>
  <Paragraphs>8</Paragraphs>
  <TotalTime>0</TotalTime>
  <ScaleCrop>false</ScaleCrop>
  <LinksUpToDate>false</LinksUpToDate>
  <CharactersWithSpaces>4195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2025-04-04T18:42:00Z</dcterms:created>
  <dc:creator>Admin</dc:creator>
  <cp:lastModifiedBy>Сергей Овчинников</cp:lastModifiedBy>
  <dcterms:modified xsi:type="dcterms:W3CDTF">2026-08-05T07:49:31Z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eyJoZGlkIjoiYTdmNGYxMThkNmY2YmQ1MDBiYWMzMmVlMGU4OGU4ZjYiLCJ1c2VySWQiOiI4NDIyNzkyODcyODgifQ==</vt:lpwstr>
  </property>
  <property fmtid="{D5CDD505-2E9C-101B-9397-08002B2CF9AE}" pid="3" name="KSOProductBuildVer">
    <vt:lpwstr>1049-12.1.0.28032</vt:lpwstr>
  </property>
  <property fmtid="{D5CDD505-2E9C-101B-9397-08002B2CF9AE}" pid="4" name="ICV">
    <vt:lpwstr>98DE0361015E4021ABA17FC0B52A6A5E_12</vt:lpwstr>
  </property>
</Properties>
</file>