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658F10">
      <w:pPr>
        <w:spacing w:before="100" w:beforeAutospacing="1" w:after="100" w:afterAutospacing="1" w:line="240" w:lineRule="auto"/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b/>
          <w:bCs/>
          <w:color w:val="404040"/>
          <w:sz w:val="27"/>
          <w:lang w:eastAsia="ru-RU"/>
        </w:rPr>
        <w:t>Структурно-параметрические управляющие модули для систем тылового и технического обеспечения ВНГ РФ на основе решения задачи о рюкзаке</w:t>
      </w:r>
    </w:p>
    <w:p w14:paraId="21129A8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6E09AFCA">
      <w:pPr>
        <w:spacing w:before="100" w:beforeAutospacing="1" w:after="100" w:afterAutospacing="1" w:line="240" w:lineRule="auto"/>
        <w:outlineLvl w:val="2"/>
        <w:rPr>
          <w:rFonts w:ascii="Segoe UI" w:hAnsi="Segoe UI" w:eastAsia="Times New Roman" w:cs="Segoe UI"/>
          <w:b/>
          <w:bCs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b/>
          <w:bCs/>
          <w:color w:val="404040"/>
          <w:sz w:val="27"/>
          <w:szCs w:val="27"/>
          <w:lang w:eastAsia="ru-RU"/>
        </w:rPr>
        <w:t>1. Модуль тылового обеспечения</w:t>
      </w:r>
    </w:p>
    <w:p w14:paraId="6B22BAE8">
      <w:pPr>
        <w:spacing w:before="100" w:beforeAutospacing="1" w:after="100" w:afterAutospacing="1" w:line="240" w:lineRule="auto"/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b/>
          <w:bCs/>
          <w:color w:val="404040"/>
          <w:sz w:val="27"/>
          <w:lang w:eastAsia="ru-RU"/>
        </w:rPr>
        <w:t>Цель</w:t>
      </w: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: Оптимальное распределение ресурсов (ГСМ, медикаменты, продовольствие) с учётом ограничений (вместимость транспорта, сроки доставки, приоритеты).</w:t>
      </w:r>
    </w:p>
    <w:p w14:paraId="70EDA3B4">
      <w:pPr>
        <w:spacing w:before="100" w:beforeAutospacing="1" w:after="100" w:afterAutospacing="1" w:line="240" w:lineRule="auto"/>
        <w:outlineLvl w:val="3"/>
        <w:rPr>
          <w:rFonts w:ascii="Segoe UI" w:hAnsi="Segoe UI" w:eastAsia="Times New Roman" w:cs="Segoe UI"/>
          <w:b/>
          <w:bCs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b/>
          <w:bCs/>
          <w:color w:val="404040"/>
          <w:sz w:val="27"/>
          <w:lang w:eastAsia="ru-RU"/>
        </w:rPr>
        <w:t>1.1. Формализация задачи</w:t>
      </w:r>
    </w:p>
    <w:p w14:paraId="2403F8D4">
      <w:pPr>
        <w:numPr>
          <w:ilvl w:val="0"/>
          <w:numId w:val="1"/>
        </w:numPr>
        <w:spacing w:after="67" w:line="240" w:lineRule="auto"/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b/>
          <w:bCs/>
          <w:color w:val="404040"/>
          <w:sz w:val="27"/>
          <w:lang w:eastAsia="ru-RU"/>
        </w:rPr>
        <w:t>Аналог задачи о рюкзаке</w:t>
      </w: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:</w:t>
      </w:r>
    </w:p>
    <w:p w14:paraId="3F76A648">
      <w:pPr>
        <w:numPr>
          <w:ilvl w:val="1"/>
          <w:numId w:val="1"/>
        </w:numPr>
        <w:spacing w:after="100" w:afterAutospacing="1" w:line="240" w:lineRule="auto"/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i/>
          <w:iCs/>
          <w:color w:val="404040"/>
          <w:sz w:val="27"/>
          <w:lang w:eastAsia="ru-RU"/>
        </w:rPr>
        <w:t>Вместимость рюкзака</w:t>
      </w: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 → грузоподъёмность транспорта.</w:t>
      </w:r>
    </w:p>
    <w:p w14:paraId="12D2794C">
      <w:pPr>
        <w:numPr>
          <w:ilvl w:val="1"/>
          <w:numId w:val="1"/>
        </w:numPr>
        <w:spacing w:after="100" w:afterAutospacing="1" w:line="240" w:lineRule="auto"/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i/>
          <w:iCs/>
          <w:color w:val="404040"/>
          <w:sz w:val="27"/>
          <w:lang w:eastAsia="ru-RU"/>
        </w:rPr>
        <w:t>Ценность предмета</w:t>
      </w: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 → приоритет ресурса (например, медикаменты для ЧС = 10, продовольствие = 7).</w:t>
      </w:r>
    </w:p>
    <w:p w14:paraId="39FB4614">
      <w:pPr>
        <w:numPr>
          <w:ilvl w:val="1"/>
          <w:numId w:val="1"/>
        </w:numPr>
        <w:spacing w:after="100" w:afterAutospacing="1" w:line="240" w:lineRule="auto"/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i/>
          <w:iCs/>
          <w:color w:val="404040"/>
          <w:sz w:val="27"/>
          <w:lang w:eastAsia="ru-RU"/>
        </w:rPr>
        <w:t>Вес предмета</w:t>
      </w: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 → объём/масса ресурса.</w:t>
      </w:r>
    </w:p>
    <w:p w14:paraId="0573FA7B">
      <w:pPr>
        <w:spacing w:before="100" w:beforeAutospacing="1" w:after="100" w:afterAutospacing="1" w:line="240" w:lineRule="auto"/>
        <w:outlineLvl w:val="3"/>
        <w:rPr>
          <w:rFonts w:ascii="Segoe UI" w:hAnsi="Segoe UI" w:eastAsia="Times New Roman" w:cs="Segoe UI"/>
          <w:b/>
          <w:bCs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b/>
          <w:bCs/>
          <w:color w:val="404040"/>
          <w:sz w:val="27"/>
          <w:lang w:eastAsia="ru-RU"/>
        </w:rPr>
        <w:t>1.2. Алгоритм</w:t>
      </w:r>
    </w:p>
    <w:p w14:paraId="2B243496">
      <w:pPr>
        <w:numPr>
          <w:ilvl w:val="0"/>
          <w:numId w:val="2"/>
        </w:numPr>
        <w:spacing w:after="67" w:line="240" w:lineRule="auto"/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b/>
          <w:bCs/>
          <w:color w:val="404040"/>
          <w:sz w:val="27"/>
          <w:lang w:eastAsia="ru-RU"/>
        </w:rPr>
        <w:t>Сортировка ресурсов</w:t>
      </w: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:</w:t>
      </w:r>
    </w:p>
    <w:p w14:paraId="71FD1F27">
      <w:pPr>
        <w:numPr>
          <w:ilvl w:val="1"/>
          <w:numId w:val="2"/>
        </w:numPr>
        <w:spacing w:after="100" w:afterAutospacing="1" w:line="240" w:lineRule="auto"/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По коэффициенту </w:t>
      </w:r>
      <w:r>
        <w:rPr>
          <w:rFonts w:ascii="Times New Roman" w:hAnsi="Times New Roman" w:eastAsia="Times New Roman" w:cs="Times New Roman"/>
          <w:color w:val="404040"/>
          <w:sz w:val="33"/>
          <w:lang w:eastAsia="ru-RU"/>
        </w:rPr>
        <w:t>Приоритет/ОбъёмПриоритет/Объём</w:t>
      </w: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.</w:t>
      </w:r>
    </w:p>
    <w:p w14:paraId="00DED0D4">
      <w:pPr>
        <w:numPr>
          <w:ilvl w:val="1"/>
          <w:numId w:val="2"/>
        </w:numPr>
        <w:spacing w:after="67" w:line="240" w:lineRule="auto"/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Пример:</w:t>
      </w:r>
    </w:p>
    <w:tbl>
      <w:tblPr>
        <w:tblStyle w:val="5"/>
        <w:tblW w:w="0" w:type="auto"/>
        <w:tblInd w:w="144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93"/>
        <w:gridCol w:w="1223"/>
        <w:gridCol w:w="1202"/>
        <w:gridCol w:w="1538"/>
      </w:tblGrid>
      <w:tr w14:paraId="1EE3D5B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</w:tcPr>
          <w:p w14:paraId="7304DD1C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Ресурс</w:t>
            </w:r>
          </w:p>
        </w:tc>
        <w:tc>
          <w:tcPr>
            <w:tcW w:w="0" w:type="auto"/>
            <w:vAlign w:val="center"/>
          </w:tcPr>
          <w:p w14:paraId="488618D5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Приоритет</w:t>
            </w:r>
          </w:p>
        </w:tc>
        <w:tc>
          <w:tcPr>
            <w:tcW w:w="0" w:type="auto"/>
            <w:vAlign w:val="center"/>
          </w:tcPr>
          <w:p w14:paraId="482EEBED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Объём (м³)</w:t>
            </w:r>
          </w:p>
        </w:tc>
        <w:tc>
          <w:tcPr>
            <w:tcW w:w="0" w:type="auto"/>
            <w:vAlign w:val="center"/>
          </w:tcPr>
          <w:p w14:paraId="0E488FE0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Коэффициент</w:t>
            </w:r>
          </w:p>
        </w:tc>
      </w:tr>
      <w:tr w14:paraId="6329FEB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</w:tcPr>
          <w:p w14:paraId="79B97B7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Медикаменты</w:t>
            </w:r>
          </w:p>
        </w:tc>
        <w:tc>
          <w:tcPr>
            <w:tcW w:w="0" w:type="auto"/>
            <w:vAlign w:val="center"/>
          </w:tcPr>
          <w:p w14:paraId="76E7AE5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vAlign w:val="center"/>
          </w:tcPr>
          <w:p w14:paraId="0EB15CF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vAlign w:val="center"/>
          </w:tcPr>
          <w:p w14:paraId="696742D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5.0</w:t>
            </w:r>
          </w:p>
        </w:tc>
      </w:tr>
      <w:tr w14:paraId="1D75A59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</w:tcPr>
          <w:p w14:paraId="3983D94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ГСМ</w:t>
            </w:r>
          </w:p>
        </w:tc>
        <w:tc>
          <w:tcPr>
            <w:tcW w:w="0" w:type="auto"/>
            <w:vAlign w:val="center"/>
          </w:tcPr>
          <w:p w14:paraId="76A7DA5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vAlign w:val="center"/>
          </w:tcPr>
          <w:p w14:paraId="1982B3A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vAlign w:val="center"/>
          </w:tcPr>
          <w:p w14:paraId="7081997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1.6</w:t>
            </w:r>
          </w:p>
        </w:tc>
      </w:tr>
      <w:tr w14:paraId="71CC712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</w:tcPr>
          <w:p w14:paraId="6A3D039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Продовольствие</w:t>
            </w:r>
          </w:p>
        </w:tc>
        <w:tc>
          <w:tcPr>
            <w:tcW w:w="0" w:type="auto"/>
            <w:vAlign w:val="center"/>
          </w:tcPr>
          <w:p w14:paraId="5E523C7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vAlign w:val="center"/>
          </w:tcPr>
          <w:p w14:paraId="2CEC986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vAlign w:val="center"/>
          </w:tcPr>
          <w:p w14:paraId="77FF2D0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2.3</w:t>
            </w:r>
          </w:p>
        </w:tc>
      </w:tr>
    </w:tbl>
    <w:p w14:paraId="34FB7380">
      <w:pPr>
        <w:numPr>
          <w:ilvl w:val="0"/>
          <w:numId w:val="2"/>
        </w:numPr>
        <w:spacing w:after="67" w:line="240" w:lineRule="auto"/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b/>
          <w:bCs/>
          <w:color w:val="404040"/>
          <w:sz w:val="27"/>
          <w:lang w:eastAsia="ru-RU"/>
        </w:rPr>
        <w:t>Жадный алгоритм</w:t>
      </w: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:</w:t>
      </w:r>
    </w:p>
    <w:p w14:paraId="417E9474">
      <w:pPr>
        <w:numPr>
          <w:ilvl w:val="1"/>
          <w:numId w:val="2"/>
        </w:numPr>
        <w:spacing w:after="100" w:afterAutospacing="1" w:line="240" w:lineRule="auto"/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Загрузка ресурсов в транспорт в порядке убывания коэффициента до заполнения грузоподъёмности.</w:t>
      </w:r>
    </w:p>
    <w:p w14:paraId="65192512">
      <w:pPr>
        <w:numPr>
          <w:ilvl w:val="1"/>
          <w:numId w:val="2"/>
        </w:numPr>
        <w:spacing w:after="100" w:afterAutospacing="1" w:line="240" w:lineRule="auto"/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Если ресурс не помещается, перейти к следующему.</w:t>
      </w:r>
    </w:p>
    <w:p w14:paraId="3B9826B4">
      <w:pPr>
        <w:numPr>
          <w:ilvl w:val="0"/>
          <w:numId w:val="2"/>
        </w:numPr>
        <w:spacing w:after="67" w:line="240" w:lineRule="auto"/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b/>
          <w:bCs/>
          <w:color w:val="404040"/>
          <w:sz w:val="27"/>
          <w:lang w:eastAsia="ru-RU"/>
        </w:rPr>
        <w:t>Динамическое программирование (для точного решения)</w:t>
      </w: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:</w:t>
      </w:r>
    </w:p>
    <w:p w14:paraId="1A7B9382">
      <w:pPr>
        <w:numPr>
          <w:ilvl w:val="1"/>
          <w:numId w:val="2"/>
        </w:numPr>
        <w:spacing w:after="100" w:afterAutospacing="1" w:line="240" w:lineRule="auto"/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Матрица </w:t>
      </w:r>
      <w:r>
        <w:rPr>
          <w:rFonts w:ascii="Times New Roman" w:hAnsi="Times New Roman" w:eastAsia="Times New Roman" w:cs="Times New Roman"/>
          <w:color w:val="404040"/>
          <w:sz w:val="33"/>
          <w:lang w:eastAsia="ru-RU"/>
        </w:rPr>
        <w:t>dp[i][w]</w:t>
      </w:r>
      <w:r>
        <w:rPr>
          <w:rFonts w:ascii="KaTeX_Math" w:hAnsi="KaTeX_Math" w:eastAsia="Times New Roman" w:cs="Times New Roman"/>
          <w:i/>
          <w:iCs/>
          <w:color w:val="404040"/>
          <w:sz w:val="33"/>
          <w:lang w:eastAsia="ru-RU"/>
        </w:rPr>
        <w:t>dp</w:t>
      </w:r>
      <w:r>
        <w:rPr>
          <w:rFonts w:ascii="Times New Roman" w:hAnsi="Times New Roman" w:eastAsia="Times New Roman" w:cs="Times New Roman"/>
          <w:color w:val="404040"/>
          <w:sz w:val="33"/>
          <w:lang w:eastAsia="ru-RU"/>
        </w:rPr>
        <w:t>[</w:t>
      </w:r>
      <w:r>
        <w:rPr>
          <w:rFonts w:ascii="KaTeX_Math" w:hAnsi="KaTeX_Math" w:eastAsia="Times New Roman" w:cs="Times New Roman"/>
          <w:i/>
          <w:iCs/>
          <w:color w:val="404040"/>
          <w:sz w:val="33"/>
          <w:lang w:eastAsia="ru-RU"/>
        </w:rPr>
        <w:t>i</w:t>
      </w:r>
      <w:r>
        <w:rPr>
          <w:rFonts w:ascii="Times New Roman" w:hAnsi="Times New Roman" w:eastAsia="Times New Roman" w:cs="Times New Roman"/>
          <w:color w:val="404040"/>
          <w:sz w:val="33"/>
          <w:lang w:eastAsia="ru-RU"/>
        </w:rPr>
        <w:t>][</w:t>
      </w:r>
      <w:r>
        <w:rPr>
          <w:rFonts w:ascii="KaTeX_Math" w:hAnsi="KaTeX_Math" w:eastAsia="Times New Roman" w:cs="Times New Roman"/>
          <w:i/>
          <w:iCs/>
          <w:color w:val="404040"/>
          <w:sz w:val="33"/>
          <w:lang w:eastAsia="ru-RU"/>
        </w:rPr>
        <w:t>w</w:t>
      </w:r>
      <w:r>
        <w:rPr>
          <w:rFonts w:ascii="Times New Roman" w:hAnsi="Times New Roman" w:eastAsia="Times New Roman" w:cs="Times New Roman"/>
          <w:color w:val="404040"/>
          <w:sz w:val="33"/>
          <w:lang w:eastAsia="ru-RU"/>
        </w:rPr>
        <w:t>]</w:t>
      </w: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 — максимальный приоритет для первых </w:t>
      </w:r>
      <w:r>
        <w:rPr>
          <w:rFonts w:ascii="Times New Roman" w:hAnsi="Times New Roman" w:eastAsia="Times New Roman" w:cs="Times New Roman"/>
          <w:color w:val="404040"/>
          <w:sz w:val="33"/>
          <w:lang w:eastAsia="ru-RU"/>
        </w:rPr>
        <w:t>i</w:t>
      </w:r>
      <w:r>
        <w:rPr>
          <w:rFonts w:ascii="KaTeX_Math" w:hAnsi="KaTeX_Math" w:eastAsia="Times New Roman" w:cs="Times New Roman"/>
          <w:i/>
          <w:iCs/>
          <w:color w:val="404040"/>
          <w:sz w:val="33"/>
          <w:lang w:eastAsia="ru-RU"/>
        </w:rPr>
        <w:t>i</w:t>
      </w: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 ресурсов и грузоподъёмности </w:t>
      </w:r>
      <w:r>
        <w:rPr>
          <w:rFonts w:ascii="Times New Roman" w:hAnsi="Times New Roman" w:eastAsia="Times New Roman" w:cs="Times New Roman"/>
          <w:color w:val="404040"/>
          <w:sz w:val="33"/>
          <w:lang w:eastAsia="ru-RU"/>
        </w:rPr>
        <w:t>w</w:t>
      </w:r>
      <w:r>
        <w:rPr>
          <w:rFonts w:ascii="KaTeX_Math" w:hAnsi="KaTeX_Math" w:eastAsia="Times New Roman" w:cs="Times New Roman"/>
          <w:i/>
          <w:iCs/>
          <w:color w:val="404040"/>
          <w:sz w:val="33"/>
          <w:lang w:eastAsia="ru-RU"/>
        </w:rPr>
        <w:t>w</w:t>
      </w: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.</w:t>
      </w:r>
    </w:p>
    <w:p w14:paraId="41BF961E">
      <w:pPr>
        <w:numPr>
          <w:ilvl w:val="1"/>
          <w:numId w:val="2"/>
        </w:numPr>
        <w:spacing w:after="67" w:line="240" w:lineRule="auto"/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Формула:</w:t>
      </w:r>
    </w:p>
    <w:p w14:paraId="345584B9">
      <w:pPr>
        <w:spacing w:after="0" w:afterAutospacing="1" w:line="240" w:lineRule="auto"/>
        <w:ind w:left="1440"/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</w:pPr>
      <w:r>
        <w:rPr>
          <w:rFonts w:ascii="Times New Roman" w:hAnsi="Times New Roman" w:eastAsia="Times New Roman" w:cs="Times New Roman"/>
          <w:color w:val="404040"/>
          <w:sz w:val="33"/>
          <w:lang w:eastAsia="ru-RU"/>
        </w:rPr>
        <w:t>dp[i][w]=max⁡(dp[i−1][w], dp[i−1][w−объёмi]+приоритетi)</w:t>
      </w:r>
      <w:r>
        <w:rPr>
          <w:rFonts w:ascii="KaTeX_Math" w:hAnsi="KaTeX_Math" w:eastAsia="Times New Roman" w:cs="Times New Roman"/>
          <w:i/>
          <w:iCs/>
          <w:color w:val="404040"/>
          <w:sz w:val="33"/>
          <w:lang w:eastAsia="ru-RU"/>
        </w:rPr>
        <w:t>dp</w:t>
      </w:r>
      <w:r>
        <w:rPr>
          <w:rFonts w:ascii="Times New Roman" w:hAnsi="Times New Roman" w:eastAsia="Times New Roman" w:cs="Times New Roman"/>
          <w:color w:val="404040"/>
          <w:sz w:val="33"/>
          <w:lang w:eastAsia="ru-RU"/>
        </w:rPr>
        <w:t>[</w:t>
      </w:r>
      <w:r>
        <w:rPr>
          <w:rFonts w:ascii="KaTeX_Math" w:hAnsi="KaTeX_Math" w:eastAsia="Times New Roman" w:cs="Times New Roman"/>
          <w:i/>
          <w:iCs/>
          <w:color w:val="404040"/>
          <w:sz w:val="33"/>
          <w:lang w:eastAsia="ru-RU"/>
        </w:rPr>
        <w:t>i</w:t>
      </w:r>
      <w:r>
        <w:rPr>
          <w:rFonts w:ascii="Times New Roman" w:hAnsi="Times New Roman" w:eastAsia="Times New Roman" w:cs="Times New Roman"/>
          <w:color w:val="404040"/>
          <w:sz w:val="33"/>
          <w:lang w:eastAsia="ru-RU"/>
        </w:rPr>
        <w:t>][</w:t>
      </w:r>
      <w:r>
        <w:rPr>
          <w:rFonts w:ascii="KaTeX_Math" w:hAnsi="KaTeX_Math" w:eastAsia="Times New Roman" w:cs="Times New Roman"/>
          <w:i/>
          <w:iCs/>
          <w:color w:val="404040"/>
          <w:sz w:val="33"/>
          <w:lang w:eastAsia="ru-RU"/>
        </w:rPr>
        <w:t>w</w:t>
      </w:r>
      <w:r>
        <w:rPr>
          <w:rFonts w:ascii="Times New Roman" w:hAnsi="Times New Roman" w:eastAsia="Times New Roman" w:cs="Times New Roman"/>
          <w:color w:val="404040"/>
          <w:sz w:val="33"/>
          <w:lang w:eastAsia="ru-RU"/>
        </w:rPr>
        <w:t>]=max(</w:t>
      </w:r>
      <w:r>
        <w:rPr>
          <w:rFonts w:ascii="KaTeX_Math" w:hAnsi="KaTeX_Math" w:eastAsia="Times New Roman" w:cs="Times New Roman"/>
          <w:i/>
          <w:iCs/>
          <w:color w:val="404040"/>
          <w:sz w:val="33"/>
          <w:lang w:eastAsia="ru-RU"/>
        </w:rPr>
        <w:t>dp</w:t>
      </w:r>
      <w:r>
        <w:rPr>
          <w:rFonts w:ascii="Times New Roman" w:hAnsi="Times New Roman" w:eastAsia="Times New Roman" w:cs="Times New Roman"/>
          <w:color w:val="404040"/>
          <w:sz w:val="33"/>
          <w:lang w:eastAsia="ru-RU"/>
        </w:rPr>
        <w:t>[</w:t>
      </w:r>
      <w:r>
        <w:rPr>
          <w:rFonts w:ascii="KaTeX_Math" w:hAnsi="KaTeX_Math" w:eastAsia="Times New Roman" w:cs="Times New Roman"/>
          <w:i/>
          <w:iCs/>
          <w:color w:val="404040"/>
          <w:sz w:val="33"/>
          <w:lang w:eastAsia="ru-RU"/>
        </w:rPr>
        <w:t>i</w:t>
      </w:r>
      <w:r>
        <w:rPr>
          <w:rFonts w:ascii="Times New Roman" w:hAnsi="Times New Roman" w:eastAsia="Times New Roman" w:cs="Times New Roman"/>
          <w:color w:val="404040"/>
          <w:sz w:val="33"/>
          <w:lang w:eastAsia="ru-RU"/>
        </w:rPr>
        <w:t>−1][</w:t>
      </w:r>
      <w:r>
        <w:rPr>
          <w:rFonts w:ascii="KaTeX_Math" w:hAnsi="KaTeX_Math" w:eastAsia="Times New Roman" w:cs="Times New Roman"/>
          <w:i/>
          <w:iCs/>
          <w:color w:val="404040"/>
          <w:sz w:val="33"/>
          <w:lang w:eastAsia="ru-RU"/>
        </w:rPr>
        <w:t>w</w:t>
      </w:r>
      <w:r>
        <w:rPr>
          <w:rFonts w:ascii="Times New Roman" w:hAnsi="Times New Roman" w:eastAsia="Times New Roman" w:cs="Times New Roman"/>
          <w:color w:val="404040"/>
          <w:sz w:val="33"/>
          <w:lang w:eastAsia="ru-RU"/>
        </w:rPr>
        <w:t>],</w:t>
      </w:r>
      <w:r>
        <w:rPr>
          <w:rFonts w:ascii="KaTeX_Math" w:hAnsi="KaTeX_Math" w:eastAsia="Times New Roman" w:cs="Times New Roman"/>
          <w:i/>
          <w:iCs/>
          <w:color w:val="404040"/>
          <w:sz w:val="33"/>
          <w:lang w:eastAsia="ru-RU"/>
        </w:rPr>
        <w:t>dp</w:t>
      </w:r>
      <w:r>
        <w:rPr>
          <w:rFonts w:ascii="Times New Roman" w:hAnsi="Times New Roman" w:eastAsia="Times New Roman" w:cs="Times New Roman"/>
          <w:color w:val="404040"/>
          <w:sz w:val="33"/>
          <w:lang w:eastAsia="ru-RU"/>
        </w:rPr>
        <w:t>[</w:t>
      </w:r>
      <w:r>
        <w:rPr>
          <w:rFonts w:ascii="KaTeX_Math" w:hAnsi="KaTeX_Math" w:eastAsia="Times New Roman" w:cs="Times New Roman"/>
          <w:i/>
          <w:iCs/>
          <w:color w:val="404040"/>
          <w:sz w:val="33"/>
          <w:lang w:eastAsia="ru-RU"/>
        </w:rPr>
        <w:t>i</w:t>
      </w:r>
      <w:r>
        <w:rPr>
          <w:rFonts w:ascii="Times New Roman" w:hAnsi="Times New Roman" w:eastAsia="Times New Roman" w:cs="Times New Roman"/>
          <w:color w:val="404040"/>
          <w:sz w:val="33"/>
          <w:lang w:eastAsia="ru-RU"/>
        </w:rPr>
        <w:t>−1][</w:t>
      </w:r>
      <w:r>
        <w:rPr>
          <w:rFonts w:ascii="KaTeX_Math" w:hAnsi="KaTeX_Math" w:eastAsia="Times New Roman" w:cs="Times New Roman"/>
          <w:i/>
          <w:iCs/>
          <w:color w:val="404040"/>
          <w:sz w:val="33"/>
          <w:lang w:eastAsia="ru-RU"/>
        </w:rPr>
        <w:t>w</w:t>
      </w:r>
      <w:r>
        <w:rPr>
          <w:rFonts w:ascii="Times New Roman" w:hAnsi="Times New Roman" w:eastAsia="Times New Roman" w:cs="Times New Roman"/>
          <w:color w:val="404040"/>
          <w:sz w:val="33"/>
          <w:lang w:eastAsia="ru-RU"/>
        </w:rPr>
        <w:t>−объём</w:t>
      </w:r>
      <w:r>
        <w:rPr>
          <w:rFonts w:ascii="KaTeX_Math" w:hAnsi="KaTeX_Math" w:eastAsia="Times New Roman" w:cs="Times New Roman"/>
          <w:i/>
          <w:iCs/>
          <w:color w:val="404040"/>
          <w:sz w:val="23"/>
          <w:lang w:eastAsia="ru-RU"/>
        </w:rPr>
        <w:t>i</w:t>
      </w:r>
      <w:r>
        <w:rPr>
          <w:rFonts w:ascii="Times New Roman" w:hAnsi="Times New Roman" w:eastAsia="Times New Roman" w:cs="Times New Roman"/>
          <w:color w:val="404040"/>
          <w:sz w:val="2"/>
          <w:lang w:eastAsia="ru-RU"/>
        </w:rPr>
        <w:t>​</w:t>
      </w:r>
      <w:r>
        <w:rPr>
          <w:rFonts w:ascii="Times New Roman" w:hAnsi="Times New Roman" w:eastAsia="Times New Roman" w:cs="Times New Roman"/>
          <w:color w:val="404040"/>
          <w:sz w:val="33"/>
          <w:lang w:eastAsia="ru-RU"/>
        </w:rPr>
        <w:t>]+приоритет</w:t>
      </w:r>
      <w:r>
        <w:rPr>
          <w:rFonts w:ascii="KaTeX_Math" w:hAnsi="KaTeX_Math" w:eastAsia="Times New Roman" w:cs="Times New Roman"/>
          <w:i/>
          <w:iCs/>
          <w:color w:val="404040"/>
          <w:sz w:val="23"/>
          <w:lang w:eastAsia="ru-RU"/>
        </w:rPr>
        <w:t>i</w:t>
      </w:r>
      <w:r>
        <w:rPr>
          <w:rFonts w:ascii="Times New Roman" w:hAnsi="Times New Roman" w:eastAsia="Times New Roman" w:cs="Times New Roman"/>
          <w:color w:val="404040"/>
          <w:sz w:val="2"/>
          <w:lang w:eastAsia="ru-RU"/>
        </w:rPr>
        <w:t>​</w:t>
      </w:r>
      <w:r>
        <w:rPr>
          <w:rFonts w:ascii="Times New Roman" w:hAnsi="Times New Roman" w:eastAsia="Times New Roman" w:cs="Times New Roman"/>
          <w:color w:val="404040"/>
          <w:sz w:val="33"/>
          <w:lang w:eastAsia="ru-RU"/>
        </w:rPr>
        <w:t>)</w:t>
      </w:r>
    </w:p>
    <w:p w14:paraId="0725E773">
      <w:pPr>
        <w:spacing w:before="100" w:beforeAutospacing="1" w:after="100" w:afterAutospacing="1" w:line="240" w:lineRule="auto"/>
        <w:outlineLvl w:val="3"/>
        <w:rPr>
          <w:rFonts w:ascii="Segoe UI" w:hAnsi="Segoe UI" w:eastAsia="Times New Roman" w:cs="Segoe UI"/>
          <w:b/>
          <w:bCs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b/>
          <w:bCs/>
          <w:color w:val="404040"/>
          <w:sz w:val="27"/>
          <w:lang w:eastAsia="ru-RU"/>
        </w:rPr>
        <w:t>1.3. Параметры модуля</w:t>
      </w:r>
    </w:p>
    <w:p w14:paraId="536BB3AA">
      <w:pPr>
        <w:numPr>
          <w:ilvl w:val="0"/>
          <w:numId w:val="3"/>
        </w:numPr>
        <w:spacing w:after="67" w:line="240" w:lineRule="auto"/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b/>
          <w:bCs/>
          <w:color w:val="404040"/>
          <w:sz w:val="27"/>
          <w:lang w:eastAsia="ru-RU"/>
        </w:rPr>
        <w:t>Структурные параметры</w:t>
      </w: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:</w:t>
      </w:r>
    </w:p>
    <w:p w14:paraId="738C190A">
      <w:pPr>
        <w:numPr>
          <w:ilvl w:val="1"/>
          <w:numId w:val="3"/>
        </w:numPr>
        <w:spacing w:after="100" w:afterAutospacing="1" w:line="240" w:lineRule="auto"/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Типы ресурсов (медикаменты, ГСМ и т.д.).</w:t>
      </w:r>
    </w:p>
    <w:p w14:paraId="24FC7F60">
      <w:pPr>
        <w:numPr>
          <w:ilvl w:val="1"/>
          <w:numId w:val="3"/>
        </w:numPr>
        <w:spacing w:after="100" w:afterAutospacing="1" w:line="240" w:lineRule="auto"/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Приоритеты, заданные командованием ВНГ РФ.</w:t>
      </w:r>
    </w:p>
    <w:p w14:paraId="2CE91CBD">
      <w:pPr>
        <w:numPr>
          <w:ilvl w:val="0"/>
          <w:numId w:val="3"/>
        </w:numPr>
        <w:spacing w:after="67" w:line="240" w:lineRule="auto"/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b/>
          <w:bCs/>
          <w:color w:val="404040"/>
          <w:sz w:val="27"/>
          <w:lang w:eastAsia="ru-RU"/>
        </w:rPr>
        <w:t>Динамические параметры</w:t>
      </w: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:</w:t>
      </w:r>
    </w:p>
    <w:p w14:paraId="2B9B6B9B">
      <w:pPr>
        <w:numPr>
          <w:ilvl w:val="1"/>
          <w:numId w:val="3"/>
        </w:numPr>
        <w:spacing w:after="100" w:afterAutospacing="1" w:line="240" w:lineRule="auto"/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Текущая грузоподъёмность транспорта.</w:t>
      </w:r>
    </w:p>
    <w:p w14:paraId="4AA22761">
      <w:pPr>
        <w:numPr>
          <w:ilvl w:val="1"/>
          <w:numId w:val="3"/>
        </w:numPr>
        <w:spacing w:after="100" w:afterAutospacing="1" w:line="240" w:lineRule="auto"/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Доступные ресурсы на складах (обновляется через IoT).</w:t>
      </w:r>
    </w:p>
    <w:p w14:paraId="617F1F80">
      <w:pPr>
        <w:spacing w:before="100" w:beforeAutospacing="1" w:after="100" w:afterAutospacing="1" w:line="240" w:lineRule="auto"/>
        <w:outlineLvl w:val="3"/>
        <w:rPr>
          <w:rFonts w:ascii="Segoe UI" w:hAnsi="Segoe UI" w:eastAsia="Times New Roman" w:cs="Segoe UI"/>
          <w:b/>
          <w:bCs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b/>
          <w:bCs/>
          <w:color w:val="404040"/>
          <w:sz w:val="27"/>
          <w:lang w:eastAsia="ru-RU"/>
        </w:rPr>
        <w:t>1.4. Интеграция с системой</w:t>
      </w:r>
    </w:p>
    <w:p w14:paraId="01370568">
      <w:pPr>
        <w:numPr>
          <w:ilvl w:val="0"/>
          <w:numId w:val="4"/>
        </w:numPr>
        <w:spacing w:after="67" w:line="240" w:lineRule="auto"/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b/>
          <w:bCs/>
          <w:color w:val="404040"/>
          <w:sz w:val="27"/>
          <w:lang w:eastAsia="ru-RU"/>
        </w:rPr>
        <w:t>Входные данные</w:t>
      </w: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:</w:t>
      </w:r>
    </w:p>
    <w:p w14:paraId="75A43ACB">
      <w:pPr>
        <w:numPr>
          <w:ilvl w:val="1"/>
          <w:numId w:val="4"/>
        </w:numPr>
        <w:spacing w:after="100" w:afterAutospacing="1" w:line="240" w:lineRule="auto"/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Запросы из регионов (через графовую БД).</w:t>
      </w:r>
    </w:p>
    <w:p w14:paraId="56FEBFB2">
      <w:pPr>
        <w:numPr>
          <w:ilvl w:val="1"/>
          <w:numId w:val="4"/>
        </w:numPr>
        <w:spacing w:after="100" w:afterAutospacing="1" w:line="240" w:lineRule="auto"/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Данные о наличии ресурсов (блокчейн).</w:t>
      </w:r>
    </w:p>
    <w:p w14:paraId="4A1D0A51">
      <w:pPr>
        <w:numPr>
          <w:ilvl w:val="0"/>
          <w:numId w:val="4"/>
        </w:numPr>
        <w:spacing w:after="67" w:line="240" w:lineRule="auto"/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b/>
          <w:bCs/>
          <w:color w:val="404040"/>
          <w:sz w:val="27"/>
          <w:lang w:eastAsia="ru-RU"/>
        </w:rPr>
        <w:t>Выходные данные</w:t>
      </w: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:</w:t>
      </w:r>
    </w:p>
    <w:p w14:paraId="69A6F06A">
      <w:pPr>
        <w:numPr>
          <w:ilvl w:val="1"/>
          <w:numId w:val="4"/>
        </w:numPr>
        <w:spacing w:after="100" w:afterAutospacing="1" w:line="240" w:lineRule="auto"/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Оптимальный набор ресурсов для отправки.</w:t>
      </w:r>
    </w:p>
    <w:p w14:paraId="5A17ADE1">
      <w:pPr>
        <w:numPr>
          <w:ilvl w:val="1"/>
          <w:numId w:val="4"/>
        </w:numPr>
        <w:spacing w:after="100" w:afterAutospacing="1" w:line="240" w:lineRule="auto"/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Маршрут доставки (через алгоритм Дейкстры в графе).</w:t>
      </w:r>
    </w:p>
    <w:p w14:paraId="6DDBFC6A">
      <w:pPr>
        <w:spacing w:before="100" w:beforeAutospacing="1" w:after="100" w:afterAutospacing="1" w:line="240" w:lineRule="auto"/>
        <w:outlineLvl w:val="2"/>
        <w:rPr>
          <w:rFonts w:ascii="Segoe UI" w:hAnsi="Segoe UI" w:eastAsia="Times New Roman" w:cs="Segoe UI"/>
          <w:b/>
          <w:bCs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b/>
          <w:bCs/>
          <w:color w:val="404040"/>
          <w:sz w:val="27"/>
          <w:szCs w:val="27"/>
          <w:lang w:eastAsia="ru-RU"/>
        </w:rPr>
        <w:t>2. Модуль технического обеспечения</w:t>
      </w:r>
    </w:p>
    <w:p w14:paraId="40309FE8">
      <w:pPr>
        <w:spacing w:before="100" w:beforeAutospacing="1" w:after="100" w:afterAutospacing="1" w:line="240" w:lineRule="auto"/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b/>
          <w:bCs/>
          <w:color w:val="404040"/>
          <w:sz w:val="27"/>
          <w:lang w:eastAsia="ru-RU"/>
        </w:rPr>
        <w:t>Цель</w:t>
      </w: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: Оптимизация ремонтных работ и распределения запчастей при ограничениях (время, количество инженеров, доступность деталей).</w:t>
      </w:r>
    </w:p>
    <w:p w14:paraId="2CC9ED96">
      <w:pPr>
        <w:spacing w:before="100" w:beforeAutospacing="1" w:after="100" w:afterAutospacing="1" w:line="240" w:lineRule="auto"/>
        <w:outlineLvl w:val="3"/>
        <w:rPr>
          <w:rFonts w:ascii="Segoe UI" w:hAnsi="Segoe UI" w:eastAsia="Times New Roman" w:cs="Segoe UI"/>
          <w:b/>
          <w:bCs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b/>
          <w:bCs/>
          <w:color w:val="404040"/>
          <w:sz w:val="27"/>
          <w:lang w:eastAsia="ru-RU"/>
        </w:rPr>
        <w:t>2.1. Формализация задачи</w:t>
      </w:r>
    </w:p>
    <w:p w14:paraId="080C08D9">
      <w:pPr>
        <w:numPr>
          <w:ilvl w:val="0"/>
          <w:numId w:val="5"/>
        </w:numPr>
        <w:spacing w:after="67" w:line="240" w:lineRule="auto"/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b/>
          <w:bCs/>
          <w:color w:val="404040"/>
          <w:sz w:val="27"/>
          <w:lang w:eastAsia="ru-RU"/>
        </w:rPr>
        <w:t>Аналог задачи о рюкзаке</w:t>
      </w: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:</w:t>
      </w:r>
    </w:p>
    <w:p w14:paraId="200CF35F">
      <w:pPr>
        <w:numPr>
          <w:ilvl w:val="1"/>
          <w:numId w:val="5"/>
        </w:numPr>
        <w:spacing w:after="100" w:afterAutospacing="1" w:line="240" w:lineRule="auto"/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i/>
          <w:iCs/>
          <w:color w:val="404040"/>
          <w:sz w:val="27"/>
          <w:lang w:eastAsia="ru-RU"/>
        </w:rPr>
        <w:t>Вместимость рюкзака</w:t>
      </w: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 → доступное время инженеров за смену (например, 100 человеко-часов).</w:t>
      </w:r>
    </w:p>
    <w:p w14:paraId="714360F9">
      <w:pPr>
        <w:numPr>
          <w:ilvl w:val="1"/>
          <w:numId w:val="5"/>
        </w:numPr>
        <w:spacing w:after="100" w:afterAutospacing="1" w:line="240" w:lineRule="auto"/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i/>
          <w:iCs/>
          <w:color w:val="404040"/>
          <w:sz w:val="27"/>
          <w:lang w:eastAsia="ru-RU"/>
        </w:rPr>
        <w:t>Ценность предмета</w:t>
      </w: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 → критичность ремонта (танк = 10, БТР = 8, грузовик = 5).</w:t>
      </w:r>
    </w:p>
    <w:p w14:paraId="00BF26EB">
      <w:pPr>
        <w:numPr>
          <w:ilvl w:val="1"/>
          <w:numId w:val="5"/>
        </w:numPr>
        <w:spacing w:after="100" w:afterAutospacing="1" w:line="240" w:lineRule="auto"/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i/>
          <w:iCs/>
          <w:color w:val="404040"/>
          <w:sz w:val="27"/>
          <w:lang w:eastAsia="ru-RU"/>
        </w:rPr>
        <w:t>Вес предмета</w:t>
      </w: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 → время на ремонт.</w:t>
      </w:r>
    </w:p>
    <w:p w14:paraId="5B07C456">
      <w:pPr>
        <w:spacing w:before="100" w:beforeAutospacing="1" w:after="100" w:afterAutospacing="1" w:line="240" w:lineRule="auto"/>
        <w:outlineLvl w:val="3"/>
        <w:rPr>
          <w:rFonts w:ascii="Segoe UI" w:hAnsi="Segoe UI" w:eastAsia="Times New Roman" w:cs="Segoe UI"/>
          <w:b/>
          <w:bCs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b/>
          <w:bCs/>
          <w:color w:val="404040"/>
          <w:sz w:val="27"/>
          <w:lang w:eastAsia="ru-RU"/>
        </w:rPr>
        <w:t>2.2. Алгоритм</w:t>
      </w:r>
    </w:p>
    <w:p w14:paraId="560F49AB">
      <w:pPr>
        <w:numPr>
          <w:ilvl w:val="0"/>
          <w:numId w:val="6"/>
        </w:numPr>
        <w:spacing w:after="67" w:line="240" w:lineRule="auto"/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b/>
          <w:bCs/>
          <w:color w:val="404040"/>
          <w:sz w:val="27"/>
          <w:lang w:eastAsia="ru-RU"/>
        </w:rPr>
        <w:t>Сортировка задач</w:t>
      </w: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:</w:t>
      </w:r>
    </w:p>
    <w:p w14:paraId="3C2D5C15">
      <w:pPr>
        <w:numPr>
          <w:ilvl w:val="1"/>
          <w:numId w:val="6"/>
        </w:numPr>
        <w:spacing w:after="100" w:afterAutospacing="1" w:line="240" w:lineRule="auto"/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По коэффициенту </w:t>
      </w:r>
      <w:r>
        <w:rPr>
          <w:rFonts w:ascii="Times New Roman" w:hAnsi="Times New Roman" w:eastAsia="Times New Roman" w:cs="Times New Roman"/>
          <w:color w:val="404040"/>
          <w:sz w:val="33"/>
          <w:lang w:eastAsia="ru-RU"/>
        </w:rPr>
        <w:t>Критичность/Время_ремонтаКритичность/Время_ремонта</w:t>
      </w: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.</w:t>
      </w:r>
    </w:p>
    <w:p w14:paraId="72BB0991">
      <w:pPr>
        <w:numPr>
          <w:ilvl w:val="1"/>
          <w:numId w:val="6"/>
        </w:numPr>
        <w:spacing w:after="67" w:line="240" w:lineRule="auto"/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Пример:</w:t>
      </w:r>
    </w:p>
    <w:tbl>
      <w:tblPr>
        <w:tblStyle w:val="5"/>
        <w:tblW w:w="0" w:type="auto"/>
        <w:tblInd w:w="144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67"/>
        <w:gridCol w:w="1477"/>
        <w:gridCol w:w="2039"/>
        <w:gridCol w:w="1538"/>
      </w:tblGrid>
      <w:tr w14:paraId="21BF81E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</w:tcPr>
          <w:p w14:paraId="578010BB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Техника</w:t>
            </w:r>
          </w:p>
        </w:tc>
        <w:tc>
          <w:tcPr>
            <w:tcW w:w="0" w:type="auto"/>
            <w:vAlign w:val="center"/>
          </w:tcPr>
          <w:p w14:paraId="5879684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Критичность</w:t>
            </w:r>
          </w:p>
        </w:tc>
        <w:tc>
          <w:tcPr>
            <w:tcW w:w="0" w:type="auto"/>
            <w:vAlign w:val="center"/>
          </w:tcPr>
          <w:p w14:paraId="279D9CE8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Время ремонта (ч)</w:t>
            </w:r>
          </w:p>
        </w:tc>
        <w:tc>
          <w:tcPr>
            <w:tcW w:w="0" w:type="auto"/>
            <w:vAlign w:val="center"/>
          </w:tcPr>
          <w:p w14:paraId="127426DA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Коэффициент</w:t>
            </w:r>
          </w:p>
        </w:tc>
      </w:tr>
      <w:tr w14:paraId="23F0374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</w:tcPr>
          <w:p w14:paraId="1854B47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Танк</w:t>
            </w:r>
          </w:p>
        </w:tc>
        <w:tc>
          <w:tcPr>
            <w:tcW w:w="0" w:type="auto"/>
            <w:vAlign w:val="center"/>
          </w:tcPr>
          <w:p w14:paraId="5A313C9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vAlign w:val="center"/>
          </w:tcPr>
          <w:p w14:paraId="0F610E6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0" w:type="auto"/>
            <w:vAlign w:val="center"/>
          </w:tcPr>
          <w:p w14:paraId="7392F87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0.5</w:t>
            </w:r>
          </w:p>
        </w:tc>
      </w:tr>
      <w:tr w14:paraId="1A01911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</w:tcPr>
          <w:p w14:paraId="0D181D7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БТР</w:t>
            </w:r>
          </w:p>
        </w:tc>
        <w:tc>
          <w:tcPr>
            <w:tcW w:w="0" w:type="auto"/>
            <w:vAlign w:val="center"/>
          </w:tcPr>
          <w:p w14:paraId="70DC94A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vAlign w:val="center"/>
          </w:tcPr>
          <w:p w14:paraId="5C61654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vAlign w:val="center"/>
          </w:tcPr>
          <w:p w14:paraId="20E3664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0.8</w:t>
            </w:r>
          </w:p>
        </w:tc>
      </w:tr>
      <w:tr w14:paraId="7B789B0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</w:tcPr>
          <w:p w14:paraId="1BDC66E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Грузовик</w:t>
            </w:r>
          </w:p>
        </w:tc>
        <w:tc>
          <w:tcPr>
            <w:tcW w:w="0" w:type="auto"/>
            <w:vAlign w:val="center"/>
          </w:tcPr>
          <w:p w14:paraId="194C26B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vAlign w:val="center"/>
          </w:tcPr>
          <w:p w14:paraId="3581FFA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vAlign w:val="center"/>
          </w:tcPr>
          <w:p w14:paraId="5763EED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1.0</w:t>
            </w:r>
          </w:p>
        </w:tc>
      </w:tr>
    </w:tbl>
    <w:p w14:paraId="2EE7E5D6">
      <w:pPr>
        <w:numPr>
          <w:ilvl w:val="0"/>
          <w:numId w:val="6"/>
        </w:numPr>
        <w:spacing w:after="67" w:line="240" w:lineRule="auto"/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b/>
          <w:bCs/>
          <w:color w:val="404040"/>
          <w:sz w:val="27"/>
          <w:lang w:eastAsia="ru-RU"/>
        </w:rPr>
        <w:t>Жадный алгоритм</w:t>
      </w: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:</w:t>
      </w:r>
    </w:p>
    <w:p w14:paraId="52DC3C2D">
      <w:pPr>
        <w:numPr>
          <w:ilvl w:val="1"/>
          <w:numId w:val="6"/>
        </w:numPr>
        <w:spacing w:after="100" w:afterAutospacing="1" w:line="240" w:lineRule="auto"/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Выбор задач в порядке убывания коэффициента до исчерпания доступного времени.</w:t>
      </w:r>
    </w:p>
    <w:p w14:paraId="47894C01">
      <w:pPr>
        <w:numPr>
          <w:ilvl w:val="0"/>
          <w:numId w:val="6"/>
        </w:numPr>
        <w:spacing w:after="67" w:line="240" w:lineRule="auto"/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b/>
          <w:bCs/>
          <w:color w:val="404040"/>
          <w:sz w:val="27"/>
          <w:lang w:eastAsia="ru-RU"/>
        </w:rPr>
        <w:t>Динамическое программирование</w:t>
      </w: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:</w:t>
      </w:r>
    </w:p>
    <w:p w14:paraId="77C71CEB">
      <w:pPr>
        <w:numPr>
          <w:ilvl w:val="1"/>
          <w:numId w:val="6"/>
        </w:numPr>
        <w:spacing w:after="100" w:afterAutospacing="1" w:line="240" w:lineRule="auto"/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Матрица </w:t>
      </w:r>
      <w:r>
        <w:rPr>
          <w:rFonts w:ascii="Times New Roman" w:hAnsi="Times New Roman" w:eastAsia="Times New Roman" w:cs="Times New Roman"/>
          <w:color w:val="404040"/>
          <w:sz w:val="33"/>
          <w:lang w:eastAsia="ru-RU"/>
        </w:rPr>
        <w:t>dp[i][t]</w:t>
      </w:r>
      <w:r>
        <w:rPr>
          <w:rFonts w:ascii="KaTeX_Math" w:hAnsi="KaTeX_Math" w:eastAsia="Times New Roman" w:cs="Times New Roman"/>
          <w:i/>
          <w:iCs/>
          <w:color w:val="404040"/>
          <w:sz w:val="33"/>
          <w:lang w:eastAsia="ru-RU"/>
        </w:rPr>
        <w:t>dp</w:t>
      </w:r>
      <w:r>
        <w:rPr>
          <w:rFonts w:ascii="Times New Roman" w:hAnsi="Times New Roman" w:eastAsia="Times New Roman" w:cs="Times New Roman"/>
          <w:color w:val="404040"/>
          <w:sz w:val="33"/>
          <w:lang w:eastAsia="ru-RU"/>
        </w:rPr>
        <w:t>[</w:t>
      </w:r>
      <w:r>
        <w:rPr>
          <w:rFonts w:ascii="KaTeX_Math" w:hAnsi="KaTeX_Math" w:eastAsia="Times New Roman" w:cs="Times New Roman"/>
          <w:i/>
          <w:iCs/>
          <w:color w:val="404040"/>
          <w:sz w:val="33"/>
          <w:lang w:eastAsia="ru-RU"/>
        </w:rPr>
        <w:t>i</w:t>
      </w:r>
      <w:r>
        <w:rPr>
          <w:rFonts w:ascii="Times New Roman" w:hAnsi="Times New Roman" w:eastAsia="Times New Roman" w:cs="Times New Roman"/>
          <w:color w:val="404040"/>
          <w:sz w:val="33"/>
          <w:lang w:eastAsia="ru-RU"/>
        </w:rPr>
        <w:t>][</w:t>
      </w:r>
      <w:r>
        <w:rPr>
          <w:rFonts w:ascii="KaTeX_Math" w:hAnsi="KaTeX_Math" w:eastAsia="Times New Roman" w:cs="Times New Roman"/>
          <w:i/>
          <w:iCs/>
          <w:color w:val="404040"/>
          <w:sz w:val="33"/>
          <w:lang w:eastAsia="ru-RU"/>
        </w:rPr>
        <w:t>t</w:t>
      </w:r>
      <w:r>
        <w:rPr>
          <w:rFonts w:ascii="Times New Roman" w:hAnsi="Times New Roman" w:eastAsia="Times New Roman" w:cs="Times New Roman"/>
          <w:color w:val="404040"/>
          <w:sz w:val="33"/>
          <w:lang w:eastAsia="ru-RU"/>
        </w:rPr>
        <w:t>]</w:t>
      </w: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 — максимальная критичность для первых </w:t>
      </w:r>
      <w:r>
        <w:rPr>
          <w:rFonts w:ascii="Times New Roman" w:hAnsi="Times New Roman" w:eastAsia="Times New Roman" w:cs="Times New Roman"/>
          <w:color w:val="404040"/>
          <w:sz w:val="33"/>
          <w:lang w:eastAsia="ru-RU"/>
        </w:rPr>
        <w:t>i</w:t>
      </w:r>
      <w:r>
        <w:rPr>
          <w:rFonts w:ascii="KaTeX_Math" w:hAnsi="KaTeX_Math" w:eastAsia="Times New Roman" w:cs="Times New Roman"/>
          <w:i/>
          <w:iCs/>
          <w:color w:val="404040"/>
          <w:sz w:val="33"/>
          <w:lang w:eastAsia="ru-RU"/>
        </w:rPr>
        <w:t>i</w:t>
      </w: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 задач и времени </w:t>
      </w:r>
      <w:r>
        <w:rPr>
          <w:rFonts w:ascii="Times New Roman" w:hAnsi="Times New Roman" w:eastAsia="Times New Roman" w:cs="Times New Roman"/>
          <w:color w:val="404040"/>
          <w:sz w:val="33"/>
          <w:lang w:eastAsia="ru-RU"/>
        </w:rPr>
        <w:t>t</w:t>
      </w:r>
      <w:r>
        <w:rPr>
          <w:rFonts w:ascii="KaTeX_Math" w:hAnsi="KaTeX_Math" w:eastAsia="Times New Roman" w:cs="Times New Roman"/>
          <w:i/>
          <w:iCs/>
          <w:color w:val="404040"/>
          <w:sz w:val="33"/>
          <w:lang w:eastAsia="ru-RU"/>
        </w:rPr>
        <w:t>t</w:t>
      </w: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.</w:t>
      </w:r>
    </w:p>
    <w:p w14:paraId="7C7FF806">
      <w:pPr>
        <w:numPr>
          <w:ilvl w:val="1"/>
          <w:numId w:val="6"/>
        </w:numPr>
        <w:spacing w:after="67" w:line="240" w:lineRule="auto"/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Формула:</w:t>
      </w:r>
    </w:p>
    <w:p w14:paraId="0FCB412A">
      <w:pPr>
        <w:spacing w:after="0" w:afterAutospacing="1" w:line="240" w:lineRule="auto"/>
        <w:ind w:left="1440"/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</w:pPr>
      <w:r>
        <w:rPr>
          <w:rFonts w:ascii="Times New Roman" w:hAnsi="Times New Roman" w:eastAsia="Times New Roman" w:cs="Times New Roman"/>
          <w:color w:val="404040"/>
          <w:sz w:val="33"/>
          <w:lang w:eastAsia="ru-RU"/>
        </w:rPr>
        <w:t>dp[i][t]=max⁡(dp[i−1][t], dp[i−1][t−времяi]+критичностьi)</w:t>
      </w:r>
      <w:r>
        <w:rPr>
          <w:rFonts w:ascii="KaTeX_Math" w:hAnsi="KaTeX_Math" w:eastAsia="Times New Roman" w:cs="Times New Roman"/>
          <w:i/>
          <w:iCs/>
          <w:color w:val="404040"/>
          <w:sz w:val="33"/>
          <w:lang w:eastAsia="ru-RU"/>
        </w:rPr>
        <w:t>dp</w:t>
      </w:r>
      <w:r>
        <w:rPr>
          <w:rFonts w:ascii="Times New Roman" w:hAnsi="Times New Roman" w:eastAsia="Times New Roman" w:cs="Times New Roman"/>
          <w:color w:val="404040"/>
          <w:sz w:val="33"/>
          <w:lang w:eastAsia="ru-RU"/>
        </w:rPr>
        <w:t>[</w:t>
      </w:r>
      <w:r>
        <w:rPr>
          <w:rFonts w:ascii="KaTeX_Math" w:hAnsi="KaTeX_Math" w:eastAsia="Times New Roman" w:cs="Times New Roman"/>
          <w:i/>
          <w:iCs/>
          <w:color w:val="404040"/>
          <w:sz w:val="33"/>
          <w:lang w:eastAsia="ru-RU"/>
        </w:rPr>
        <w:t>i</w:t>
      </w:r>
      <w:r>
        <w:rPr>
          <w:rFonts w:ascii="Times New Roman" w:hAnsi="Times New Roman" w:eastAsia="Times New Roman" w:cs="Times New Roman"/>
          <w:color w:val="404040"/>
          <w:sz w:val="33"/>
          <w:lang w:eastAsia="ru-RU"/>
        </w:rPr>
        <w:t>][</w:t>
      </w:r>
      <w:r>
        <w:rPr>
          <w:rFonts w:ascii="KaTeX_Math" w:hAnsi="KaTeX_Math" w:eastAsia="Times New Roman" w:cs="Times New Roman"/>
          <w:i/>
          <w:iCs/>
          <w:color w:val="404040"/>
          <w:sz w:val="33"/>
          <w:lang w:eastAsia="ru-RU"/>
        </w:rPr>
        <w:t>t</w:t>
      </w:r>
      <w:r>
        <w:rPr>
          <w:rFonts w:ascii="Times New Roman" w:hAnsi="Times New Roman" w:eastAsia="Times New Roman" w:cs="Times New Roman"/>
          <w:color w:val="404040"/>
          <w:sz w:val="33"/>
          <w:lang w:eastAsia="ru-RU"/>
        </w:rPr>
        <w:t>]=max(</w:t>
      </w:r>
      <w:r>
        <w:rPr>
          <w:rFonts w:ascii="KaTeX_Math" w:hAnsi="KaTeX_Math" w:eastAsia="Times New Roman" w:cs="Times New Roman"/>
          <w:i/>
          <w:iCs/>
          <w:color w:val="404040"/>
          <w:sz w:val="33"/>
          <w:lang w:eastAsia="ru-RU"/>
        </w:rPr>
        <w:t>dp</w:t>
      </w:r>
      <w:r>
        <w:rPr>
          <w:rFonts w:ascii="Times New Roman" w:hAnsi="Times New Roman" w:eastAsia="Times New Roman" w:cs="Times New Roman"/>
          <w:color w:val="404040"/>
          <w:sz w:val="33"/>
          <w:lang w:eastAsia="ru-RU"/>
        </w:rPr>
        <w:t>[</w:t>
      </w:r>
      <w:r>
        <w:rPr>
          <w:rFonts w:ascii="KaTeX_Math" w:hAnsi="KaTeX_Math" w:eastAsia="Times New Roman" w:cs="Times New Roman"/>
          <w:i/>
          <w:iCs/>
          <w:color w:val="404040"/>
          <w:sz w:val="33"/>
          <w:lang w:eastAsia="ru-RU"/>
        </w:rPr>
        <w:t>i</w:t>
      </w:r>
      <w:r>
        <w:rPr>
          <w:rFonts w:ascii="Times New Roman" w:hAnsi="Times New Roman" w:eastAsia="Times New Roman" w:cs="Times New Roman"/>
          <w:color w:val="404040"/>
          <w:sz w:val="33"/>
          <w:lang w:eastAsia="ru-RU"/>
        </w:rPr>
        <w:t>−1][</w:t>
      </w:r>
      <w:r>
        <w:rPr>
          <w:rFonts w:ascii="KaTeX_Math" w:hAnsi="KaTeX_Math" w:eastAsia="Times New Roman" w:cs="Times New Roman"/>
          <w:i/>
          <w:iCs/>
          <w:color w:val="404040"/>
          <w:sz w:val="33"/>
          <w:lang w:eastAsia="ru-RU"/>
        </w:rPr>
        <w:t>t</w:t>
      </w:r>
      <w:r>
        <w:rPr>
          <w:rFonts w:ascii="Times New Roman" w:hAnsi="Times New Roman" w:eastAsia="Times New Roman" w:cs="Times New Roman"/>
          <w:color w:val="404040"/>
          <w:sz w:val="33"/>
          <w:lang w:eastAsia="ru-RU"/>
        </w:rPr>
        <w:t>],</w:t>
      </w:r>
      <w:r>
        <w:rPr>
          <w:rFonts w:ascii="KaTeX_Math" w:hAnsi="KaTeX_Math" w:eastAsia="Times New Roman" w:cs="Times New Roman"/>
          <w:i/>
          <w:iCs/>
          <w:color w:val="404040"/>
          <w:sz w:val="33"/>
          <w:lang w:eastAsia="ru-RU"/>
        </w:rPr>
        <w:t>dp</w:t>
      </w:r>
      <w:r>
        <w:rPr>
          <w:rFonts w:ascii="Times New Roman" w:hAnsi="Times New Roman" w:eastAsia="Times New Roman" w:cs="Times New Roman"/>
          <w:color w:val="404040"/>
          <w:sz w:val="33"/>
          <w:lang w:eastAsia="ru-RU"/>
        </w:rPr>
        <w:t>[</w:t>
      </w:r>
      <w:r>
        <w:rPr>
          <w:rFonts w:ascii="KaTeX_Math" w:hAnsi="KaTeX_Math" w:eastAsia="Times New Roman" w:cs="Times New Roman"/>
          <w:i/>
          <w:iCs/>
          <w:color w:val="404040"/>
          <w:sz w:val="33"/>
          <w:lang w:eastAsia="ru-RU"/>
        </w:rPr>
        <w:t>i</w:t>
      </w:r>
      <w:r>
        <w:rPr>
          <w:rFonts w:ascii="Times New Roman" w:hAnsi="Times New Roman" w:eastAsia="Times New Roman" w:cs="Times New Roman"/>
          <w:color w:val="404040"/>
          <w:sz w:val="33"/>
          <w:lang w:eastAsia="ru-RU"/>
        </w:rPr>
        <w:t>−1][</w:t>
      </w:r>
      <w:r>
        <w:rPr>
          <w:rFonts w:ascii="KaTeX_Math" w:hAnsi="KaTeX_Math" w:eastAsia="Times New Roman" w:cs="Times New Roman"/>
          <w:i/>
          <w:iCs/>
          <w:color w:val="404040"/>
          <w:sz w:val="33"/>
          <w:lang w:eastAsia="ru-RU"/>
        </w:rPr>
        <w:t>t</w:t>
      </w:r>
      <w:r>
        <w:rPr>
          <w:rFonts w:ascii="Times New Roman" w:hAnsi="Times New Roman" w:eastAsia="Times New Roman" w:cs="Times New Roman"/>
          <w:color w:val="404040"/>
          <w:sz w:val="33"/>
          <w:lang w:eastAsia="ru-RU"/>
        </w:rPr>
        <w:t>−время</w:t>
      </w:r>
      <w:r>
        <w:rPr>
          <w:rFonts w:ascii="KaTeX_Math" w:hAnsi="KaTeX_Math" w:eastAsia="Times New Roman" w:cs="Times New Roman"/>
          <w:i/>
          <w:iCs/>
          <w:color w:val="404040"/>
          <w:sz w:val="23"/>
          <w:lang w:eastAsia="ru-RU"/>
        </w:rPr>
        <w:t>i</w:t>
      </w:r>
      <w:r>
        <w:rPr>
          <w:rFonts w:ascii="Times New Roman" w:hAnsi="Times New Roman" w:eastAsia="Times New Roman" w:cs="Times New Roman"/>
          <w:color w:val="404040"/>
          <w:sz w:val="2"/>
          <w:lang w:eastAsia="ru-RU"/>
        </w:rPr>
        <w:t>​</w:t>
      </w:r>
      <w:r>
        <w:rPr>
          <w:rFonts w:ascii="Times New Roman" w:hAnsi="Times New Roman" w:eastAsia="Times New Roman" w:cs="Times New Roman"/>
          <w:color w:val="404040"/>
          <w:sz w:val="33"/>
          <w:lang w:eastAsia="ru-RU"/>
        </w:rPr>
        <w:t>]+критичность</w:t>
      </w:r>
      <w:r>
        <w:rPr>
          <w:rFonts w:ascii="KaTeX_Math" w:hAnsi="KaTeX_Math" w:eastAsia="Times New Roman" w:cs="Times New Roman"/>
          <w:i/>
          <w:iCs/>
          <w:color w:val="404040"/>
          <w:sz w:val="23"/>
          <w:lang w:eastAsia="ru-RU"/>
        </w:rPr>
        <w:t>i</w:t>
      </w:r>
      <w:r>
        <w:rPr>
          <w:rFonts w:ascii="Times New Roman" w:hAnsi="Times New Roman" w:eastAsia="Times New Roman" w:cs="Times New Roman"/>
          <w:color w:val="404040"/>
          <w:sz w:val="2"/>
          <w:lang w:eastAsia="ru-RU"/>
        </w:rPr>
        <w:t>​</w:t>
      </w:r>
      <w:r>
        <w:rPr>
          <w:rFonts w:ascii="Times New Roman" w:hAnsi="Times New Roman" w:eastAsia="Times New Roman" w:cs="Times New Roman"/>
          <w:color w:val="404040"/>
          <w:sz w:val="33"/>
          <w:lang w:eastAsia="ru-RU"/>
        </w:rPr>
        <w:t>)</w:t>
      </w:r>
    </w:p>
    <w:p w14:paraId="129CEDA0">
      <w:pPr>
        <w:spacing w:before="100" w:beforeAutospacing="1" w:after="100" w:afterAutospacing="1" w:line="240" w:lineRule="auto"/>
        <w:outlineLvl w:val="3"/>
        <w:rPr>
          <w:rFonts w:ascii="Segoe UI" w:hAnsi="Segoe UI" w:eastAsia="Times New Roman" w:cs="Segoe UI"/>
          <w:b/>
          <w:bCs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b/>
          <w:bCs/>
          <w:color w:val="404040"/>
          <w:sz w:val="27"/>
          <w:lang w:eastAsia="ru-RU"/>
        </w:rPr>
        <w:t>2.3. Параметры модуля</w:t>
      </w:r>
    </w:p>
    <w:p w14:paraId="443887F5">
      <w:pPr>
        <w:numPr>
          <w:ilvl w:val="0"/>
          <w:numId w:val="7"/>
        </w:numPr>
        <w:spacing w:after="67" w:line="240" w:lineRule="auto"/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b/>
          <w:bCs/>
          <w:color w:val="404040"/>
          <w:sz w:val="27"/>
          <w:lang w:eastAsia="ru-RU"/>
        </w:rPr>
        <w:t>Структурные параметры</w:t>
      </w: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:</w:t>
      </w:r>
    </w:p>
    <w:p w14:paraId="23DEBEBB">
      <w:pPr>
        <w:numPr>
          <w:ilvl w:val="1"/>
          <w:numId w:val="7"/>
        </w:numPr>
        <w:spacing w:after="100" w:afterAutospacing="1" w:line="240" w:lineRule="auto"/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Типы техники и их критичность.</w:t>
      </w:r>
    </w:p>
    <w:p w14:paraId="26763398">
      <w:pPr>
        <w:numPr>
          <w:ilvl w:val="1"/>
          <w:numId w:val="7"/>
        </w:numPr>
        <w:spacing w:after="100" w:afterAutospacing="1" w:line="240" w:lineRule="auto"/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Нормы времени на ремонт (из техдокументации).</w:t>
      </w:r>
    </w:p>
    <w:p w14:paraId="5FB6970D">
      <w:pPr>
        <w:numPr>
          <w:ilvl w:val="0"/>
          <w:numId w:val="7"/>
        </w:numPr>
        <w:spacing w:after="67" w:line="240" w:lineRule="auto"/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b/>
          <w:bCs/>
          <w:color w:val="404040"/>
          <w:sz w:val="27"/>
          <w:lang w:eastAsia="ru-RU"/>
        </w:rPr>
        <w:t>Динамические параметры</w:t>
      </w: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:</w:t>
      </w:r>
    </w:p>
    <w:p w14:paraId="67165B8D">
      <w:pPr>
        <w:numPr>
          <w:ilvl w:val="1"/>
          <w:numId w:val="7"/>
        </w:numPr>
        <w:spacing w:after="100" w:afterAutospacing="1" w:line="240" w:lineRule="auto"/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Текущая загруженность мастерских (данные IoT).</w:t>
      </w:r>
    </w:p>
    <w:p w14:paraId="22F3B0ED">
      <w:pPr>
        <w:numPr>
          <w:ilvl w:val="1"/>
          <w:numId w:val="7"/>
        </w:numPr>
        <w:spacing w:after="100" w:afterAutospacing="1" w:line="240" w:lineRule="auto"/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Наличие запчастей (блокчейн).</w:t>
      </w:r>
    </w:p>
    <w:p w14:paraId="262E0AF9">
      <w:pPr>
        <w:spacing w:before="100" w:beforeAutospacing="1" w:after="100" w:afterAutospacing="1" w:line="240" w:lineRule="auto"/>
        <w:outlineLvl w:val="3"/>
        <w:rPr>
          <w:rFonts w:ascii="Segoe UI" w:hAnsi="Segoe UI" w:eastAsia="Times New Roman" w:cs="Segoe UI"/>
          <w:b/>
          <w:bCs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b/>
          <w:bCs/>
          <w:color w:val="404040"/>
          <w:sz w:val="27"/>
          <w:lang w:eastAsia="ru-RU"/>
        </w:rPr>
        <w:t>2.4. Интеграция с системой</w:t>
      </w:r>
    </w:p>
    <w:p w14:paraId="64AB6396">
      <w:pPr>
        <w:numPr>
          <w:ilvl w:val="0"/>
          <w:numId w:val="8"/>
        </w:numPr>
        <w:spacing w:after="67" w:line="240" w:lineRule="auto"/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b/>
          <w:bCs/>
          <w:color w:val="404040"/>
          <w:sz w:val="27"/>
          <w:lang w:eastAsia="ru-RU"/>
        </w:rPr>
        <w:t>Входные данные</w:t>
      </w: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:</w:t>
      </w:r>
    </w:p>
    <w:p w14:paraId="144DA065">
      <w:pPr>
        <w:numPr>
          <w:ilvl w:val="1"/>
          <w:numId w:val="8"/>
        </w:numPr>
        <w:spacing w:after="100" w:afterAutospacing="1" w:line="240" w:lineRule="auto"/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Состояние техники (IoT-датчики).</w:t>
      </w:r>
    </w:p>
    <w:p w14:paraId="7AAA491E">
      <w:pPr>
        <w:numPr>
          <w:ilvl w:val="1"/>
          <w:numId w:val="8"/>
        </w:numPr>
        <w:spacing w:after="100" w:afterAutospacing="1" w:line="240" w:lineRule="auto"/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График работы инженеров (ERP-система).</w:t>
      </w:r>
    </w:p>
    <w:p w14:paraId="5F65026B">
      <w:pPr>
        <w:numPr>
          <w:ilvl w:val="0"/>
          <w:numId w:val="8"/>
        </w:numPr>
        <w:spacing w:after="67" w:line="240" w:lineRule="auto"/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b/>
          <w:bCs/>
          <w:color w:val="404040"/>
          <w:sz w:val="27"/>
          <w:lang w:eastAsia="ru-RU"/>
        </w:rPr>
        <w:t>Выходные данные</w:t>
      </w: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:</w:t>
      </w:r>
    </w:p>
    <w:p w14:paraId="12FBC858">
      <w:pPr>
        <w:numPr>
          <w:ilvl w:val="1"/>
          <w:numId w:val="8"/>
        </w:numPr>
        <w:spacing w:after="100" w:afterAutospacing="1" w:line="240" w:lineRule="auto"/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Очередь ремонтных работ.</w:t>
      </w:r>
    </w:p>
    <w:p w14:paraId="3B41B46F">
      <w:pPr>
        <w:numPr>
          <w:ilvl w:val="1"/>
          <w:numId w:val="8"/>
        </w:numPr>
        <w:spacing w:after="100" w:afterAutospacing="1" w:line="240" w:lineRule="auto"/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Запросы на запчасти (через смарт-контракты).</w:t>
      </w:r>
    </w:p>
    <w:p w14:paraId="178178A9">
      <w:pPr>
        <w:spacing w:before="100" w:beforeAutospacing="1" w:after="100" w:afterAutospacing="1" w:line="240" w:lineRule="auto"/>
        <w:outlineLvl w:val="2"/>
        <w:rPr>
          <w:rFonts w:ascii="Segoe UI" w:hAnsi="Segoe UI" w:eastAsia="Times New Roman" w:cs="Segoe UI"/>
          <w:b/>
          <w:bCs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b/>
          <w:bCs/>
          <w:color w:val="404040"/>
          <w:sz w:val="27"/>
          <w:szCs w:val="27"/>
          <w:lang w:eastAsia="ru-RU"/>
        </w:rPr>
        <w:t>3. Адаптация алгоритмов под реальные условия</w:t>
      </w:r>
    </w:p>
    <w:p w14:paraId="2F9563CC">
      <w:pPr>
        <w:spacing w:before="100" w:beforeAutospacing="1" w:after="100" w:afterAutospacing="1" w:line="240" w:lineRule="auto"/>
        <w:outlineLvl w:val="3"/>
        <w:rPr>
          <w:rFonts w:ascii="Segoe UI" w:hAnsi="Segoe UI" w:eastAsia="Times New Roman" w:cs="Segoe UI"/>
          <w:b/>
          <w:bCs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b/>
          <w:bCs/>
          <w:color w:val="404040"/>
          <w:sz w:val="27"/>
          <w:lang w:eastAsia="ru-RU"/>
        </w:rPr>
        <w:t>3.1. Многомерный рюкзак</w:t>
      </w:r>
    </w:p>
    <w:p w14:paraId="71E8938D">
      <w:pPr>
        <w:numPr>
          <w:ilvl w:val="0"/>
          <w:numId w:val="9"/>
        </w:numPr>
        <w:spacing w:after="67" w:line="240" w:lineRule="auto"/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Учёт нескольких ограничений:</w:t>
      </w:r>
    </w:p>
    <w:p w14:paraId="3F544E1E">
      <w:pPr>
        <w:numPr>
          <w:ilvl w:val="1"/>
          <w:numId w:val="9"/>
        </w:numPr>
        <w:spacing w:after="100" w:afterAutospacing="1" w:line="240" w:lineRule="auto"/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Для тылового обеспечения: объём + вес + срок годности.</w:t>
      </w:r>
    </w:p>
    <w:p w14:paraId="0CFDEA97">
      <w:pPr>
        <w:numPr>
          <w:ilvl w:val="1"/>
          <w:numId w:val="9"/>
        </w:numPr>
        <w:spacing w:after="100" w:afterAutospacing="1" w:line="240" w:lineRule="auto"/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Для технического: время + количество инженеров + запчасти.</w:t>
      </w:r>
    </w:p>
    <w:p w14:paraId="4F1FC322">
      <w:pPr>
        <w:numPr>
          <w:ilvl w:val="0"/>
          <w:numId w:val="9"/>
        </w:numPr>
        <w:spacing w:after="67" w:line="240" w:lineRule="auto"/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Пример модификации:</w:t>
      </w:r>
    </w:p>
    <w:p w14:paraId="7C78FD8A">
      <w:pPr>
        <w:spacing w:after="0" w:afterAutospacing="1" w:line="240" w:lineRule="auto"/>
        <w:ind w:left="720"/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</w:pPr>
      <w:r>
        <w:rPr>
          <w:rFonts w:ascii="Times New Roman" w:hAnsi="Times New Roman" w:eastAsia="Times New Roman" w:cs="Times New Roman"/>
          <w:color w:val="404040"/>
          <w:sz w:val="33"/>
          <w:lang w:eastAsia="ru-RU"/>
        </w:rPr>
        <w:t>dp[i][w][v]=max⁡(dp[i−1][w][v], dp[i−1][w−wi][v−vi]+pi)</w:t>
      </w:r>
      <w:r>
        <w:rPr>
          <w:rFonts w:ascii="KaTeX_Math" w:hAnsi="KaTeX_Math" w:eastAsia="Times New Roman" w:cs="Times New Roman"/>
          <w:i/>
          <w:iCs/>
          <w:color w:val="404040"/>
          <w:sz w:val="33"/>
          <w:lang w:eastAsia="ru-RU"/>
        </w:rPr>
        <w:t>dp</w:t>
      </w:r>
      <w:r>
        <w:rPr>
          <w:rFonts w:ascii="Times New Roman" w:hAnsi="Times New Roman" w:eastAsia="Times New Roman" w:cs="Times New Roman"/>
          <w:color w:val="404040"/>
          <w:sz w:val="33"/>
          <w:lang w:eastAsia="ru-RU"/>
        </w:rPr>
        <w:t>[</w:t>
      </w:r>
      <w:r>
        <w:rPr>
          <w:rFonts w:ascii="KaTeX_Math" w:hAnsi="KaTeX_Math" w:eastAsia="Times New Roman" w:cs="Times New Roman"/>
          <w:i/>
          <w:iCs/>
          <w:color w:val="404040"/>
          <w:sz w:val="33"/>
          <w:lang w:eastAsia="ru-RU"/>
        </w:rPr>
        <w:t>i</w:t>
      </w:r>
      <w:r>
        <w:rPr>
          <w:rFonts w:ascii="Times New Roman" w:hAnsi="Times New Roman" w:eastAsia="Times New Roman" w:cs="Times New Roman"/>
          <w:color w:val="404040"/>
          <w:sz w:val="33"/>
          <w:lang w:eastAsia="ru-RU"/>
        </w:rPr>
        <w:t>][</w:t>
      </w:r>
      <w:r>
        <w:rPr>
          <w:rFonts w:ascii="KaTeX_Math" w:hAnsi="KaTeX_Math" w:eastAsia="Times New Roman" w:cs="Times New Roman"/>
          <w:i/>
          <w:iCs/>
          <w:color w:val="404040"/>
          <w:sz w:val="33"/>
          <w:lang w:eastAsia="ru-RU"/>
        </w:rPr>
        <w:t>w</w:t>
      </w:r>
      <w:r>
        <w:rPr>
          <w:rFonts w:ascii="Times New Roman" w:hAnsi="Times New Roman" w:eastAsia="Times New Roman" w:cs="Times New Roman"/>
          <w:color w:val="404040"/>
          <w:sz w:val="33"/>
          <w:lang w:eastAsia="ru-RU"/>
        </w:rPr>
        <w:t>][</w:t>
      </w:r>
      <w:r>
        <w:rPr>
          <w:rFonts w:ascii="KaTeX_Math" w:hAnsi="KaTeX_Math" w:eastAsia="Times New Roman" w:cs="Times New Roman"/>
          <w:i/>
          <w:iCs/>
          <w:color w:val="404040"/>
          <w:sz w:val="33"/>
          <w:lang w:eastAsia="ru-RU"/>
        </w:rPr>
        <w:t>v</w:t>
      </w:r>
      <w:r>
        <w:rPr>
          <w:rFonts w:ascii="Times New Roman" w:hAnsi="Times New Roman" w:eastAsia="Times New Roman" w:cs="Times New Roman"/>
          <w:color w:val="404040"/>
          <w:sz w:val="33"/>
          <w:lang w:eastAsia="ru-RU"/>
        </w:rPr>
        <w:t>]=max(</w:t>
      </w:r>
      <w:r>
        <w:rPr>
          <w:rFonts w:ascii="KaTeX_Math" w:hAnsi="KaTeX_Math" w:eastAsia="Times New Roman" w:cs="Times New Roman"/>
          <w:i/>
          <w:iCs/>
          <w:color w:val="404040"/>
          <w:sz w:val="33"/>
          <w:lang w:eastAsia="ru-RU"/>
        </w:rPr>
        <w:t>dp</w:t>
      </w:r>
      <w:r>
        <w:rPr>
          <w:rFonts w:ascii="Times New Roman" w:hAnsi="Times New Roman" w:eastAsia="Times New Roman" w:cs="Times New Roman"/>
          <w:color w:val="404040"/>
          <w:sz w:val="33"/>
          <w:lang w:eastAsia="ru-RU"/>
        </w:rPr>
        <w:t>[</w:t>
      </w:r>
      <w:r>
        <w:rPr>
          <w:rFonts w:ascii="KaTeX_Math" w:hAnsi="KaTeX_Math" w:eastAsia="Times New Roman" w:cs="Times New Roman"/>
          <w:i/>
          <w:iCs/>
          <w:color w:val="404040"/>
          <w:sz w:val="33"/>
          <w:lang w:eastAsia="ru-RU"/>
        </w:rPr>
        <w:t>i</w:t>
      </w:r>
      <w:r>
        <w:rPr>
          <w:rFonts w:ascii="Times New Roman" w:hAnsi="Times New Roman" w:eastAsia="Times New Roman" w:cs="Times New Roman"/>
          <w:color w:val="404040"/>
          <w:sz w:val="33"/>
          <w:lang w:eastAsia="ru-RU"/>
        </w:rPr>
        <w:t>−1][</w:t>
      </w:r>
      <w:r>
        <w:rPr>
          <w:rFonts w:ascii="KaTeX_Math" w:hAnsi="KaTeX_Math" w:eastAsia="Times New Roman" w:cs="Times New Roman"/>
          <w:i/>
          <w:iCs/>
          <w:color w:val="404040"/>
          <w:sz w:val="33"/>
          <w:lang w:eastAsia="ru-RU"/>
        </w:rPr>
        <w:t>w</w:t>
      </w:r>
      <w:r>
        <w:rPr>
          <w:rFonts w:ascii="Times New Roman" w:hAnsi="Times New Roman" w:eastAsia="Times New Roman" w:cs="Times New Roman"/>
          <w:color w:val="404040"/>
          <w:sz w:val="33"/>
          <w:lang w:eastAsia="ru-RU"/>
        </w:rPr>
        <w:t>][</w:t>
      </w:r>
      <w:r>
        <w:rPr>
          <w:rFonts w:ascii="KaTeX_Math" w:hAnsi="KaTeX_Math" w:eastAsia="Times New Roman" w:cs="Times New Roman"/>
          <w:i/>
          <w:iCs/>
          <w:color w:val="404040"/>
          <w:sz w:val="33"/>
          <w:lang w:eastAsia="ru-RU"/>
        </w:rPr>
        <w:t>v</w:t>
      </w:r>
      <w:r>
        <w:rPr>
          <w:rFonts w:ascii="Times New Roman" w:hAnsi="Times New Roman" w:eastAsia="Times New Roman" w:cs="Times New Roman"/>
          <w:color w:val="404040"/>
          <w:sz w:val="33"/>
          <w:lang w:eastAsia="ru-RU"/>
        </w:rPr>
        <w:t>],</w:t>
      </w:r>
      <w:r>
        <w:rPr>
          <w:rFonts w:ascii="KaTeX_Math" w:hAnsi="KaTeX_Math" w:eastAsia="Times New Roman" w:cs="Times New Roman"/>
          <w:i/>
          <w:iCs/>
          <w:color w:val="404040"/>
          <w:sz w:val="33"/>
          <w:lang w:eastAsia="ru-RU"/>
        </w:rPr>
        <w:t>dp</w:t>
      </w:r>
      <w:r>
        <w:rPr>
          <w:rFonts w:ascii="Times New Roman" w:hAnsi="Times New Roman" w:eastAsia="Times New Roman" w:cs="Times New Roman"/>
          <w:color w:val="404040"/>
          <w:sz w:val="33"/>
          <w:lang w:eastAsia="ru-RU"/>
        </w:rPr>
        <w:t>[</w:t>
      </w:r>
      <w:r>
        <w:rPr>
          <w:rFonts w:ascii="KaTeX_Math" w:hAnsi="KaTeX_Math" w:eastAsia="Times New Roman" w:cs="Times New Roman"/>
          <w:i/>
          <w:iCs/>
          <w:color w:val="404040"/>
          <w:sz w:val="33"/>
          <w:lang w:eastAsia="ru-RU"/>
        </w:rPr>
        <w:t>i</w:t>
      </w:r>
      <w:r>
        <w:rPr>
          <w:rFonts w:ascii="Times New Roman" w:hAnsi="Times New Roman" w:eastAsia="Times New Roman" w:cs="Times New Roman"/>
          <w:color w:val="404040"/>
          <w:sz w:val="33"/>
          <w:lang w:eastAsia="ru-RU"/>
        </w:rPr>
        <w:t>−1][</w:t>
      </w:r>
      <w:r>
        <w:rPr>
          <w:rFonts w:ascii="KaTeX_Math" w:hAnsi="KaTeX_Math" w:eastAsia="Times New Roman" w:cs="Times New Roman"/>
          <w:i/>
          <w:iCs/>
          <w:color w:val="404040"/>
          <w:sz w:val="33"/>
          <w:lang w:eastAsia="ru-RU"/>
        </w:rPr>
        <w:t>w</w:t>
      </w:r>
      <w:r>
        <w:rPr>
          <w:rFonts w:ascii="Times New Roman" w:hAnsi="Times New Roman" w:eastAsia="Times New Roman" w:cs="Times New Roman"/>
          <w:color w:val="404040"/>
          <w:sz w:val="33"/>
          <w:lang w:eastAsia="ru-RU"/>
        </w:rPr>
        <w:t>−</w:t>
      </w:r>
      <w:r>
        <w:rPr>
          <w:rFonts w:ascii="KaTeX_Math" w:hAnsi="KaTeX_Math" w:eastAsia="Times New Roman" w:cs="Times New Roman"/>
          <w:i/>
          <w:iCs/>
          <w:color w:val="404040"/>
          <w:sz w:val="33"/>
          <w:lang w:eastAsia="ru-RU"/>
        </w:rPr>
        <w:t>w</w:t>
      </w:r>
      <w:r>
        <w:rPr>
          <w:rFonts w:ascii="KaTeX_Math" w:hAnsi="KaTeX_Math" w:eastAsia="Times New Roman" w:cs="Times New Roman"/>
          <w:i/>
          <w:iCs/>
          <w:color w:val="404040"/>
          <w:sz w:val="23"/>
          <w:lang w:eastAsia="ru-RU"/>
        </w:rPr>
        <w:t>i</w:t>
      </w:r>
      <w:r>
        <w:rPr>
          <w:rFonts w:ascii="Times New Roman" w:hAnsi="Times New Roman" w:eastAsia="Times New Roman" w:cs="Times New Roman"/>
          <w:color w:val="404040"/>
          <w:sz w:val="2"/>
          <w:lang w:eastAsia="ru-RU"/>
        </w:rPr>
        <w:t>​</w:t>
      </w:r>
      <w:r>
        <w:rPr>
          <w:rFonts w:ascii="Times New Roman" w:hAnsi="Times New Roman" w:eastAsia="Times New Roman" w:cs="Times New Roman"/>
          <w:color w:val="404040"/>
          <w:sz w:val="33"/>
          <w:lang w:eastAsia="ru-RU"/>
        </w:rPr>
        <w:t>][</w:t>
      </w:r>
      <w:r>
        <w:rPr>
          <w:rFonts w:ascii="KaTeX_Math" w:hAnsi="KaTeX_Math" w:eastAsia="Times New Roman" w:cs="Times New Roman"/>
          <w:i/>
          <w:iCs/>
          <w:color w:val="404040"/>
          <w:sz w:val="33"/>
          <w:lang w:eastAsia="ru-RU"/>
        </w:rPr>
        <w:t>v</w:t>
      </w:r>
      <w:r>
        <w:rPr>
          <w:rFonts w:ascii="Times New Roman" w:hAnsi="Times New Roman" w:eastAsia="Times New Roman" w:cs="Times New Roman"/>
          <w:color w:val="404040"/>
          <w:sz w:val="33"/>
          <w:lang w:eastAsia="ru-RU"/>
        </w:rPr>
        <w:t>−</w:t>
      </w:r>
      <w:r>
        <w:rPr>
          <w:rFonts w:ascii="KaTeX_Math" w:hAnsi="KaTeX_Math" w:eastAsia="Times New Roman" w:cs="Times New Roman"/>
          <w:i/>
          <w:iCs/>
          <w:color w:val="404040"/>
          <w:sz w:val="33"/>
          <w:lang w:eastAsia="ru-RU"/>
        </w:rPr>
        <w:t>v</w:t>
      </w:r>
      <w:r>
        <w:rPr>
          <w:rFonts w:ascii="KaTeX_Math" w:hAnsi="KaTeX_Math" w:eastAsia="Times New Roman" w:cs="Times New Roman"/>
          <w:i/>
          <w:iCs/>
          <w:color w:val="404040"/>
          <w:sz w:val="23"/>
          <w:lang w:eastAsia="ru-RU"/>
        </w:rPr>
        <w:t>i</w:t>
      </w:r>
      <w:r>
        <w:rPr>
          <w:rFonts w:ascii="Times New Roman" w:hAnsi="Times New Roman" w:eastAsia="Times New Roman" w:cs="Times New Roman"/>
          <w:color w:val="404040"/>
          <w:sz w:val="2"/>
          <w:lang w:eastAsia="ru-RU"/>
        </w:rPr>
        <w:t>​</w:t>
      </w:r>
      <w:r>
        <w:rPr>
          <w:rFonts w:ascii="Times New Roman" w:hAnsi="Times New Roman" w:eastAsia="Times New Roman" w:cs="Times New Roman"/>
          <w:color w:val="404040"/>
          <w:sz w:val="33"/>
          <w:lang w:eastAsia="ru-RU"/>
        </w:rPr>
        <w:t>]+</w:t>
      </w:r>
      <w:r>
        <w:rPr>
          <w:rFonts w:ascii="KaTeX_Math" w:hAnsi="KaTeX_Math" w:eastAsia="Times New Roman" w:cs="Times New Roman"/>
          <w:i/>
          <w:iCs/>
          <w:color w:val="404040"/>
          <w:sz w:val="33"/>
          <w:lang w:eastAsia="ru-RU"/>
        </w:rPr>
        <w:t>p</w:t>
      </w:r>
      <w:r>
        <w:rPr>
          <w:rFonts w:ascii="KaTeX_Math" w:hAnsi="KaTeX_Math" w:eastAsia="Times New Roman" w:cs="Times New Roman"/>
          <w:i/>
          <w:iCs/>
          <w:color w:val="404040"/>
          <w:sz w:val="23"/>
          <w:lang w:eastAsia="ru-RU"/>
        </w:rPr>
        <w:t>i</w:t>
      </w:r>
      <w:r>
        <w:rPr>
          <w:rFonts w:ascii="Times New Roman" w:hAnsi="Times New Roman" w:eastAsia="Times New Roman" w:cs="Times New Roman"/>
          <w:color w:val="404040"/>
          <w:sz w:val="2"/>
          <w:lang w:eastAsia="ru-RU"/>
        </w:rPr>
        <w:t>​</w:t>
      </w:r>
      <w:r>
        <w:rPr>
          <w:rFonts w:ascii="Times New Roman" w:hAnsi="Times New Roman" w:eastAsia="Times New Roman" w:cs="Times New Roman"/>
          <w:color w:val="404040"/>
          <w:sz w:val="33"/>
          <w:lang w:eastAsia="ru-RU"/>
        </w:rPr>
        <w:t>)</w:t>
      </w:r>
    </w:p>
    <w:p w14:paraId="38572B73">
      <w:pPr>
        <w:spacing w:before="67" w:after="100" w:afterAutospacing="1" w:line="240" w:lineRule="auto"/>
        <w:ind w:left="720"/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где </w:t>
      </w:r>
      <w:r>
        <w:rPr>
          <w:rFonts w:ascii="Times New Roman" w:hAnsi="Times New Roman" w:eastAsia="Times New Roman" w:cs="Times New Roman"/>
          <w:color w:val="404040"/>
          <w:sz w:val="33"/>
          <w:lang w:eastAsia="ru-RU"/>
        </w:rPr>
        <w:t>w</w:t>
      </w:r>
      <w:r>
        <w:rPr>
          <w:rFonts w:ascii="KaTeX_Math" w:hAnsi="KaTeX_Math" w:eastAsia="Times New Roman" w:cs="Times New Roman"/>
          <w:i/>
          <w:iCs/>
          <w:color w:val="404040"/>
          <w:sz w:val="33"/>
          <w:lang w:eastAsia="ru-RU"/>
        </w:rPr>
        <w:t>w</w:t>
      </w: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 — вес, </w:t>
      </w:r>
      <w:r>
        <w:rPr>
          <w:rFonts w:ascii="Times New Roman" w:hAnsi="Times New Roman" w:eastAsia="Times New Roman" w:cs="Times New Roman"/>
          <w:color w:val="404040"/>
          <w:sz w:val="33"/>
          <w:lang w:eastAsia="ru-RU"/>
        </w:rPr>
        <w:t>v</w:t>
      </w:r>
      <w:r>
        <w:rPr>
          <w:rFonts w:ascii="KaTeX_Math" w:hAnsi="KaTeX_Math" w:eastAsia="Times New Roman" w:cs="Times New Roman"/>
          <w:i/>
          <w:iCs/>
          <w:color w:val="404040"/>
          <w:sz w:val="33"/>
          <w:lang w:eastAsia="ru-RU"/>
        </w:rPr>
        <w:t>v</w:t>
      </w: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 — объём, </w:t>
      </w:r>
      <w:r>
        <w:rPr>
          <w:rFonts w:ascii="Times New Roman" w:hAnsi="Times New Roman" w:eastAsia="Times New Roman" w:cs="Times New Roman"/>
          <w:color w:val="404040"/>
          <w:sz w:val="33"/>
          <w:lang w:eastAsia="ru-RU"/>
        </w:rPr>
        <w:t>p</w:t>
      </w:r>
      <w:r>
        <w:rPr>
          <w:rFonts w:ascii="KaTeX_Math" w:hAnsi="KaTeX_Math" w:eastAsia="Times New Roman" w:cs="Times New Roman"/>
          <w:i/>
          <w:iCs/>
          <w:color w:val="404040"/>
          <w:sz w:val="33"/>
          <w:lang w:eastAsia="ru-RU"/>
        </w:rPr>
        <w:t>p</w:t>
      </w: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 — приоритет.</w:t>
      </w:r>
    </w:p>
    <w:p w14:paraId="4FC78586">
      <w:pPr>
        <w:spacing w:before="100" w:beforeAutospacing="1" w:after="100" w:afterAutospacing="1" w:line="240" w:lineRule="auto"/>
        <w:outlineLvl w:val="3"/>
        <w:rPr>
          <w:rFonts w:ascii="Segoe UI" w:hAnsi="Segoe UI" w:eastAsia="Times New Roman" w:cs="Segoe UI"/>
          <w:b/>
          <w:bCs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b/>
          <w:bCs/>
          <w:color w:val="404040"/>
          <w:sz w:val="27"/>
          <w:lang w:eastAsia="ru-RU"/>
        </w:rPr>
        <w:t>3.2. Динамическое обновление параметров</w:t>
      </w:r>
    </w:p>
    <w:p w14:paraId="135F402F">
      <w:pPr>
        <w:numPr>
          <w:ilvl w:val="0"/>
          <w:numId w:val="10"/>
        </w:numPr>
        <w:spacing w:after="67" w:line="240" w:lineRule="auto"/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b/>
          <w:bCs/>
          <w:color w:val="404040"/>
          <w:sz w:val="27"/>
          <w:lang w:eastAsia="ru-RU"/>
        </w:rPr>
        <w:t>Тыловое обеспечение</w:t>
      </w: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:</w:t>
      </w:r>
    </w:p>
    <w:p w14:paraId="37CA9F7A">
      <w:pPr>
        <w:numPr>
          <w:ilvl w:val="1"/>
          <w:numId w:val="10"/>
        </w:numPr>
        <w:spacing w:after="100" w:afterAutospacing="1" w:line="240" w:lineRule="auto"/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Корректировка приоритетов при ЧС (например, медикаменты → критичность 15).</w:t>
      </w:r>
    </w:p>
    <w:p w14:paraId="2FFE1E84">
      <w:pPr>
        <w:numPr>
          <w:ilvl w:val="0"/>
          <w:numId w:val="10"/>
        </w:numPr>
        <w:spacing w:after="67" w:line="240" w:lineRule="auto"/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b/>
          <w:bCs/>
          <w:color w:val="404040"/>
          <w:sz w:val="27"/>
          <w:lang w:eastAsia="ru-RU"/>
        </w:rPr>
        <w:t>Техническое обеспечение</w:t>
      </w: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:</w:t>
      </w:r>
    </w:p>
    <w:p w14:paraId="12C80E7C">
      <w:pPr>
        <w:numPr>
          <w:ilvl w:val="1"/>
          <w:numId w:val="10"/>
        </w:numPr>
        <w:spacing w:after="100" w:afterAutospacing="1" w:line="240" w:lineRule="auto"/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Учёт износа запчастей (данные IoT).</w:t>
      </w:r>
    </w:p>
    <w:p w14:paraId="3DC0BEB4">
      <w:pPr>
        <w:spacing w:before="100" w:beforeAutospacing="1" w:after="100" w:afterAutospacing="1" w:line="240" w:lineRule="auto"/>
        <w:outlineLvl w:val="2"/>
        <w:rPr>
          <w:rFonts w:ascii="Segoe UI" w:hAnsi="Segoe UI" w:eastAsia="Times New Roman" w:cs="Segoe UI"/>
          <w:b/>
          <w:bCs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b/>
          <w:bCs/>
          <w:color w:val="404040"/>
          <w:sz w:val="27"/>
          <w:szCs w:val="27"/>
          <w:lang w:eastAsia="ru-RU"/>
        </w:rPr>
        <w:t>4. Примеры работы модулей</w:t>
      </w:r>
    </w:p>
    <w:p w14:paraId="38E03E0B">
      <w:pPr>
        <w:spacing w:before="100" w:beforeAutospacing="1" w:after="100" w:afterAutospacing="1" w:line="240" w:lineRule="auto"/>
        <w:outlineLvl w:val="3"/>
        <w:rPr>
          <w:rFonts w:ascii="Segoe UI" w:hAnsi="Segoe UI" w:eastAsia="Times New Roman" w:cs="Segoe UI"/>
          <w:b/>
          <w:bCs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b/>
          <w:bCs/>
          <w:color w:val="404040"/>
          <w:sz w:val="27"/>
          <w:lang w:eastAsia="ru-RU"/>
        </w:rPr>
        <w:t>4.1. Тыловое обеспечение</w:t>
      </w:r>
    </w:p>
    <w:p w14:paraId="0A5FCBB9">
      <w:pPr>
        <w:numPr>
          <w:ilvl w:val="0"/>
          <w:numId w:val="11"/>
        </w:numPr>
        <w:spacing w:after="67" w:line="240" w:lineRule="auto"/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b/>
          <w:bCs/>
          <w:color w:val="404040"/>
          <w:sz w:val="27"/>
          <w:lang w:eastAsia="ru-RU"/>
        </w:rPr>
        <w:t>Условия</w:t>
      </w: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:</w:t>
      </w:r>
    </w:p>
    <w:p w14:paraId="66A35A64">
      <w:pPr>
        <w:numPr>
          <w:ilvl w:val="1"/>
          <w:numId w:val="11"/>
        </w:numPr>
        <w:spacing w:after="100" w:afterAutospacing="1" w:line="240" w:lineRule="auto"/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Грузоподъёмность: 10 м³.</w:t>
      </w:r>
    </w:p>
    <w:p w14:paraId="2C335C65">
      <w:pPr>
        <w:numPr>
          <w:ilvl w:val="1"/>
          <w:numId w:val="11"/>
        </w:numPr>
        <w:spacing w:after="100" w:afterAutospacing="1" w:line="240" w:lineRule="auto"/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Ресурсы: Медикаменты (2 м³, приоритет 10), ГСМ (5 м³, 8), Продовольствие (3 м³, 7).</w:t>
      </w:r>
    </w:p>
    <w:p w14:paraId="70F7C9BE">
      <w:pPr>
        <w:numPr>
          <w:ilvl w:val="0"/>
          <w:numId w:val="11"/>
        </w:numPr>
        <w:spacing w:after="67" w:line="240" w:lineRule="auto"/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b/>
          <w:bCs/>
          <w:color w:val="404040"/>
          <w:sz w:val="27"/>
          <w:lang w:eastAsia="ru-RU"/>
        </w:rPr>
        <w:t>Решение</w:t>
      </w: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:</w:t>
      </w:r>
    </w:p>
    <w:p w14:paraId="3BB0AC00">
      <w:pPr>
        <w:numPr>
          <w:ilvl w:val="1"/>
          <w:numId w:val="11"/>
        </w:numPr>
        <w:spacing w:after="100" w:afterAutospacing="1" w:line="240" w:lineRule="auto"/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Выбор медикаментов (2 м³) + продовольствия (3 м³) + ГСМ (5 м³ не влезает).</w:t>
      </w:r>
    </w:p>
    <w:p w14:paraId="327BB18F">
      <w:pPr>
        <w:numPr>
          <w:ilvl w:val="1"/>
          <w:numId w:val="11"/>
        </w:numPr>
        <w:spacing w:after="100" w:afterAutospacing="1" w:line="240" w:lineRule="auto"/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Итого: приоритет = 10 + 7 = 17.</w:t>
      </w:r>
    </w:p>
    <w:p w14:paraId="0DDA7806">
      <w:pPr>
        <w:spacing w:before="100" w:beforeAutospacing="1" w:after="100" w:afterAutospacing="1" w:line="240" w:lineRule="auto"/>
        <w:outlineLvl w:val="3"/>
        <w:rPr>
          <w:rFonts w:ascii="Segoe UI" w:hAnsi="Segoe UI" w:eastAsia="Times New Roman" w:cs="Segoe UI"/>
          <w:b/>
          <w:bCs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b/>
          <w:bCs/>
          <w:color w:val="404040"/>
          <w:sz w:val="27"/>
          <w:lang w:eastAsia="ru-RU"/>
        </w:rPr>
        <w:t>4.2. Техническое обеспечение</w:t>
      </w:r>
    </w:p>
    <w:p w14:paraId="27B74009">
      <w:pPr>
        <w:numPr>
          <w:ilvl w:val="0"/>
          <w:numId w:val="12"/>
        </w:numPr>
        <w:spacing w:after="67" w:line="240" w:lineRule="auto"/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b/>
          <w:bCs/>
          <w:color w:val="404040"/>
          <w:sz w:val="27"/>
          <w:lang w:eastAsia="ru-RU"/>
        </w:rPr>
        <w:t>Условия</w:t>
      </w: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:</w:t>
      </w:r>
    </w:p>
    <w:p w14:paraId="5F1468AC">
      <w:pPr>
        <w:numPr>
          <w:ilvl w:val="1"/>
          <w:numId w:val="12"/>
        </w:numPr>
        <w:spacing w:after="100" w:afterAutospacing="1" w:line="240" w:lineRule="auto"/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Доступное время: 15 часов.</w:t>
      </w:r>
    </w:p>
    <w:p w14:paraId="7F1B64FD">
      <w:pPr>
        <w:numPr>
          <w:ilvl w:val="1"/>
          <w:numId w:val="12"/>
        </w:numPr>
        <w:spacing w:after="100" w:afterAutospacing="1" w:line="240" w:lineRule="auto"/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Задачи: Танк (20 ч, 10), БТР (10 ч, 8), Грузовик (5 ч, 5).</w:t>
      </w:r>
    </w:p>
    <w:p w14:paraId="018C5722">
      <w:pPr>
        <w:numPr>
          <w:ilvl w:val="0"/>
          <w:numId w:val="12"/>
        </w:numPr>
        <w:spacing w:after="67" w:line="240" w:lineRule="auto"/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b/>
          <w:bCs/>
          <w:color w:val="404040"/>
          <w:sz w:val="27"/>
          <w:lang w:eastAsia="ru-RU"/>
        </w:rPr>
        <w:t>Решение</w:t>
      </w: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:</w:t>
      </w:r>
    </w:p>
    <w:p w14:paraId="3F51622E">
      <w:pPr>
        <w:numPr>
          <w:ilvl w:val="1"/>
          <w:numId w:val="12"/>
        </w:numPr>
        <w:spacing w:after="100" w:afterAutospacing="1" w:line="240" w:lineRule="auto"/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БТР (10 ч) + Грузовик (5 ч) → критичность = 13.</w:t>
      </w:r>
    </w:p>
    <w:p w14:paraId="1B695A10">
      <w:pPr>
        <w:spacing w:before="100" w:beforeAutospacing="1" w:after="100" w:afterAutospacing="1" w:line="240" w:lineRule="auto"/>
        <w:outlineLvl w:val="2"/>
        <w:rPr>
          <w:rFonts w:ascii="Segoe UI" w:hAnsi="Segoe UI" w:eastAsia="Times New Roman" w:cs="Segoe UI"/>
          <w:b/>
          <w:bCs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b/>
          <w:bCs/>
          <w:color w:val="404040"/>
          <w:sz w:val="27"/>
          <w:szCs w:val="27"/>
          <w:lang w:eastAsia="ru-RU"/>
        </w:rPr>
        <w:t>5. Преимущества подхода</w:t>
      </w:r>
    </w:p>
    <w:p w14:paraId="3260C9D0">
      <w:pPr>
        <w:numPr>
          <w:ilvl w:val="0"/>
          <w:numId w:val="13"/>
        </w:numPr>
        <w:spacing w:after="100" w:afterAutospacing="1" w:line="240" w:lineRule="auto"/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b/>
          <w:bCs/>
          <w:color w:val="404040"/>
          <w:sz w:val="27"/>
          <w:lang w:eastAsia="ru-RU"/>
        </w:rPr>
        <w:t>Оптимальность</w:t>
      </w: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: Максимизация ценности при ограничениях.</w:t>
      </w:r>
    </w:p>
    <w:p w14:paraId="25528392">
      <w:pPr>
        <w:numPr>
          <w:ilvl w:val="0"/>
          <w:numId w:val="13"/>
        </w:numPr>
        <w:spacing w:after="100" w:afterAutospacing="1" w:line="240" w:lineRule="auto"/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b/>
          <w:bCs/>
          <w:color w:val="404040"/>
          <w:sz w:val="27"/>
          <w:lang w:eastAsia="ru-RU"/>
        </w:rPr>
        <w:t>Гибкость</w:t>
      </w: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: Адаптация под изменения условий (ЧС, поломки).</w:t>
      </w:r>
    </w:p>
    <w:p w14:paraId="3284355B">
      <w:pPr>
        <w:numPr>
          <w:ilvl w:val="0"/>
          <w:numId w:val="13"/>
        </w:numPr>
        <w:spacing w:after="100" w:afterAutospacing="1" w:line="240" w:lineRule="auto"/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b/>
          <w:bCs/>
          <w:color w:val="404040"/>
          <w:sz w:val="27"/>
          <w:lang w:eastAsia="ru-RU"/>
        </w:rPr>
        <w:t>Интеграция</w:t>
      </w: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: Совместимость с IoT, ИИ и блокчейн.</w:t>
      </w:r>
    </w:p>
    <w:p w14:paraId="26216A3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bookmarkStart w:id="0" w:name="_GoBack"/>
      <w:bookmarkEnd w:id="0"/>
    </w:p>
    <w:p w14:paraId="72BF2D30">
      <w:pPr>
        <w:spacing w:before="100" w:beforeAutospacing="1" w:after="100" w:afterAutospacing="1" w:line="240" w:lineRule="auto"/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b/>
          <w:bCs/>
          <w:color w:val="404040"/>
          <w:sz w:val="27"/>
          <w:lang w:eastAsia="ru-RU"/>
        </w:rPr>
        <w:t>Итог</w:t>
      </w: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:</w:t>
      </w: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br w:type="textWrapping"/>
      </w: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Структурно-параметрические модули на основе задачи о рюкзаке позволяют ВНГ РФ:</w:t>
      </w:r>
    </w:p>
    <w:p w14:paraId="2324A8A6">
      <w:pPr>
        <w:numPr>
          <w:ilvl w:val="0"/>
          <w:numId w:val="14"/>
        </w:numPr>
        <w:spacing w:after="100" w:afterAutospacing="1" w:line="240" w:lineRule="auto"/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Рационально распределять ресурсы и ремонтные задачи.</w:t>
      </w:r>
    </w:p>
    <w:p w14:paraId="36669E2A">
      <w:pPr>
        <w:numPr>
          <w:ilvl w:val="0"/>
          <w:numId w:val="14"/>
        </w:numPr>
        <w:spacing w:after="100" w:afterAutospacing="1" w:line="240" w:lineRule="auto"/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Минимизировать простои и повысить готовность подразделений.</w:t>
      </w:r>
    </w:p>
    <w:p w14:paraId="0227F5FA">
      <w:pPr>
        <w:numPr>
          <w:ilvl w:val="0"/>
          <w:numId w:val="14"/>
        </w:numPr>
        <w:spacing w:after="100" w:afterAutospacing="1" w:line="240" w:lineRule="auto"/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Автоматизировать принятие решений в реальном времени.</w:t>
      </w:r>
    </w:p>
    <w:p w14:paraId="3B9AAE43"/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KaTeX_Math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0F4237C"/>
    <w:multiLevelType w:val="multilevel"/>
    <w:tmpl w:val="10F423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B1C40FD"/>
    <w:multiLevelType w:val="multilevel"/>
    <w:tmpl w:val="1B1C40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E5D1EAC"/>
    <w:multiLevelType w:val="multilevel"/>
    <w:tmpl w:val="1E5D1E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2AF23EC9"/>
    <w:multiLevelType w:val="multilevel"/>
    <w:tmpl w:val="2AF23E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30475DFC"/>
    <w:multiLevelType w:val="multilevel"/>
    <w:tmpl w:val="30475DF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50BB5225"/>
    <w:multiLevelType w:val="multilevel"/>
    <w:tmpl w:val="50BB52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57FB7D29"/>
    <w:multiLevelType w:val="multilevel"/>
    <w:tmpl w:val="57FB7D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5F0503C7"/>
    <w:multiLevelType w:val="multilevel"/>
    <w:tmpl w:val="5F0503C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62EB15E1"/>
    <w:multiLevelType w:val="multilevel"/>
    <w:tmpl w:val="62EB15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63DF3D98"/>
    <w:multiLevelType w:val="multilevel"/>
    <w:tmpl w:val="63DF3D9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>
    <w:nsid w:val="65FA6402"/>
    <w:multiLevelType w:val="multilevel"/>
    <w:tmpl w:val="65FA640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">
    <w:nsid w:val="69924CFD"/>
    <w:multiLevelType w:val="multilevel"/>
    <w:tmpl w:val="69924C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73F72A08"/>
    <w:multiLevelType w:val="multilevel"/>
    <w:tmpl w:val="73F72A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7B3A3F9E"/>
    <w:multiLevelType w:val="multilevel"/>
    <w:tmpl w:val="7B3A3F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9"/>
  </w:num>
  <w:num w:numId="3">
    <w:abstractNumId w:val="1"/>
  </w:num>
  <w:num w:numId="4">
    <w:abstractNumId w:val="8"/>
  </w:num>
  <w:num w:numId="5">
    <w:abstractNumId w:val="3"/>
  </w:num>
  <w:num w:numId="6">
    <w:abstractNumId w:val="10"/>
  </w:num>
  <w:num w:numId="7">
    <w:abstractNumId w:val="6"/>
  </w:num>
  <w:num w:numId="8">
    <w:abstractNumId w:val="2"/>
  </w:num>
  <w:num w:numId="9">
    <w:abstractNumId w:val="5"/>
  </w:num>
  <w:num w:numId="10">
    <w:abstractNumId w:val="13"/>
  </w:num>
  <w:num w:numId="11">
    <w:abstractNumId w:val="7"/>
  </w:num>
  <w:num w:numId="12">
    <w:abstractNumId w:val="11"/>
  </w:num>
  <w:num w:numId="13">
    <w:abstractNumId w:val="4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E92073"/>
    <w:rsid w:val="00074037"/>
    <w:rsid w:val="00E92073"/>
    <w:rsid w:val="18537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3"/>
    <w:basedOn w:val="1"/>
    <w:link w:val="9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paragraph" w:styleId="3">
    <w:name w:val="heading 4"/>
    <w:basedOn w:val="1"/>
    <w:link w:val="10"/>
    <w:qFormat/>
    <w:uiPriority w:val="9"/>
    <w:pPr>
      <w:spacing w:before="100" w:beforeAutospacing="1" w:after="100" w:afterAutospacing="1" w:line="240" w:lineRule="auto"/>
      <w:outlineLvl w:val="3"/>
    </w:pPr>
    <w:rPr>
      <w:rFonts w:ascii="Times New Roman" w:hAnsi="Times New Roman" w:eastAsia="Times New Roman" w:cs="Times New Roman"/>
      <w:b/>
      <w:bCs/>
      <w:sz w:val="24"/>
      <w:szCs w:val="24"/>
      <w:lang w:eastAsia="ru-RU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20"/>
    <w:rPr>
      <w:i/>
      <w:iCs/>
    </w:rPr>
  </w:style>
  <w:style w:type="character" w:styleId="7">
    <w:name w:val="Strong"/>
    <w:basedOn w:val="4"/>
    <w:qFormat/>
    <w:uiPriority w:val="22"/>
    <w:rPr>
      <w:b/>
      <w:bCs/>
    </w:rPr>
  </w:style>
  <w:style w:type="paragraph" w:styleId="8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9">
    <w:name w:val="Заголовок 3 Знак"/>
    <w:basedOn w:val="4"/>
    <w:link w:val="2"/>
    <w:uiPriority w:val="9"/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character" w:customStyle="1" w:styleId="10">
    <w:name w:val="Заголовок 4 Знак"/>
    <w:basedOn w:val="4"/>
    <w:link w:val="3"/>
    <w:qFormat/>
    <w:uiPriority w:val="9"/>
    <w:rPr>
      <w:rFonts w:ascii="Times New Roman" w:hAnsi="Times New Roman" w:eastAsia="Times New Roman" w:cs="Times New Roman"/>
      <w:b/>
      <w:bCs/>
      <w:sz w:val="24"/>
      <w:szCs w:val="24"/>
      <w:lang w:eastAsia="ru-RU"/>
    </w:rPr>
  </w:style>
  <w:style w:type="character" w:customStyle="1" w:styleId="11">
    <w:name w:val="katex-mathml"/>
    <w:basedOn w:val="4"/>
    <w:qFormat/>
    <w:uiPriority w:val="0"/>
  </w:style>
  <w:style w:type="character" w:customStyle="1" w:styleId="12">
    <w:name w:val="mord"/>
    <w:basedOn w:val="4"/>
    <w:qFormat/>
    <w:uiPriority w:val="0"/>
  </w:style>
  <w:style w:type="character" w:customStyle="1" w:styleId="13">
    <w:name w:val="mopen"/>
    <w:basedOn w:val="4"/>
    <w:qFormat/>
    <w:uiPriority w:val="0"/>
  </w:style>
  <w:style w:type="character" w:customStyle="1" w:styleId="14">
    <w:name w:val="mclose"/>
    <w:basedOn w:val="4"/>
    <w:qFormat/>
    <w:uiPriority w:val="0"/>
  </w:style>
  <w:style w:type="character" w:customStyle="1" w:styleId="15">
    <w:name w:val="mrel"/>
    <w:basedOn w:val="4"/>
    <w:qFormat/>
    <w:uiPriority w:val="0"/>
  </w:style>
  <w:style w:type="character" w:customStyle="1" w:styleId="16">
    <w:name w:val="mop"/>
    <w:basedOn w:val="4"/>
    <w:qFormat/>
    <w:uiPriority w:val="0"/>
  </w:style>
  <w:style w:type="character" w:customStyle="1" w:styleId="17">
    <w:name w:val="mbin"/>
    <w:basedOn w:val="4"/>
    <w:qFormat/>
    <w:uiPriority w:val="0"/>
  </w:style>
  <w:style w:type="character" w:customStyle="1" w:styleId="18">
    <w:name w:val="mpunct"/>
    <w:basedOn w:val="4"/>
    <w:qFormat/>
    <w:uiPriority w:val="0"/>
  </w:style>
  <w:style w:type="character" w:customStyle="1" w:styleId="19">
    <w:name w:val="vlist-s"/>
    <w:basedOn w:val="4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545</Words>
  <Characters>3956</Characters>
  <Lines>32</Lines>
  <Paragraphs>9</Paragraphs>
  <TotalTime>0</TotalTime>
  <ScaleCrop>false</ScaleCrop>
  <LinksUpToDate>false</LinksUpToDate>
  <CharactersWithSpaces>4369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2025-04-04T18:48:00Z</dcterms:created>
  <dc:creator>Admin</dc:creator>
  <cp:lastModifiedBy>Сергей Овчинников</cp:lastModifiedBy>
  <dcterms:modified xsi:type="dcterms:W3CDTF">2026-08-05T07:50:20Z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eyJoZGlkIjoiYTdmNGYxMThkNmY2YmQ1MDBiYWMzMmVlMGU4OGU4ZjYiLCJ1c2VySWQiOiI4NDIyNzkyODcyODgifQ==</vt:lpwstr>
  </property>
  <property fmtid="{D5CDD505-2E9C-101B-9397-08002B2CF9AE}" pid="3" name="KSOProductBuildVer">
    <vt:lpwstr>1049-12.1.0.28032</vt:lpwstr>
  </property>
  <property fmtid="{D5CDD505-2E9C-101B-9397-08002B2CF9AE}" pid="4" name="ICV">
    <vt:lpwstr>122F2D8CE41242E3949FAD14F70E3D1B_12</vt:lpwstr>
  </property>
</Properties>
</file>