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E5DF1" w14:textId="2E25DA08" w:rsidR="00A21AB2" w:rsidRPr="00274E0D" w:rsidRDefault="00A21AB2" w:rsidP="00A21AB2">
      <w:pPr>
        <w:spacing w:before="100" w:beforeAutospacing="1" w:after="100" w:afterAutospacing="1" w:line="240" w:lineRule="auto"/>
        <w:jc w:val="center"/>
        <w:rPr>
          <w:rFonts w:ascii="Cambria" w:eastAsia="Times New Roman" w:hAnsi="Cambria" w:cs="Times New Roman"/>
          <w:kern w:val="0"/>
          <w:lang w:val="es-PE"/>
          <w14:ligatures w14:val="none"/>
        </w:rPr>
      </w:pPr>
      <w:r w:rsidRPr="00A21AB2">
        <w:rPr>
          <w:rFonts w:ascii="Calibri" w:eastAsia="Times New Roman" w:hAnsi="Calibri" w:cs="Calibri"/>
          <w:b/>
          <w:bCs/>
          <w:kern w:val="0"/>
          <w14:ligatures w14:val="none"/>
        </w:rPr>
        <w:t>BASES DE CAMPEONATO “Nike Toma El Juego”</w:t>
      </w:r>
      <w:r w:rsidRPr="00A21AB2">
        <w:rPr>
          <w:rFonts w:ascii="Calibri" w:eastAsia="Times New Roman" w:hAnsi="Calibri" w:cs="Calibri"/>
          <w:b/>
          <w:bCs/>
          <w:kern w:val="0"/>
          <w14:ligatures w14:val="none"/>
        </w:rPr>
        <w:br/>
      </w:r>
      <w:r w:rsidR="00274E0D" w:rsidRPr="00274E0D">
        <w:rPr>
          <w:rFonts w:ascii="Cambria" w:eastAsia="Times New Roman" w:hAnsi="Cambria" w:cs="Calibri"/>
          <w:b/>
          <w:bCs/>
          <w:kern w:val="0"/>
          <w:lang w:val="es-PE"/>
          <w14:ligatures w14:val="none"/>
        </w:rPr>
        <w:t>EQUINOX INTERNATIONA SAC</w:t>
      </w:r>
    </w:p>
    <w:p w14:paraId="575746D6" w14:textId="08E3E7B9" w:rsidR="00274E0D" w:rsidRPr="00274E0D" w:rsidRDefault="00274E0D" w:rsidP="00274E0D">
      <w:pPr>
        <w:spacing w:before="100" w:beforeAutospacing="1" w:after="100" w:afterAutospacing="1" w:line="240" w:lineRule="auto"/>
        <w:jc w:val="both"/>
        <w:rPr>
          <w:rFonts w:ascii="Cambria" w:eastAsia="Times New Roman" w:hAnsi="Cambria" w:cs="Calibri"/>
          <w:kern w:val="0"/>
          <w:lang w:val="es-PE"/>
          <w14:ligatures w14:val="none"/>
        </w:rPr>
      </w:pPr>
      <w:r w:rsidRPr="00274E0D">
        <w:rPr>
          <w:rFonts w:ascii="Cambria" w:eastAsia="Times New Roman" w:hAnsi="Cambria" w:cs="Calibri"/>
          <w:kern w:val="0"/>
          <w:lang w:val="es-PE"/>
          <w14:ligatures w14:val="none"/>
        </w:rPr>
        <w:t xml:space="preserve">Consten por este documento las </w:t>
      </w:r>
      <w:r w:rsidRPr="00274E0D">
        <w:rPr>
          <w:rFonts w:ascii="Cambria" w:eastAsia="Times New Roman" w:hAnsi="Cambria" w:cs="Calibri"/>
          <w:kern w:val="0"/>
          <w14:ligatures w14:val="none"/>
        </w:rPr>
        <w:t>bases del campeonato “</w:t>
      </w:r>
      <w:r w:rsidRPr="00274E0D">
        <w:rPr>
          <w:rFonts w:ascii="Cambria" w:eastAsia="Times New Roman" w:hAnsi="Cambria" w:cs="Calibri"/>
          <w:b/>
          <w:bCs/>
          <w:kern w:val="0"/>
          <w14:ligatures w14:val="none"/>
        </w:rPr>
        <w:t>Nike Toma El Juego</w:t>
      </w:r>
      <w:r w:rsidRPr="00274E0D">
        <w:rPr>
          <w:rFonts w:ascii="Cambria" w:eastAsia="Times New Roman" w:hAnsi="Cambria" w:cs="Calibri"/>
          <w:kern w:val="0"/>
          <w14:ligatures w14:val="none"/>
        </w:rPr>
        <w:t>” (en adelante, el “Campeonato”)</w:t>
      </w:r>
      <w:r w:rsidRPr="00274E0D">
        <w:rPr>
          <w:rFonts w:ascii="Cambria" w:eastAsia="Times New Roman" w:hAnsi="Cambria" w:cs="Calibri"/>
          <w:kern w:val="0"/>
          <w:lang w:val="es-PE"/>
          <w14:ligatures w14:val="none"/>
        </w:rPr>
        <w:t xml:space="preserve">, evento organizado por EQUINOX INTERNATIONAL SAC </w:t>
      </w:r>
      <w:r w:rsidRPr="00274E0D">
        <w:rPr>
          <w:rFonts w:ascii="Cambria" w:eastAsia="Times New Roman" w:hAnsi="Cambria" w:cs="Calibri"/>
          <w:kern w:val="0"/>
          <w14:ligatures w14:val="none"/>
        </w:rPr>
        <w:t>(en adelante, “Equinox” o el “Organizador”)</w:t>
      </w:r>
      <w:r w:rsidRPr="00274E0D">
        <w:rPr>
          <w:rFonts w:ascii="Cambria" w:eastAsia="Times New Roman" w:hAnsi="Cambria" w:cs="Calibri"/>
          <w:kern w:val="0"/>
          <w:lang w:val="es-PE"/>
          <w14:ligatures w14:val="none"/>
        </w:rPr>
        <w:t xml:space="preserve">, con RUC N° </w:t>
      </w:r>
      <w:r w:rsidRPr="00274E0D">
        <w:rPr>
          <w:rFonts w:ascii="Cambria" w:hAnsi="Cambria"/>
        </w:rPr>
        <w:t>20422488198 y con domicilio en Av. Larco N° 1301, Oficina N° 801, Edificio Parquemar, Distrito de Miraflores, Lima, debidamente representada por su gerente general señora Lorena Blanco Zuloaga, identificada con DNI N° 10543705</w:t>
      </w:r>
      <w:r w:rsidRPr="00274E0D">
        <w:rPr>
          <w:rFonts w:ascii="Cambria" w:hAnsi="Cambria"/>
          <w:lang w:val="es-PE"/>
        </w:rPr>
        <w:t>.</w:t>
      </w:r>
    </w:p>
    <w:p w14:paraId="71B1D062" w14:textId="77777777" w:rsidR="00A21AB2" w:rsidRPr="00274E0D" w:rsidRDefault="00A21AB2" w:rsidP="00A21AB2">
      <w:pPr>
        <w:spacing w:before="100" w:beforeAutospacing="1" w:after="100" w:afterAutospacing="1" w:line="240" w:lineRule="auto"/>
        <w:rPr>
          <w:rFonts w:ascii="Cambria" w:eastAsia="Times New Roman" w:hAnsi="Cambria" w:cs="Times New Roman"/>
          <w:kern w:val="0"/>
          <w14:ligatures w14:val="none"/>
        </w:rPr>
      </w:pPr>
      <w:r w:rsidRPr="00274E0D">
        <w:rPr>
          <w:rFonts w:ascii="Cambria" w:eastAsia="Times New Roman" w:hAnsi="Cambria" w:cs="Calibri"/>
          <w:b/>
          <w:bCs/>
          <w:kern w:val="0"/>
          <w14:ligatures w14:val="none"/>
        </w:rPr>
        <w:t>1.</w:t>
      </w:r>
      <w:r w:rsidRPr="00274E0D">
        <w:rPr>
          <w:rFonts w:ascii="Cambria" w:eastAsia="Times New Roman" w:hAnsi="Cambria" w:cs="Calibri"/>
          <w:kern w:val="0"/>
          <w14:ligatures w14:val="none"/>
        </w:rPr>
        <w:t xml:space="preserve"> </w:t>
      </w:r>
      <w:r w:rsidRPr="00274E0D">
        <w:rPr>
          <w:rFonts w:ascii="Cambria" w:eastAsia="Times New Roman" w:hAnsi="Cambria" w:cs="Calibri"/>
          <w:b/>
          <w:bCs/>
          <w:kern w:val="0"/>
          <w:u w:val="single"/>
          <w14:ligatures w14:val="none"/>
        </w:rPr>
        <w:t>BASES</w:t>
      </w:r>
      <w:r w:rsidRPr="00274E0D">
        <w:rPr>
          <w:rFonts w:ascii="Cambria" w:eastAsia="Times New Roman" w:hAnsi="Cambria" w:cs="Calibri"/>
          <w:kern w:val="0"/>
          <w:u w:val="single"/>
          <w14:ligatures w14:val="none"/>
        </w:rPr>
        <w:t>:</w:t>
      </w:r>
      <w:r w:rsidRPr="00274E0D">
        <w:rPr>
          <w:rFonts w:ascii="Cambria" w:eastAsia="Times New Roman" w:hAnsi="Cambria" w:cs="Calibri"/>
          <w:kern w:val="0"/>
          <w14:ligatures w14:val="none"/>
        </w:rPr>
        <w:t xml:space="preserve"> </w:t>
      </w:r>
    </w:p>
    <w:p w14:paraId="4D94285A" w14:textId="5FA665B0"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1.1.  La par</w:t>
      </w:r>
      <w:r w:rsidR="00680675"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cipación en el presente Campeonato implica el conocimiento y aceptación íntegra de las presentes bases y condiciones (en adelante, las “Bases”), en las cuales se establecen la forma de par</w:t>
      </w:r>
      <w:r w:rsidR="00680675"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cipación, las condiciones, restricciones y demás disposiciones aplicables, así como la aceptación de las decisiones que adopte Equinox respecto de cualquier situación no prevista en las mismas. </w:t>
      </w:r>
    </w:p>
    <w:p w14:paraId="47DCDBFD" w14:textId="327257E8" w:rsidR="00A21AB2" w:rsidRPr="007E0085" w:rsidRDefault="00A21AB2" w:rsidP="00274E0D">
      <w:pPr>
        <w:spacing w:before="100" w:beforeAutospacing="1" w:after="100" w:afterAutospacing="1" w:line="240" w:lineRule="auto"/>
        <w:ind w:left="720"/>
        <w:jc w:val="both"/>
        <w:rPr>
          <w:rFonts w:ascii="Cambria" w:eastAsia="Times New Roman" w:hAnsi="Cambria" w:cs="Times New Roman"/>
          <w:kern w:val="0"/>
          <w:lang w:val="es-ES"/>
          <w14:ligatures w14:val="none"/>
        </w:rPr>
      </w:pPr>
      <w:r w:rsidRPr="00274E0D">
        <w:rPr>
          <w:rFonts w:ascii="Cambria" w:eastAsia="Times New Roman" w:hAnsi="Cambria" w:cs="Calibri"/>
          <w:kern w:val="0"/>
          <w14:ligatures w14:val="none"/>
        </w:rPr>
        <w:t>1.2.  Las Bases se encontrarán disponibles para su consulta, de manera libre y gratuita, en el si</w:t>
      </w:r>
      <w:r w:rsidR="00680675" w:rsidRPr="00274E0D">
        <w:rPr>
          <w:rFonts w:ascii="Cambria" w:eastAsia="Times New Roman" w:hAnsi="Cambria" w:cs="Calibri"/>
          <w:kern w:val="0"/>
          <w14:ligatures w14:val="none"/>
        </w:rPr>
        <w:t>tio</w:t>
      </w:r>
      <w:r w:rsidRPr="00274E0D">
        <w:rPr>
          <w:rFonts w:ascii="Cambria" w:eastAsia="Times New Roman" w:hAnsi="Cambria" w:cs="Calibri"/>
          <w:kern w:val="0"/>
          <w14:ligatures w14:val="none"/>
        </w:rPr>
        <w:t xml:space="preserve"> web </w:t>
      </w:r>
      <w:r w:rsidR="007E0085">
        <w:rPr>
          <w:rFonts w:ascii="Cambria" w:eastAsia="Times New Roman" w:hAnsi="Cambria" w:cs="Calibri"/>
          <w:kern w:val="0"/>
          <w:lang w:val="es-ES"/>
          <w14:ligatures w14:val="none"/>
        </w:rPr>
        <w:t xml:space="preserve"> www.tomaeljuego.pe</w:t>
      </w:r>
    </w:p>
    <w:p w14:paraId="7EF043D6" w14:textId="77777777" w:rsidR="00A21AB2" w:rsidRPr="00274E0D" w:rsidRDefault="00A21AB2" w:rsidP="00A21AB2">
      <w:pPr>
        <w:spacing w:before="100" w:beforeAutospacing="1" w:after="100" w:afterAutospacing="1" w:line="240" w:lineRule="auto"/>
        <w:rPr>
          <w:rFonts w:ascii="Cambria" w:eastAsia="Times New Roman" w:hAnsi="Cambria" w:cs="Times New Roman"/>
          <w:kern w:val="0"/>
          <w14:ligatures w14:val="none"/>
        </w:rPr>
      </w:pPr>
      <w:r w:rsidRPr="00274E0D">
        <w:rPr>
          <w:rFonts w:ascii="Cambria" w:eastAsia="Times New Roman" w:hAnsi="Cambria" w:cs="Calibri"/>
          <w:b/>
          <w:bCs/>
          <w:kern w:val="0"/>
          <w14:ligatures w14:val="none"/>
        </w:rPr>
        <w:t>2.</w:t>
      </w:r>
      <w:r w:rsidRPr="00274E0D">
        <w:rPr>
          <w:rFonts w:ascii="Cambria" w:eastAsia="Times New Roman" w:hAnsi="Cambria" w:cs="Calibri"/>
          <w:kern w:val="0"/>
          <w14:ligatures w14:val="none"/>
        </w:rPr>
        <w:t xml:space="preserve"> </w:t>
      </w:r>
      <w:r w:rsidRPr="00274E0D">
        <w:rPr>
          <w:rFonts w:ascii="Cambria" w:eastAsia="Times New Roman" w:hAnsi="Cambria" w:cs="Calibri"/>
          <w:b/>
          <w:bCs/>
          <w:kern w:val="0"/>
          <w:u w:val="single"/>
          <w14:ligatures w14:val="none"/>
        </w:rPr>
        <w:t>INSCRIPCIÓN AL CAMPEONATO</w:t>
      </w:r>
      <w:r w:rsidRPr="00274E0D">
        <w:rPr>
          <w:rFonts w:ascii="Cambria" w:eastAsia="Times New Roman" w:hAnsi="Cambria" w:cs="Calibri"/>
          <w:kern w:val="0"/>
          <w14:ligatures w14:val="none"/>
        </w:rPr>
        <w:t xml:space="preserve">: </w:t>
      </w:r>
    </w:p>
    <w:p w14:paraId="62675B28" w14:textId="1C6126E4"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7E0085">
        <w:rPr>
          <w:rFonts w:ascii="Cambria" w:eastAsia="Times New Roman" w:hAnsi="Cambria" w:cs="Calibri"/>
          <w:kern w:val="0"/>
          <w14:ligatures w14:val="none"/>
        </w:rPr>
        <w:t>2.1.  Cada equipo deberá inscribir un mínimo de tres (3) y un máximo de cuatro (4) jugadores, quienes deberán tener cumplidos 15 años al</w:t>
      </w:r>
      <w:r w:rsidR="007E0085" w:rsidRPr="007E0085">
        <w:rPr>
          <w:rFonts w:ascii="Cambria" w:eastAsia="Times New Roman" w:hAnsi="Cambria" w:cs="Calibri"/>
          <w:kern w:val="0"/>
          <w:lang w:val="es-ES"/>
          <w14:ligatures w14:val="none"/>
        </w:rPr>
        <w:t xml:space="preserve"> </w:t>
      </w:r>
      <w:r w:rsidR="00FA1D84" w:rsidRPr="007E0085">
        <w:rPr>
          <w:rFonts w:ascii="Cambria" w:eastAsia="Times New Roman" w:hAnsi="Cambria" w:cs="Calibri"/>
          <w:kern w:val="0"/>
          <w:lang w:val="es-PE"/>
          <w14:ligatures w14:val="none"/>
        </w:rPr>
        <w:t>2</w:t>
      </w:r>
      <w:r w:rsidR="00680675" w:rsidRPr="007E0085">
        <w:rPr>
          <w:rFonts w:ascii="Cambria" w:eastAsia="Times New Roman" w:hAnsi="Cambria" w:cs="Calibri"/>
          <w:kern w:val="0"/>
          <w14:ligatures w14:val="none"/>
        </w:rPr>
        <w:t xml:space="preserve"> de septiembre</w:t>
      </w:r>
      <w:r w:rsidRPr="007E0085">
        <w:rPr>
          <w:rFonts w:ascii="Cambria" w:eastAsia="Times New Roman" w:hAnsi="Cambria" w:cs="Calibri"/>
          <w:kern w:val="0"/>
          <w14:ligatures w14:val="none"/>
        </w:rPr>
        <w:t xml:space="preserve"> de 2025 y no haber cumplido </w:t>
      </w:r>
      <w:r w:rsidR="007E0085" w:rsidRPr="007E0085">
        <w:rPr>
          <w:rFonts w:ascii="Cambria" w:eastAsia="Times New Roman" w:hAnsi="Cambria" w:cs="Calibri"/>
          <w:kern w:val="0"/>
          <w:lang w:val="es-ES"/>
          <w14:ligatures w14:val="none"/>
        </w:rPr>
        <w:t>22</w:t>
      </w:r>
      <w:r w:rsidRPr="007E0085">
        <w:rPr>
          <w:rFonts w:ascii="Cambria" w:eastAsia="Times New Roman" w:hAnsi="Cambria" w:cs="Calibri"/>
          <w:kern w:val="0"/>
          <w14:ligatures w14:val="none"/>
        </w:rPr>
        <w:t xml:space="preserve"> años al </w:t>
      </w:r>
      <w:r w:rsidR="00680675" w:rsidRPr="007E0085">
        <w:rPr>
          <w:rFonts w:ascii="Cambria" w:eastAsia="Times New Roman" w:hAnsi="Cambria" w:cs="Calibri"/>
          <w:kern w:val="0"/>
          <w14:ligatures w14:val="none"/>
        </w:rPr>
        <w:t>11 de octubre</w:t>
      </w:r>
      <w:r w:rsidRPr="007E0085">
        <w:rPr>
          <w:rFonts w:ascii="Cambria" w:eastAsia="Times New Roman" w:hAnsi="Cambria" w:cs="Calibri"/>
          <w:kern w:val="0"/>
          <w14:ligatures w14:val="none"/>
        </w:rPr>
        <w:t xml:space="preserve"> de 2025. Los equipos deberán ser exclusivamente femeninos o masculinos, no permi</w:t>
      </w:r>
      <w:r w:rsidR="00680675" w:rsidRPr="007E0085">
        <w:rPr>
          <w:rFonts w:ascii="Cambria" w:eastAsia="Times New Roman" w:hAnsi="Cambria" w:cs="Calibri"/>
          <w:kern w:val="0"/>
          <w14:ligatures w14:val="none"/>
        </w:rPr>
        <w:t>ti</w:t>
      </w:r>
      <w:r w:rsidRPr="007E0085">
        <w:rPr>
          <w:rFonts w:ascii="Cambria" w:eastAsia="Times New Roman" w:hAnsi="Cambria" w:cs="Calibri"/>
          <w:kern w:val="0"/>
          <w14:ligatures w14:val="none"/>
        </w:rPr>
        <w:t>éndose equipos mixtos.</w:t>
      </w:r>
      <w:r w:rsidRPr="00274E0D">
        <w:rPr>
          <w:rFonts w:ascii="Cambria" w:eastAsia="Times New Roman" w:hAnsi="Cambria" w:cs="Calibri"/>
          <w:kern w:val="0"/>
          <w14:ligatures w14:val="none"/>
        </w:rPr>
        <w:t xml:space="preserve"> </w:t>
      </w:r>
    </w:p>
    <w:p w14:paraId="3220F575" w14:textId="3DF869AA" w:rsidR="00A21AB2" w:rsidRPr="007E0085" w:rsidRDefault="00A21AB2" w:rsidP="00274E0D">
      <w:pPr>
        <w:spacing w:before="100" w:beforeAutospacing="1" w:after="100" w:afterAutospacing="1" w:line="240" w:lineRule="auto"/>
        <w:ind w:left="720"/>
        <w:jc w:val="both"/>
        <w:rPr>
          <w:rFonts w:ascii="Cambria" w:eastAsia="Times New Roman" w:hAnsi="Cambria" w:cs="Times New Roman"/>
          <w:kern w:val="0"/>
          <w:lang w:val="es-ES"/>
          <w14:ligatures w14:val="none"/>
        </w:rPr>
      </w:pPr>
      <w:r w:rsidRPr="00274E0D">
        <w:rPr>
          <w:rFonts w:ascii="Cambria" w:eastAsia="Times New Roman" w:hAnsi="Cambria" w:cs="Calibri"/>
          <w:kern w:val="0"/>
          <w14:ligatures w14:val="none"/>
        </w:rPr>
        <w:t xml:space="preserve">2.2.  Previo a su inscripción, cada equipo deberá designar a un capitán (el “Capitán”), quien será el exclusivo responsable de completar el proceso de inscripción. La inscripción </w:t>
      </w:r>
      <w:r w:rsidR="007E0085">
        <w:rPr>
          <w:rFonts w:ascii="Cambria" w:eastAsia="Times New Roman" w:hAnsi="Cambria" w:cs="Calibri"/>
          <w:kern w:val="0"/>
          <w:lang w:val="es-ES"/>
          <w14:ligatures w14:val="none"/>
        </w:rPr>
        <w:t>se encontrará</w:t>
      </w:r>
      <w:r w:rsidRPr="00274E0D">
        <w:rPr>
          <w:rFonts w:ascii="Cambria" w:eastAsia="Times New Roman" w:hAnsi="Cambria" w:cs="Calibri"/>
          <w:kern w:val="0"/>
          <w14:ligatures w14:val="none"/>
        </w:rPr>
        <w:t xml:space="preserve"> disponible en la página we</w:t>
      </w:r>
      <w:r w:rsidR="00680675" w:rsidRPr="00274E0D">
        <w:rPr>
          <w:rFonts w:ascii="Cambria" w:eastAsia="Times New Roman" w:hAnsi="Cambria" w:cs="Calibri"/>
          <w:kern w:val="0"/>
          <w14:ligatures w14:val="none"/>
        </w:rPr>
        <w:t xml:space="preserve">b </w:t>
      </w:r>
      <w:r w:rsidR="007E0085">
        <w:rPr>
          <w:rFonts w:ascii="Cambria" w:eastAsia="Times New Roman" w:hAnsi="Cambria" w:cs="Calibri"/>
          <w:kern w:val="0"/>
          <w:lang w:val="es-PE"/>
          <w14:ligatures w14:val="none"/>
        </w:rPr>
        <w:t>www.tomaeljuego.pe</w:t>
      </w:r>
      <w:r w:rsidR="007E0085">
        <w:rPr>
          <w:rFonts w:ascii="Cambria" w:eastAsia="Times New Roman" w:hAnsi="Cambria" w:cs="Calibri"/>
          <w:kern w:val="0"/>
          <w:lang w:val="es-ES"/>
          <w14:ligatures w14:val="none"/>
        </w:rPr>
        <w:t>.</w:t>
      </w:r>
    </w:p>
    <w:p w14:paraId="18EBDE94" w14:textId="0A11785D"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En dicho formulario, el Capitán de cada equipo deberá seleccionar una de las sedes disponibles para compe</w:t>
      </w:r>
      <w:r w:rsidR="00680675"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r, las cuales se irán cerrando a medida que se completen los cupos de inscripción, hasta alcanzar la capacidad máxima de par</w:t>
      </w:r>
      <w:r w:rsidR="00680675"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cipantes. Para cada</w:t>
      </w:r>
      <w:r w:rsidR="00680675"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clasificatoria, habrá dos canchas habilitadas en paralelo, en las cuales los equipos</w:t>
      </w:r>
      <w:r w:rsidR="00680675" w:rsidRPr="00274E0D">
        <w:rPr>
          <w:rFonts w:ascii="Cambria" w:eastAsia="Times New Roman" w:hAnsi="Cambria" w:cs="Calibri"/>
          <w:kern w:val="0"/>
          <w14:ligatures w14:val="none"/>
        </w:rPr>
        <w:t xml:space="preserve"> competirán de manera simultánea. </w:t>
      </w:r>
    </w:p>
    <w:p w14:paraId="2BC695A1" w14:textId="77777777"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2.3.  Cada Capitán será responsable de completar el formulario antes señalado, ingresando los siguientes datos de todos los integrantes del equipo: </w:t>
      </w:r>
    </w:p>
    <w:p w14:paraId="7C670E5D" w14:textId="77777777" w:rsidR="00A21AB2" w:rsidRPr="00274E0D" w:rsidRDefault="00A21AB2" w:rsidP="00680675">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  Nombre completo; </w:t>
      </w:r>
    </w:p>
    <w:p w14:paraId="41C4C989" w14:textId="77777777" w:rsidR="00680675" w:rsidRPr="00274E0D" w:rsidRDefault="00A21AB2" w:rsidP="00680675">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(ii)  Fecha de nacimiento; </w:t>
      </w:r>
    </w:p>
    <w:p w14:paraId="240C76D2" w14:textId="1B91C1CE" w:rsidR="00A21AB2" w:rsidRPr="00274E0D" w:rsidRDefault="00A21AB2" w:rsidP="00680675">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(iii)  Número de teléfono celular; </w:t>
      </w:r>
    </w:p>
    <w:p w14:paraId="0D371109" w14:textId="77777777" w:rsidR="00A21AB2" w:rsidRPr="00274E0D" w:rsidRDefault="00A21AB2" w:rsidP="00680675">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(iv)  Correo electrónico y, </w:t>
      </w:r>
    </w:p>
    <w:p w14:paraId="14954955" w14:textId="76359E4B" w:rsidR="00A21AB2" w:rsidRPr="00274E0D" w:rsidRDefault="00A21AB2" w:rsidP="00680675">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lastRenderedPageBreak/>
        <w:t xml:space="preserve">(v)  Número de </w:t>
      </w:r>
      <w:r w:rsidR="00680675" w:rsidRPr="00274E0D">
        <w:rPr>
          <w:rFonts w:ascii="Cambria" w:eastAsia="Times New Roman" w:hAnsi="Cambria" w:cs="Calibri"/>
          <w:kern w:val="0"/>
          <w14:ligatures w14:val="none"/>
        </w:rPr>
        <w:t>Documento de Identidad (DNI)</w:t>
      </w:r>
      <w:r w:rsidRPr="00274E0D">
        <w:rPr>
          <w:rFonts w:ascii="Cambria" w:eastAsia="Times New Roman" w:hAnsi="Cambria" w:cs="Calibri"/>
          <w:kern w:val="0"/>
          <w14:ligatures w14:val="none"/>
        </w:rPr>
        <w:t xml:space="preserve">. </w:t>
      </w:r>
    </w:p>
    <w:p w14:paraId="3E2B0B29" w14:textId="2B91BC2F"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Adicionalmente, se establece que un mismo </w:t>
      </w:r>
      <w:r w:rsidR="00680675" w:rsidRPr="00274E0D">
        <w:rPr>
          <w:rFonts w:ascii="Cambria" w:eastAsia="Times New Roman" w:hAnsi="Cambria" w:cs="Calibri"/>
          <w:kern w:val="0"/>
          <w14:ligatures w14:val="none"/>
        </w:rPr>
        <w:t>DNI</w:t>
      </w:r>
      <w:r w:rsidRPr="00274E0D">
        <w:rPr>
          <w:rFonts w:ascii="Cambria" w:eastAsia="Times New Roman" w:hAnsi="Cambria" w:cs="Calibri"/>
          <w:kern w:val="0"/>
          <w14:ligatures w14:val="none"/>
        </w:rPr>
        <w:t xml:space="preserve"> no podrá ser inscrito más de una vez en el Campeonato, no permi</w:t>
      </w:r>
      <w:r w:rsidR="00680675"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éndose la duplicidad de par</w:t>
      </w:r>
      <w:r w:rsidR="00680675"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cipantes en dis</w:t>
      </w:r>
      <w:r w:rsidR="00680675"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ntos equipos. </w:t>
      </w:r>
    </w:p>
    <w:p w14:paraId="1457F019" w14:textId="731CC6E1"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En el caso de los par</w:t>
      </w:r>
      <w:r w:rsidR="00680675"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cipantes menores de edad, se deberá designar a un representante legal mayor de edad por cada uno de dichos menores (padre, madre o tutor legal) como contacto de emergencia. Deberá ingresarse la siguiente información de dicho contacto: </w:t>
      </w:r>
    </w:p>
    <w:p w14:paraId="0CA2BE82" w14:textId="77777777" w:rsidR="00A21AB2" w:rsidRPr="00274E0D" w:rsidRDefault="00A21AB2" w:rsidP="00680675">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  Nombre completo; </w:t>
      </w:r>
    </w:p>
    <w:p w14:paraId="5A734962" w14:textId="77777777" w:rsidR="00A21AB2" w:rsidRPr="00274E0D" w:rsidRDefault="00A21AB2" w:rsidP="00680675">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(ii)  Fecha de nacimiento; </w:t>
      </w:r>
    </w:p>
    <w:p w14:paraId="13D30B5F" w14:textId="7B371500" w:rsidR="00A21AB2" w:rsidRPr="00274E0D" w:rsidRDefault="00A21AB2" w:rsidP="00680675">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(iii)  Número de </w:t>
      </w:r>
      <w:r w:rsidR="00274E0D">
        <w:rPr>
          <w:rFonts w:ascii="Cambria" w:eastAsia="Times New Roman" w:hAnsi="Cambria" w:cs="Calibri"/>
          <w:kern w:val="0"/>
          <w:lang w:val="es-PE"/>
          <w14:ligatures w14:val="none"/>
        </w:rPr>
        <w:t>documento de identidad</w:t>
      </w:r>
      <w:r w:rsidRPr="00274E0D">
        <w:rPr>
          <w:rFonts w:ascii="Cambria" w:eastAsia="Times New Roman" w:hAnsi="Cambria" w:cs="Calibri"/>
          <w:kern w:val="0"/>
          <w14:ligatures w14:val="none"/>
        </w:rPr>
        <w:t xml:space="preserve">; </w:t>
      </w:r>
    </w:p>
    <w:p w14:paraId="2267FC07" w14:textId="77777777" w:rsidR="00A21AB2" w:rsidRPr="00274E0D" w:rsidRDefault="00A21AB2" w:rsidP="00680675">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(iv)  Número de teléfono celular; y, </w:t>
      </w:r>
    </w:p>
    <w:p w14:paraId="310702AD" w14:textId="35747479" w:rsidR="00680675" w:rsidRPr="00274E0D" w:rsidRDefault="00A21AB2" w:rsidP="00680675">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(v)  Correo electrónico. </w:t>
      </w:r>
    </w:p>
    <w:p w14:paraId="487EF37E" w14:textId="593AEA52"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2.4.  Asimismo, al momento de la inscripción, será obligatorio completar y firmar el documento denominado “</w:t>
      </w:r>
      <w:r w:rsidRPr="00274E0D">
        <w:rPr>
          <w:rFonts w:ascii="Cambria" w:eastAsia="Times New Roman" w:hAnsi="Cambria" w:cs="Calibri"/>
          <w:b/>
          <w:bCs/>
          <w:kern w:val="0"/>
          <w14:ligatures w14:val="none"/>
        </w:rPr>
        <w:t>Cesión de derechos de imagen y tratamiento de datos personales</w:t>
      </w:r>
      <w:r w:rsidRPr="00274E0D">
        <w:rPr>
          <w:rFonts w:ascii="Cambria" w:eastAsia="Times New Roman" w:hAnsi="Cambria" w:cs="Calibri"/>
          <w:kern w:val="0"/>
          <w14:ligatures w14:val="none"/>
        </w:rPr>
        <w:t>” respecto de todos los jugadores del equipo, siendo esta una condición esencial para par</w:t>
      </w:r>
      <w:r w:rsidR="00680675"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cipar en el Campeonato. </w:t>
      </w:r>
    </w:p>
    <w:p w14:paraId="495011D3" w14:textId="3E40D4B8"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En el caso de los jugadores menores de edad, dicho documento deberá ser completado y firmado por alguno de sus respec</w:t>
      </w:r>
      <w:r w:rsidR="00680675"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vos padres y/o tutores legales. </w:t>
      </w:r>
    </w:p>
    <w:p w14:paraId="2244F41E" w14:textId="77777777" w:rsidR="00680675" w:rsidRPr="00274E0D" w:rsidRDefault="00A21AB2" w:rsidP="00680675">
      <w:pPr>
        <w:spacing w:before="100" w:beforeAutospacing="1" w:after="100" w:afterAutospacing="1" w:line="240" w:lineRule="auto"/>
        <w:ind w:left="720"/>
        <w:rPr>
          <w:rFonts w:ascii="Cambria" w:eastAsia="Times New Roman" w:hAnsi="Cambria" w:cs="Calibri"/>
          <w:kern w:val="0"/>
          <w14:ligatures w14:val="none"/>
        </w:rPr>
      </w:pPr>
      <w:r w:rsidRPr="00274E0D">
        <w:rPr>
          <w:rFonts w:ascii="Cambria" w:eastAsia="Times New Roman" w:hAnsi="Cambria" w:cs="Calibri"/>
          <w:kern w:val="0"/>
          <w14:ligatures w14:val="none"/>
        </w:rPr>
        <w:t>2.5.  Una vez completado el proceso de inscripción, el Capitán recibirá un correo electrónico de confirmación, que incluirá:</w:t>
      </w:r>
    </w:p>
    <w:p w14:paraId="7FBD0679" w14:textId="47EBE9E7" w:rsidR="00F15B73" w:rsidRPr="00274E0D" w:rsidRDefault="00F15B73" w:rsidP="00F15B73">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  Detalle del equipo inscrito; </w:t>
      </w:r>
    </w:p>
    <w:p w14:paraId="11AE4D9D" w14:textId="699B10EB" w:rsidR="00F15B73" w:rsidRPr="00274E0D" w:rsidRDefault="00F15B73" w:rsidP="00F15B73">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(ii)  Dirección del lugar donde disputará el Campeonato el equipo inscrito; </w:t>
      </w:r>
    </w:p>
    <w:p w14:paraId="66E44B09" w14:textId="47BB64EE" w:rsidR="00F15B73" w:rsidRPr="00274E0D" w:rsidRDefault="00F15B73" w:rsidP="00F15B73">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(iii)  Fecha y horario de presentación; </w:t>
      </w:r>
    </w:p>
    <w:p w14:paraId="5F1F91A7" w14:textId="2C86EEA2" w:rsidR="00F15B73" w:rsidRPr="00274E0D" w:rsidRDefault="00F15B73" w:rsidP="00F15B73">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(iv)  Código QR único para acreditar la inscripción el día del par</w:t>
      </w:r>
      <w:r w:rsidR="00274E0D">
        <w:rPr>
          <w:rFonts w:ascii="Cambria" w:eastAsia="Times New Roman" w:hAnsi="Cambria" w:cs="Calibri"/>
          <w:kern w:val="0"/>
          <w:lang w:val="es-PE"/>
          <w14:ligatures w14:val="none"/>
        </w:rPr>
        <w:t>t</w:t>
      </w:r>
      <w:r w:rsidRPr="00274E0D">
        <w:rPr>
          <w:rFonts w:ascii="Cambria" w:eastAsia="Times New Roman" w:hAnsi="Cambria" w:cs="Calibri"/>
          <w:kern w:val="0"/>
          <w14:ligatures w14:val="none"/>
        </w:rPr>
        <w:t>ido; y</w:t>
      </w:r>
    </w:p>
    <w:p w14:paraId="59239765" w14:textId="51D42593" w:rsidR="00F15B73" w:rsidRPr="00274E0D" w:rsidRDefault="00F15B73" w:rsidP="00F15B73">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(v)  Las presentes Bases. </w:t>
      </w:r>
    </w:p>
    <w:p w14:paraId="54B00502" w14:textId="77777777" w:rsidR="00F15B73" w:rsidRPr="00274E0D" w:rsidRDefault="00F15B73" w:rsidP="00680675">
      <w:pPr>
        <w:spacing w:before="100" w:beforeAutospacing="1" w:after="100" w:afterAutospacing="1" w:line="240" w:lineRule="auto"/>
        <w:ind w:left="720"/>
        <w:rPr>
          <w:rFonts w:ascii="Cambria" w:eastAsia="Times New Roman" w:hAnsi="Cambria" w:cs="Calibri"/>
          <w:kern w:val="0"/>
          <w14:ligatures w14:val="none"/>
        </w:rPr>
      </w:pPr>
    </w:p>
    <w:p w14:paraId="0B299A3C" w14:textId="1D2F9576"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br/>
        <w:t>2.6.  </w:t>
      </w:r>
      <w:r w:rsidRPr="00274E0D">
        <w:rPr>
          <w:rFonts w:ascii="Cambria" w:eastAsia="Times New Roman" w:hAnsi="Cambria" w:cs="Calibri"/>
          <w:kern w:val="0"/>
          <w:u w:val="single"/>
          <w14:ligatures w14:val="none"/>
        </w:rPr>
        <w:t>Costo de Inscripción</w:t>
      </w:r>
      <w:r w:rsidRPr="00274E0D">
        <w:rPr>
          <w:rFonts w:ascii="Cambria" w:eastAsia="Times New Roman" w:hAnsi="Cambria" w:cs="Calibri"/>
          <w:kern w:val="0"/>
          <w14:ligatures w14:val="none"/>
        </w:rPr>
        <w:t>. La inscripción al Campeonato es totalmente gratuita, no exis</w:t>
      </w:r>
      <w:r w:rsidR="00F15B73"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endo costo alguno para los equipos par</w:t>
      </w:r>
      <w:r w:rsidR="00F15B73"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cipantes. </w:t>
      </w:r>
    </w:p>
    <w:p w14:paraId="7DF2B0F8" w14:textId="32DE31AC" w:rsidR="00F15B73" w:rsidRPr="007E0085" w:rsidRDefault="00A21AB2" w:rsidP="00274E0D">
      <w:pPr>
        <w:spacing w:before="100" w:beforeAutospacing="1" w:after="100" w:afterAutospacing="1" w:line="240" w:lineRule="auto"/>
        <w:ind w:left="720"/>
        <w:jc w:val="both"/>
        <w:rPr>
          <w:rFonts w:ascii="Cambria" w:eastAsia="Times New Roman" w:hAnsi="Cambria" w:cs="Calibri"/>
          <w:kern w:val="0"/>
          <w14:ligatures w14:val="none"/>
        </w:rPr>
      </w:pPr>
      <w:r w:rsidRPr="00274E0D">
        <w:rPr>
          <w:rFonts w:ascii="Cambria" w:eastAsia="Times New Roman" w:hAnsi="Cambria" w:cs="Calibri"/>
          <w:kern w:val="0"/>
          <w14:ligatures w14:val="none"/>
        </w:rPr>
        <w:lastRenderedPageBreak/>
        <w:t>2.7.  </w:t>
      </w:r>
      <w:r w:rsidRPr="00274E0D">
        <w:rPr>
          <w:rFonts w:ascii="Cambria" w:eastAsia="Times New Roman" w:hAnsi="Cambria" w:cs="Calibri"/>
          <w:kern w:val="0"/>
          <w:u w:val="single"/>
          <w14:ligatures w14:val="none"/>
        </w:rPr>
        <w:t>Confirmación de Par</w:t>
      </w:r>
      <w:r w:rsidR="00F15B73" w:rsidRPr="00274E0D">
        <w:rPr>
          <w:rFonts w:ascii="Cambria" w:eastAsia="Times New Roman" w:hAnsi="Cambria" w:cs="Calibri"/>
          <w:kern w:val="0"/>
          <w:u w:val="single"/>
          <w14:ligatures w14:val="none"/>
        </w:rPr>
        <w:t>ti</w:t>
      </w:r>
      <w:r w:rsidRPr="00274E0D">
        <w:rPr>
          <w:rFonts w:ascii="Cambria" w:eastAsia="Times New Roman" w:hAnsi="Cambria" w:cs="Calibri"/>
          <w:kern w:val="0"/>
          <w:u w:val="single"/>
          <w14:ligatures w14:val="none"/>
        </w:rPr>
        <w:t>cipación</w:t>
      </w:r>
      <w:r w:rsidRPr="00274E0D">
        <w:rPr>
          <w:rFonts w:ascii="Cambria" w:eastAsia="Times New Roman" w:hAnsi="Cambria" w:cs="Calibri"/>
          <w:kern w:val="0"/>
          <w14:ligatures w14:val="none"/>
        </w:rPr>
        <w:t xml:space="preserve">. Con </w:t>
      </w:r>
      <w:r w:rsidRPr="007E0085">
        <w:rPr>
          <w:rFonts w:ascii="Cambria" w:eastAsia="Times New Roman" w:hAnsi="Cambria" w:cs="Calibri"/>
          <w:kern w:val="0"/>
          <w14:ligatures w14:val="none"/>
        </w:rPr>
        <w:t xml:space="preserve">al menos </w:t>
      </w:r>
      <w:r w:rsidR="00FA1D84" w:rsidRPr="007E0085">
        <w:rPr>
          <w:rFonts w:ascii="Cambria" w:eastAsia="Times New Roman" w:hAnsi="Cambria" w:cs="Calibri"/>
          <w:kern w:val="0"/>
          <w14:ligatures w14:val="none"/>
        </w:rPr>
        <w:t>4</w:t>
      </w:r>
      <w:r w:rsidRPr="007E0085">
        <w:rPr>
          <w:rFonts w:ascii="Cambria" w:eastAsia="Times New Roman" w:hAnsi="Cambria" w:cs="Calibri"/>
          <w:kern w:val="0"/>
          <w14:ligatures w14:val="none"/>
        </w:rPr>
        <w:t xml:space="preserve"> días de antelación al Campeonato, se enviará un segundo correo electrónico de recordatorio al Capitán del equipo, solicitando:</w:t>
      </w:r>
    </w:p>
    <w:p w14:paraId="12D1BB12" w14:textId="56F6AFAF" w:rsidR="00F15B73" w:rsidRPr="007E0085" w:rsidRDefault="00F15B73" w:rsidP="00F15B73">
      <w:pPr>
        <w:spacing w:before="100" w:beforeAutospacing="1" w:after="100" w:afterAutospacing="1" w:line="240" w:lineRule="auto"/>
        <w:ind w:left="1440"/>
        <w:rPr>
          <w:rFonts w:ascii="Cambria" w:eastAsia="Times New Roman" w:hAnsi="Cambria" w:cs="Times New Roman"/>
          <w:kern w:val="0"/>
          <w14:ligatures w14:val="none"/>
        </w:rPr>
      </w:pPr>
      <w:r w:rsidRPr="007E0085">
        <w:rPr>
          <w:rFonts w:ascii="Cambria" w:eastAsia="Times New Roman" w:hAnsi="Cambria" w:cs="Calibri"/>
          <w:kern w:val="0"/>
          <w14:ligatures w14:val="none"/>
        </w:rPr>
        <w:t xml:space="preserve">(i)  La confirmación final de asistencia al Campeonato; o; </w:t>
      </w:r>
    </w:p>
    <w:p w14:paraId="0A8946E2" w14:textId="4FB64F62" w:rsidR="00A21AB2" w:rsidRPr="007E0085" w:rsidRDefault="00F15B73" w:rsidP="00F15B73">
      <w:pPr>
        <w:spacing w:before="100" w:beforeAutospacing="1" w:after="100" w:afterAutospacing="1" w:line="240" w:lineRule="auto"/>
        <w:ind w:left="1440"/>
        <w:rPr>
          <w:rFonts w:ascii="Cambria" w:eastAsia="Times New Roman" w:hAnsi="Cambria" w:cs="Times New Roman"/>
          <w:kern w:val="0"/>
          <w14:ligatures w14:val="none"/>
        </w:rPr>
      </w:pPr>
      <w:r w:rsidRPr="007E0085">
        <w:rPr>
          <w:rFonts w:ascii="Cambria" w:eastAsia="Times New Roman" w:hAnsi="Cambria" w:cs="Calibri"/>
          <w:kern w:val="0"/>
          <w14:ligatures w14:val="none"/>
        </w:rPr>
        <w:t>(ii)</w:t>
      </w:r>
      <w:r w:rsidRPr="007E0085">
        <w:rPr>
          <w:rFonts w:ascii="Cambria" w:eastAsia="Times New Roman" w:hAnsi="Cambria" w:cs="Times New Roman"/>
          <w:kern w:val="0"/>
          <w14:ligatures w14:val="none"/>
        </w:rPr>
        <w:t xml:space="preserve"> La </w:t>
      </w:r>
      <w:r w:rsidRPr="007E0085">
        <w:rPr>
          <w:rFonts w:ascii="Cambria" w:eastAsia="Times New Roman" w:hAnsi="Cambria" w:cs="Calibri"/>
          <w:kern w:val="0"/>
          <w14:ligatures w14:val="none"/>
        </w:rPr>
        <w:t>notificación de baja en caso de que el equipo no pueda participar</w:t>
      </w:r>
    </w:p>
    <w:p w14:paraId="4F70F17D" w14:textId="4AC0AA38"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7E0085">
        <w:rPr>
          <w:rFonts w:ascii="Cambria" w:eastAsia="Times New Roman" w:hAnsi="Cambria" w:cs="Calibri"/>
          <w:kern w:val="0"/>
          <w14:ligatures w14:val="none"/>
        </w:rPr>
        <w:t xml:space="preserve">El Capitán dispondrá de un plazo de </w:t>
      </w:r>
      <w:r w:rsidR="00FA1D84" w:rsidRPr="007E0085">
        <w:rPr>
          <w:rFonts w:ascii="Cambria" w:eastAsia="Times New Roman" w:hAnsi="Cambria" w:cs="Calibri"/>
          <w:kern w:val="0"/>
          <w14:ligatures w14:val="none"/>
        </w:rPr>
        <w:t>cuarenta y ocho (48) horas</w:t>
      </w:r>
      <w:r w:rsidRPr="007E0085">
        <w:rPr>
          <w:rFonts w:ascii="Cambria" w:eastAsia="Times New Roman" w:hAnsi="Cambria" w:cs="Calibri"/>
          <w:kern w:val="0"/>
          <w14:ligatures w14:val="none"/>
        </w:rPr>
        <w:t>, contado</w:t>
      </w:r>
      <w:r w:rsidRPr="00274E0D">
        <w:rPr>
          <w:rFonts w:ascii="Cambria" w:eastAsia="Times New Roman" w:hAnsi="Cambria" w:cs="Calibri"/>
          <w:kern w:val="0"/>
          <w14:ligatures w14:val="none"/>
        </w:rPr>
        <w:t xml:space="preserve"> desde la recepción de dicho correo, para responder confirmando su asistencia o no</w:t>
      </w:r>
      <w:r w:rsidR="00F15B73" w:rsidRPr="00274E0D">
        <w:rPr>
          <w:rFonts w:ascii="Cambria" w:eastAsia="Times New Roman" w:hAnsi="Cambria" w:cs="Calibri"/>
          <w:kern w:val="0"/>
          <w14:ligatures w14:val="none"/>
        </w:rPr>
        <w:t>tif</w:t>
      </w:r>
      <w:r w:rsidRPr="00274E0D">
        <w:rPr>
          <w:rFonts w:ascii="Cambria" w:eastAsia="Times New Roman" w:hAnsi="Cambria" w:cs="Calibri"/>
          <w:kern w:val="0"/>
          <w14:ligatures w14:val="none"/>
        </w:rPr>
        <w:t>icando la baja de su equipo. De no recibirse respuesta dentro de dicho plazo, se entenderá que el equipo desiste de par</w:t>
      </w:r>
      <w:r w:rsidR="00F15B73"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cipar, liberándose automá</w:t>
      </w:r>
      <w:r w:rsidR="00F15B73"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camente su cupo para ser reasignado. </w:t>
      </w:r>
    </w:p>
    <w:p w14:paraId="3AED3AC0" w14:textId="77777777"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Adicionalmente, se podrá realizar un recordatorio vía WhatsApp al número de teléfono proporcionado por el Capitán al momento de la inscripción. </w:t>
      </w:r>
    </w:p>
    <w:p w14:paraId="39F3B8A2" w14:textId="533CD36F"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2.</w:t>
      </w:r>
      <w:r w:rsidRPr="007E0085">
        <w:rPr>
          <w:rFonts w:ascii="Cambria" w:eastAsia="Times New Roman" w:hAnsi="Cambria" w:cs="Calibri"/>
          <w:kern w:val="0"/>
          <w14:ligatures w14:val="none"/>
        </w:rPr>
        <w:t>8.  </w:t>
      </w:r>
      <w:r w:rsidRPr="007E0085">
        <w:rPr>
          <w:rFonts w:ascii="Cambria" w:eastAsia="Times New Roman" w:hAnsi="Cambria" w:cs="Calibri"/>
          <w:kern w:val="0"/>
          <w:u w:val="single"/>
          <w14:ligatures w14:val="none"/>
        </w:rPr>
        <w:t>Capacidad Máxima y Lista de Espera</w:t>
      </w:r>
      <w:r w:rsidRPr="007E0085">
        <w:rPr>
          <w:rFonts w:ascii="Cambria" w:eastAsia="Times New Roman" w:hAnsi="Cambria" w:cs="Calibri"/>
          <w:kern w:val="0"/>
          <w14:ligatures w14:val="none"/>
        </w:rPr>
        <w:t>. El sistema de inscripción perm</w:t>
      </w:r>
      <w:r w:rsidR="00475F5B" w:rsidRPr="007E0085">
        <w:rPr>
          <w:rFonts w:ascii="Cambria" w:eastAsia="Times New Roman" w:hAnsi="Cambria" w:cs="Calibri"/>
          <w:kern w:val="0"/>
          <w14:ligatures w14:val="none"/>
        </w:rPr>
        <w:t>iti</w:t>
      </w:r>
      <w:r w:rsidRPr="007E0085">
        <w:rPr>
          <w:rFonts w:ascii="Cambria" w:eastAsia="Times New Roman" w:hAnsi="Cambria" w:cs="Calibri"/>
          <w:kern w:val="0"/>
          <w14:ligatures w14:val="none"/>
        </w:rPr>
        <w:t>rá un máximo de cincuenta (50) equipos por cancha, lo que implica un total de cien (100) equipos por cada fecha clasificatoria. Considerando que se realizarán dos fechas clasificatorias, la capacidad máxima total del Campeonato será de doscientos (200) equipos inscritos.</w:t>
      </w:r>
      <w:r w:rsidRPr="00274E0D">
        <w:rPr>
          <w:rFonts w:ascii="Cambria" w:eastAsia="Times New Roman" w:hAnsi="Cambria" w:cs="Calibri"/>
          <w:kern w:val="0"/>
          <w14:ligatures w14:val="none"/>
        </w:rPr>
        <w:t xml:space="preserve"> </w:t>
      </w:r>
    </w:p>
    <w:p w14:paraId="55FEF35F" w14:textId="562ED6A4"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Esta capacidad ha sido determinada en base a un cálculo de duración promedio de dos (2) minutos máximos por par</w:t>
      </w:r>
      <w:r w:rsidR="00475F5B"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do, lo que asegura un flujo óp</w:t>
      </w:r>
      <w:r w:rsidR="00475F5B"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mo dentro del </w:t>
      </w:r>
      <w:r w:rsidR="00475F5B"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empo disponible para la realización de cada jornada. </w:t>
      </w:r>
    </w:p>
    <w:p w14:paraId="30CB5928" w14:textId="3A74F206"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7E0085">
        <w:rPr>
          <w:rFonts w:ascii="Cambria" w:eastAsia="Times New Roman" w:hAnsi="Cambria" w:cs="Calibri"/>
          <w:kern w:val="0"/>
          <w14:ligatures w14:val="none"/>
        </w:rPr>
        <w:t xml:space="preserve">Una vez alcanzado el cupo máximo de cincuenta (50) equipos </w:t>
      </w:r>
      <w:r w:rsidR="00FA1D84" w:rsidRPr="007E0085">
        <w:rPr>
          <w:rFonts w:ascii="Cambria" w:eastAsia="Times New Roman" w:hAnsi="Cambria" w:cs="Calibri"/>
          <w:kern w:val="0"/>
          <w14:ligatures w14:val="none"/>
        </w:rPr>
        <w:t xml:space="preserve">masculinos y venticinco (25) equipos femeninos </w:t>
      </w:r>
      <w:r w:rsidRPr="007E0085">
        <w:rPr>
          <w:rFonts w:ascii="Cambria" w:eastAsia="Times New Roman" w:hAnsi="Cambria" w:cs="Calibri"/>
          <w:kern w:val="0"/>
          <w14:ligatures w14:val="none"/>
        </w:rPr>
        <w:t>por cancha, las nuevas inscripciones pasarán automá</w:t>
      </w:r>
      <w:r w:rsidR="00475F5B" w:rsidRPr="007E0085">
        <w:rPr>
          <w:rFonts w:ascii="Cambria" w:eastAsia="Times New Roman" w:hAnsi="Cambria" w:cs="Calibri"/>
          <w:kern w:val="0"/>
          <w14:ligatures w14:val="none"/>
        </w:rPr>
        <w:t>ti</w:t>
      </w:r>
      <w:r w:rsidRPr="007E0085">
        <w:rPr>
          <w:rFonts w:ascii="Cambria" w:eastAsia="Times New Roman" w:hAnsi="Cambria" w:cs="Calibri"/>
          <w:kern w:val="0"/>
          <w14:ligatures w14:val="none"/>
        </w:rPr>
        <w:t>camente a una lista de espera. Dicha lista se irá ac</w:t>
      </w:r>
      <w:r w:rsidR="00475F5B" w:rsidRPr="007E0085">
        <w:rPr>
          <w:rFonts w:ascii="Cambria" w:eastAsia="Times New Roman" w:hAnsi="Cambria" w:cs="Calibri"/>
          <w:kern w:val="0"/>
          <w14:ligatures w14:val="none"/>
        </w:rPr>
        <w:t>ti</w:t>
      </w:r>
      <w:r w:rsidRPr="007E0085">
        <w:rPr>
          <w:rFonts w:ascii="Cambria" w:eastAsia="Times New Roman" w:hAnsi="Cambria" w:cs="Calibri"/>
          <w:kern w:val="0"/>
          <w14:ligatures w14:val="none"/>
        </w:rPr>
        <w:t>vando en la medida</w:t>
      </w:r>
      <w:r w:rsidRPr="00274E0D">
        <w:rPr>
          <w:rFonts w:ascii="Cambria" w:eastAsia="Times New Roman" w:hAnsi="Cambria" w:cs="Calibri"/>
          <w:kern w:val="0"/>
          <w14:ligatures w14:val="none"/>
        </w:rPr>
        <w:t xml:space="preserve"> que: </w:t>
      </w:r>
    </w:p>
    <w:p w14:paraId="122B20AA" w14:textId="0B6B4FE5" w:rsidR="00A21AB2" w:rsidRPr="00274E0D" w:rsidRDefault="00A21AB2" w:rsidP="00A21AB2">
      <w:pPr>
        <w:spacing w:before="100" w:beforeAutospacing="1" w:after="100" w:afterAutospacing="1"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  Algún equipo informe voluntariamente su baja del Campeonato a través del segundo correo de confirmación; o, </w:t>
      </w:r>
    </w:p>
    <w:p w14:paraId="1DFB9E83" w14:textId="6A5A8EEC" w:rsidR="00A21AB2" w:rsidRPr="00274E0D" w:rsidRDefault="00A21AB2" w:rsidP="00A21AB2">
      <w:pPr>
        <w:spacing w:before="100" w:beforeAutospacing="1" w:after="100" w:afterAutospacing="1" w:line="240" w:lineRule="auto"/>
        <w:ind w:left="1440"/>
        <w:rPr>
          <w:rFonts w:ascii="Cambria" w:eastAsia="Times New Roman" w:hAnsi="Cambria" w:cs="Times New Roman"/>
          <w:kern w:val="0"/>
          <w14:ligatures w14:val="none"/>
        </w:rPr>
      </w:pPr>
      <w:r w:rsidRPr="007E0085">
        <w:rPr>
          <w:rFonts w:ascii="Cambria" w:eastAsia="Times New Roman" w:hAnsi="Cambria" w:cs="Calibri"/>
          <w:kern w:val="0"/>
          <w14:ligatures w14:val="none"/>
        </w:rPr>
        <w:t>(ii)  Un equipo no confirme su par</w:t>
      </w:r>
      <w:r w:rsidR="00475F5B" w:rsidRPr="007E0085">
        <w:rPr>
          <w:rFonts w:ascii="Cambria" w:eastAsia="Times New Roman" w:hAnsi="Cambria" w:cs="Calibri"/>
          <w:kern w:val="0"/>
          <w14:ligatures w14:val="none"/>
        </w:rPr>
        <w:t>ti</w:t>
      </w:r>
      <w:r w:rsidRPr="007E0085">
        <w:rPr>
          <w:rFonts w:ascii="Cambria" w:eastAsia="Times New Roman" w:hAnsi="Cambria" w:cs="Calibri"/>
          <w:kern w:val="0"/>
          <w14:ligatures w14:val="none"/>
        </w:rPr>
        <w:t>cipación dentro del plazo de</w:t>
      </w:r>
      <w:r w:rsidR="00475F5B" w:rsidRPr="007E0085">
        <w:rPr>
          <w:rFonts w:ascii="Cambria" w:eastAsia="Times New Roman" w:hAnsi="Cambria" w:cs="Calibri"/>
          <w:kern w:val="0"/>
          <w14:ligatures w14:val="none"/>
        </w:rPr>
        <w:t xml:space="preserve"> </w:t>
      </w:r>
      <w:r w:rsidR="00FA1D84" w:rsidRPr="007E0085">
        <w:rPr>
          <w:rFonts w:ascii="Cambria" w:eastAsia="Times New Roman" w:hAnsi="Cambria" w:cs="Calibri"/>
          <w:kern w:val="0"/>
          <w14:ligatures w14:val="none"/>
        </w:rPr>
        <w:t xml:space="preserve">cuarenta y ocho (48) horas </w:t>
      </w:r>
      <w:r w:rsidRPr="007E0085">
        <w:rPr>
          <w:rFonts w:ascii="Cambria" w:eastAsia="Times New Roman" w:hAnsi="Cambria" w:cs="Calibri"/>
          <w:kern w:val="0"/>
          <w14:ligatures w14:val="none"/>
        </w:rPr>
        <w:t>desde la recepción del segundo correo de confirmación.</w:t>
      </w:r>
      <w:r w:rsidRPr="00274E0D">
        <w:rPr>
          <w:rFonts w:ascii="Cambria" w:eastAsia="Times New Roman" w:hAnsi="Cambria" w:cs="Calibri"/>
          <w:kern w:val="0"/>
          <w14:ligatures w14:val="none"/>
        </w:rPr>
        <w:t xml:space="preserve"> </w:t>
      </w:r>
    </w:p>
    <w:p w14:paraId="58FCD690" w14:textId="6FB2EB66" w:rsidR="00A21AB2" w:rsidRPr="00274E0D" w:rsidRDefault="00A21AB2" w:rsidP="00274E0D">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El sistema permi</w:t>
      </w:r>
      <w:r w:rsidR="00475F5B"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rá reasignar los cupos disponibles de forma automá</w:t>
      </w:r>
      <w:r w:rsidR="00475F5B"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ca o manual, según las necesidades de la organización. </w:t>
      </w:r>
    </w:p>
    <w:p w14:paraId="3504BF98" w14:textId="77777777" w:rsidR="00475F5B" w:rsidRPr="00274E0D" w:rsidRDefault="00A21AB2" w:rsidP="00A21AB2">
      <w:pPr>
        <w:spacing w:before="100" w:beforeAutospacing="1" w:after="100" w:afterAutospacing="1" w:line="240" w:lineRule="auto"/>
        <w:rPr>
          <w:rFonts w:ascii="Cambria" w:eastAsia="Times New Roman" w:hAnsi="Cambria" w:cs="Calibri"/>
          <w:kern w:val="0"/>
          <w:u w:val="single"/>
          <w14:ligatures w14:val="none"/>
        </w:rPr>
      </w:pPr>
      <w:r w:rsidRPr="00274E0D">
        <w:rPr>
          <w:rFonts w:ascii="Cambria" w:eastAsia="Times New Roman" w:hAnsi="Cambria" w:cs="Calibri"/>
          <w:kern w:val="0"/>
          <w14:ligatures w14:val="none"/>
        </w:rPr>
        <w:t xml:space="preserve">3. </w:t>
      </w:r>
      <w:r w:rsidRPr="00274E0D">
        <w:rPr>
          <w:rFonts w:ascii="Cambria" w:eastAsia="Times New Roman" w:hAnsi="Cambria" w:cs="Calibri"/>
          <w:b/>
          <w:bCs/>
          <w:kern w:val="0"/>
          <w:u w:val="single"/>
          <w14:ligatures w14:val="none"/>
        </w:rPr>
        <w:t>MODALIDAD DE JUEGO</w:t>
      </w:r>
      <w:r w:rsidRPr="00274E0D">
        <w:rPr>
          <w:rFonts w:ascii="Cambria" w:eastAsia="Times New Roman" w:hAnsi="Cambria" w:cs="Calibri"/>
          <w:kern w:val="0"/>
          <w:u w:val="single"/>
          <w14:ligatures w14:val="none"/>
        </w:rPr>
        <w:t>:</w:t>
      </w:r>
    </w:p>
    <w:p w14:paraId="47FFC818" w14:textId="44D45537" w:rsidR="00A21AB2" w:rsidRPr="00274E0D" w:rsidRDefault="00A21AB2" w:rsidP="003A567F">
      <w:pPr>
        <w:spacing w:before="100" w:beforeAutospacing="1" w:after="100" w:afterAutospacing="1" w:line="240" w:lineRule="auto"/>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br/>
        <w:t>3.1. El Campeonato consis</w:t>
      </w:r>
      <w:r w:rsidR="00475F5B"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rá en la realización de un torneo depor</w:t>
      </w:r>
      <w:r w:rsidR="00475F5B"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vo de </w:t>
      </w:r>
      <w:r w:rsidRPr="00274E0D">
        <w:rPr>
          <w:rFonts w:ascii="Cambria" w:eastAsia="Times New Roman" w:hAnsi="Cambria" w:cs="Calibri"/>
          <w:i/>
          <w:iCs/>
          <w:kern w:val="0"/>
          <w14:ligatures w14:val="none"/>
        </w:rPr>
        <w:t>street football</w:t>
      </w:r>
      <w:r w:rsidRPr="00274E0D">
        <w:rPr>
          <w:rFonts w:ascii="Cambria" w:eastAsia="Times New Roman" w:hAnsi="Cambria" w:cs="Calibri"/>
          <w:kern w:val="0"/>
          <w14:ligatures w14:val="none"/>
        </w:rPr>
        <w:t xml:space="preserve">, modalidad 3x3, que contemplará un total de tres (3) fechas oficiales: </w:t>
      </w:r>
    </w:p>
    <w:p w14:paraId="19DD8A69" w14:textId="636A1325" w:rsidR="00A21AB2" w:rsidRPr="00274E0D" w:rsidRDefault="00A21AB2" w:rsidP="003A567F">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lastRenderedPageBreak/>
        <w:t>(i) Dos (2) fechas clasificatorias. En cada fecha clasificatoria se llevarán a cabo dos bloques de competencia, en dos canchas dis</w:t>
      </w:r>
      <w:r w:rsidR="002A6FAF"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ntas, con la par</w:t>
      </w:r>
      <w:r w:rsidR="002A6FAF"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cipación de hasta cincuenta (50) equipos por cancha; y, </w:t>
      </w:r>
    </w:p>
    <w:p w14:paraId="631395AA" w14:textId="77777777" w:rsidR="00A21AB2" w:rsidRPr="00274E0D" w:rsidRDefault="00A21AB2" w:rsidP="003A567F">
      <w:pPr>
        <w:spacing w:before="100" w:beforeAutospacing="1" w:after="100" w:afterAutospacing="1" w:line="240" w:lineRule="auto"/>
        <w:ind w:left="72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(ii) Una final, a la cual clasificarán un total de ocho (8) equipos, es decir, los equipos que terminen en primer y segundo lugar de cada uno de los cuatro bloques clasificatorios. </w:t>
      </w:r>
    </w:p>
    <w:p w14:paraId="01618B74" w14:textId="4E3D97F2" w:rsidR="00A21AB2" w:rsidRPr="00274E0D" w:rsidRDefault="00A21AB2" w:rsidP="003A567F">
      <w:pPr>
        <w:spacing w:before="100" w:beforeAutospacing="1" w:after="100" w:afterAutospacing="1" w:line="240" w:lineRule="auto"/>
        <w:jc w:val="both"/>
        <w:rPr>
          <w:rFonts w:ascii="Cambria" w:eastAsia="Times New Roman" w:hAnsi="Cambria" w:cs="Times New Roman"/>
          <w:kern w:val="0"/>
          <w14:ligatures w14:val="none"/>
        </w:rPr>
      </w:pPr>
      <w:r w:rsidRPr="007E0085">
        <w:rPr>
          <w:rFonts w:ascii="Cambria" w:eastAsia="Times New Roman" w:hAnsi="Cambria" w:cs="Calibri"/>
          <w:kern w:val="0"/>
          <w14:ligatures w14:val="none"/>
        </w:rPr>
        <w:t>3.2.  Las direcciones de las canchas donde se disputará el Campeonato, así como las fechas de los par</w:t>
      </w:r>
      <w:r w:rsidR="002A6FAF" w:rsidRPr="007E0085">
        <w:rPr>
          <w:rFonts w:ascii="Cambria" w:eastAsia="Times New Roman" w:hAnsi="Cambria" w:cs="Calibri"/>
          <w:kern w:val="0"/>
          <w14:ligatures w14:val="none"/>
        </w:rPr>
        <w:t>ti</w:t>
      </w:r>
      <w:r w:rsidRPr="007E0085">
        <w:rPr>
          <w:rFonts w:ascii="Cambria" w:eastAsia="Times New Roman" w:hAnsi="Cambria" w:cs="Calibri"/>
          <w:kern w:val="0"/>
          <w14:ligatures w14:val="none"/>
        </w:rPr>
        <w:t>dos, serán confirmadas por Equinox a través</w:t>
      </w:r>
      <w:r w:rsidR="00FA1D84" w:rsidRPr="007E0085">
        <w:t xml:space="preserve"> </w:t>
      </w:r>
      <w:r w:rsidR="00FA1D84" w:rsidRPr="007E0085">
        <w:rPr>
          <w:rFonts w:ascii="Cambria" w:eastAsia="Times New Roman" w:hAnsi="Cambria" w:cs="Calibri"/>
          <w:kern w:val="0"/>
          <w14:ligatures w14:val="none"/>
        </w:rPr>
        <w:t>de un correo electrónico y/o mensaje vía WhatsApp al Capitán de cada equipo, a más tardar cuatro días antes de cada partido.</w:t>
      </w:r>
      <w:r w:rsidRPr="00274E0D">
        <w:rPr>
          <w:rFonts w:ascii="Cambria" w:eastAsia="Times New Roman" w:hAnsi="Cambria" w:cs="Calibri"/>
          <w:kern w:val="0"/>
          <w14:ligatures w14:val="none"/>
        </w:rPr>
        <w:t xml:space="preserve"> </w:t>
      </w:r>
    </w:p>
    <w:p w14:paraId="162F9BD0" w14:textId="1DC15931" w:rsidR="00A21AB2" w:rsidRPr="00274E0D" w:rsidRDefault="00A21AB2" w:rsidP="00833731">
      <w:pPr>
        <w:spacing w:before="100" w:beforeAutospacing="1" w:after="100" w:afterAutospacing="1" w:line="240" w:lineRule="auto"/>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3.3.  Cada bloque clasificatorio tendrá una duración de sesenta (60) minutos con</w:t>
      </w:r>
      <w:r w:rsidR="002A6FAF" w:rsidRPr="00274E0D">
        <w:rPr>
          <w:rFonts w:ascii="Cambria" w:eastAsia="Times New Roman" w:hAnsi="Cambria" w:cs="Calibri"/>
          <w:kern w:val="0"/>
          <w14:ligatures w14:val="none"/>
        </w:rPr>
        <w:t>t</w:t>
      </w:r>
      <w:r w:rsidR="00833731">
        <w:rPr>
          <w:rFonts w:ascii="Cambria" w:eastAsia="Times New Roman" w:hAnsi="Cambria" w:cs="Calibri"/>
          <w:kern w:val="0"/>
          <w:lang w:val="es-PE"/>
          <w14:ligatures w14:val="none"/>
        </w:rPr>
        <w:t>Í</w:t>
      </w:r>
      <w:r w:rsidRPr="00274E0D">
        <w:rPr>
          <w:rFonts w:ascii="Cambria" w:eastAsia="Times New Roman" w:hAnsi="Cambria" w:cs="Calibri"/>
          <w:kern w:val="0"/>
          <w14:ligatures w14:val="none"/>
        </w:rPr>
        <w:t>nuos, cronometrados desde el primer saque inicial que determine el árbitro a cargo. Concluido este periodo, se definirá al primer equipo clasificado de la jornada. Posteriormente, se adicionarán quince (15) minutos extra para determinar al segundo equipo clasificado, repi</w:t>
      </w:r>
      <w:r w:rsidR="002A6FAF"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endo la misma dinámica compe</w:t>
      </w:r>
      <w:r w:rsidR="002A6FAF" w:rsidRPr="00274E0D">
        <w:rPr>
          <w:rFonts w:ascii="Cambria" w:eastAsia="Times New Roman" w:hAnsi="Cambria" w:cs="Calibri"/>
          <w:kern w:val="0"/>
          <w14:ligatures w14:val="none"/>
        </w:rPr>
        <w:t>titi</w:t>
      </w:r>
      <w:r w:rsidRPr="00274E0D">
        <w:rPr>
          <w:rFonts w:ascii="Cambria" w:eastAsia="Times New Roman" w:hAnsi="Cambria" w:cs="Calibri"/>
          <w:kern w:val="0"/>
          <w14:ligatures w14:val="none"/>
        </w:rPr>
        <w:t xml:space="preserve">va. </w:t>
      </w:r>
    </w:p>
    <w:p w14:paraId="3B7936A8" w14:textId="7F1FC921" w:rsidR="00A21AB2" w:rsidRPr="00274E0D" w:rsidRDefault="00A21AB2" w:rsidP="00113C5B">
      <w:pPr>
        <w:spacing w:before="100" w:beforeAutospacing="1" w:after="100" w:afterAutospacing="1" w:line="240" w:lineRule="auto"/>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3.4.  La rotación de equipos durante los bloques clasificatorios se organizará estrictamente conforme al orden de llegada al lugar de competencia, el cual se verificará mediante la presentación del código QR de acreditación de inscripción. Dicho código deberá ser presentado obligatoriamente por el capitán del equipo al momento de arribar al recinto. La no presentación del código QR impedirá al equipo par</w:t>
      </w:r>
      <w:r w:rsidR="00113C5B">
        <w:rPr>
          <w:rFonts w:ascii="Cambria" w:eastAsia="Times New Roman" w:hAnsi="Cambria" w:cs="Calibri"/>
          <w:kern w:val="0"/>
          <w:lang w:val="es-PE"/>
          <w14:ligatures w14:val="none"/>
        </w:rPr>
        <w:t>ti</w:t>
      </w:r>
      <w:r w:rsidRPr="00274E0D">
        <w:rPr>
          <w:rFonts w:ascii="Cambria" w:eastAsia="Times New Roman" w:hAnsi="Cambria" w:cs="Calibri"/>
          <w:kern w:val="0"/>
          <w14:ligatures w14:val="none"/>
        </w:rPr>
        <w:t>cipar en el par</w:t>
      </w:r>
      <w:r w:rsidR="00113C5B">
        <w:rPr>
          <w:rFonts w:ascii="Cambria" w:eastAsia="Times New Roman" w:hAnsi="Cambria" w:cs="Calibri"/>
          <w:kern w:val="0"/>
          <w:lang w:val="es-PE"/>
          <w14:ligatures w14:val="none"/>
        </w:rPr>
        <w:t>ti</w:t>
      </w:r>
      <w:r w:rsidRPr="00274E0D">
        <w:rPr>
          <w:rFonts w:ascii="Cambria" w:eastAsia="Times New Roman" w:hAnsi="Cambria" w:cs="Calibri"/>
          <w:kern w:val="0"/>
          <w14:ligatures w14:val="none"/>
        </w:rPr>
        <w:t xml:space="preserve">do correspondiente. </w:t>
      </w:r>
    </w:p>
    <w:p w14:paraId="3432A3EF" w14:textId="77777777" w:rsidR="00A21AB2" w:rsidRPr="00274E0D" w:rsidRDefault="00A21AB2" w:rsidP="008174D1">
      <w:pPr>
        <w:spacing w:before="100" w:beforeAutospacing="1" w:after="100" w:afterAutospacing="1" w:line="240" w:lineRule="auto"/>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3.5.  La dinámica de juego será la siguiente: </w:t>
      </w:r>
    </w:p>
    <w:p w14:paraId="3042E744" w14:textId="3E14C9A4" w:rsidR="00A21AB2" w:rsidRPr="00274E0D" w:rsidRDefault="00A21AB2" w:rsidP="00113C5B">
      <w:pPr>
        <w:spacing w:before="100" w:beforeAutospacing="1" w:after="100" w:afterAutospacing="1" w:line="240" w:lineRule="auto"/>
        <w:ind w:left="144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  Iniciarán el bloque los primeros dos (2) equipos que hayan validado su llegada mediante la presentación del código QR, tras la señal de inicio del árbitro. </w:t>
      </w:r>
    </w:p>
    <w:p w14:paraId="002E45C0" w14:textId="5997D860" w:rsidR="00A21AB2" w:rsidRPr="00274E0D" w:rsidRDefault="00A21AB2" w:rsidP="00113C5B">
      <w:pPr>
        <w:spacing w:before="100" w:beforeAutospacing="1" w:after="100" w:afterAutospacing="1" w:line="240" w:lineRule="auto"/>
        <w:ind w:left="144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(ii)  Cuando un equipo anote un gol, el equipo contrario deberá abandonar la cancha, ingresando el siguiente equipo en la fila. </w:t>
      </w:r>
    </w:p>
    <w:p w14:paraId="3CBF019D" w14:textId="1B604E3D" w:rsidR="00A21AB2" w:rsidRPr="00274E0D" w:rsidRDefault="00A21AB2" w:rsidP="00113C5B">
      <w:pPr>
        <w:spacing w:before="100" w:beforeAutospacing="1" w:after="100" w:afterAutospacing="1" w:line="240" w:lineRule="auto"/>
        <w:ind w:left="144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(iii)  Si durante un periodo de dos (2) minutos de juego no se produce anotación, ambos equipos deberán salir del terreno de juego y ceder su lugar a los siguientes dos equipos en fila. </w:t>
      </w:r>
    </w:p>
    <w:p w14:paraId="538ABE56" w14:textId="14986096" w:rsidR="00A21AB2" w:rsidRPr="00274E0D" w:rsidRDefault="00A21AB2" w:rsidP="00663868">
      <w:pPr>
        <w:spacing w:before="100" w:beforeAutospacing="1" w:after="100" w:afterAutospacing="1" w:line="240" w:lineRule="auto"/>
        <w:ind w:left="144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(iv)  Todos los equipos eliminados podrán reingresar en la fila y volver a par</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cipar, siempre que el </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empo restante de juego lo permita. </w:t>
      </w:r>
    </w:p>
    <w:p w14:paraId="11222679" w14:textId="34BE129D" w:rsidR="00A21AB2" w:rsidRPr="00274E0D" w:rsidRDefault="00A21AB2" w:rsidP="00663868">
      <w:pPr>
        <w:spacing w:before="100" w:beforeAutospacing="1" w:after="100" w:afterAutospacing="1" w:line="240" w:lineRule="auto"/>
        <w:ind w:left="144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(v)  Una vez transcurridos los sesenta (60) minutos reglamentarios, el primer equipo que anote un gol será declarado finalista de la jornada clasificatoria. </w:t>
      </w:r>
    </w:p>
    <w:p w14:paraId="0C3CF177" w14:textId="3D1386EA" w:rsidR="00A21AB2" w:rsidRPr="00274E0D" w:rsidRDefault="00A21AB2" w:rsidP="00663868">
      <w:pPr>
        <w:spacing w:before="100" w:beforeAutospacing="1" w:after="100" w:afterAutospacing="1" w:line="240" w:lineRule="auto"/>
        <w:ind w:left="144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(vi)  Posteriormente, se adicionarán quince (15) minutos extra de juego bajo la misma dinámica de rotación, con el obje</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vo de definir al segundo equipo clasificado de la jornada. Vencido este plazo, el primer equipo que </w:t>
      </w:r>
      <w:r w:rsidRPr="00274E0D">
        <w:rPr>
          <w:rFonts w:ascii="Cambria" w:eastAsia="Times New Roman" w:hAnsi="Cambria" w:cs="Calibri"/>
          <w:kern w:val="0"/>
          <w14:ligatures w14:val="none"/>
        </w:rPr>
        <w:lastRenderedPageBreak/>
        <w:t xml:space="preserve">logre anotar un gol será designado como segundo clasificado y accederá a la final. </w:t>
      </w:r>
    </w:p>
    <w:p w14:paraId="1908237F" w14:textId="68462B96" w:rsidR="00A21AB2" w:rsidRPr="00274E0D" w:rsidRDefault="00A21AB2" w:rsidP="00ED3099">
      <w:pPr>
        <w:spacing w:before="100" w:beforeAutospacing="1" w:after="100" w:afterAutospacing="1" w:line="240" w:lineRule="auto"/>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3.6.  </w:t>
      </w:r>
      <w:r w:rsidRPr="00274E0D">
        <w:rPr>
          <w:rFonts w:ascii="Cambria" w:eastAsia="Times New Roman" w:hAnsi="Cambria" w:cs="Calibri"/>
          <w:kern w:val="0"/>
          <w:u w:val="single"/>
          <w14:ligatures w14:val="none"/>
        </w:rPr>
        <w:t>Reglas del Juego</w:t>
      </w:r>
      <w:r w:rsidRPr="00274E0D">
        <w:rPr>
          <w:rFonts w:ascii="Cambria" w:eastAsia="Times New Roman" w:hAnsi="Cambria" w:cs="Calibri"/>
          <w:kern w:val="0"/>
          <w14:ligatures w14:val="none"/>
        </w:rPr>
        <w:t>. Se aplicarán las reglas generales del fútbol, adaptadas a la modalidad 3x3, considerando las siguientes par</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cularidades: </w:t>
      </w:r>
    </w:p>
    <w:p w14:paraId="0CC5D856" w14:textId="77777777" w:rsidR="008331FD" w:rsidRPr="00274E0D" w:rsidRDefault="00A21AB2" w:rsidP="00B612C5">
      <w:pPr>
        <w:spacing w:after="0" w:line="240" w:lineRule="auto"/>
        <w:ind w:left="144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(i)  No habrá arquero. No se permi</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rá que un jugador permanezca de manera fija cubriendo el arco. </w:t>
      </w:r>
    </w:p>
    <w:p w14:paraId="57961ADF" w14:textId="0F5D2FD8" w:rsidR="008331FD" w:rsidRPr="007E0085" w:rsidRDefault="00A21AB2" w:rsidP="00B612C5">
      <w:pPr>
        <w:spacing w:after="0" w:line="240" w:lineRule="auto"/>
        <w:ind w:left="1440"/>
        <w:jc w:val="both"/>
        <w:rPr>
          <w:rFonts w:ascii="Cambria" w:eastAsia="Times New Roman" w:hAnsi="Cambria" w:cs="Times New Roman"/>
          <w:kern w:val="0"/>
          <w:lang w:val="es-ES"/>
          <w14:ligatures w14:val="none"/>
        </w:rPr>
      </w:pPr>
      <w:r w:rsidRPr="00274E0D">
        <w:rPr>
          <w:rFonts w:ascii="Cambria" w:eastAsia="Times New Roman" w:hAnsi="Cambria" w:cs="Calibri"/>
          <w:kern w:val="0"/>
          <w14:ligatures w14:val="none"/>
        </w:rPr>
        <w:t>(ii)  Los par</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dos se disputarán en una cancha de concreto, u</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lizando un balón de fu</w:t>
      </w:r>
      <w:proofErr w:type="spellStart"/>
      <w:r w:rsidR="007E0085">
        <w:rPr>
          <w:rFonts w:ascii="Cambria" w:eastAsia="Times New Roman" w:hAnsi="Cambria" w:cs="Calibri"/>
          <w:kern w:val="0"/>
          <w:lang w:val="es-ES"/>
          <w14:ligatures w14:val="none"/>
        </w:rPr>
        <w:t>tsal</w:t>
      </w:r>
      <w:proofErr w:type="spellEnd"/>
      <w:r w:rsidR="007E0085">
        <w:rPr>
          <w:rFonts w:ascii="Cambria" w:eastAsia="Times New Roman" w:hAnsi="Cambria" w:cs="Calibri"/>
          <w:kern w:val="0"/>
          <w:lang w:val="es-ES"/>
          <w14:ligatures w14:val="none"/>
        </w:rPr>
        <w:t xml:space="preserve"> maestro.</w:t>
      </w:r>
    </w:p>
    <w:p w14:paraId="5781FF73" w14:textId="06E6B0D7" w:rsidR="008331FD" w:rsidRPr="00274E0D" w:rsidRDefault="00A21AB2" w:rsidP="00B612C5">
      <w:pPr>
        <w:spacing w:after="0" w:line="240" w:lineRule="auto"/>
        <w:ind w:left="1440"/>
        <w:rPr>
          <w:rFonts w:ascii="Cambria" w:eastAsia="Times New Roman" w:hAnsi="Cambria" w:cs="Calibri"/>
          <w:kern w:val="0"/>
          <w14:ligatures w14:val="none"/>
        </w:rPr>
      </w:pPr>
      <w:r w:rsidRPr="00274E0D">
        <w:rPr>
          <w:rFonts w:ascii="Cambria" w:eastAsia="Times New Roman" w:hAnsi="Cambria" w:cs="Calibri"/>
          <w:kern w:val="0"/>
          <w14:ligatures w14:val="none"/>
        </w:rPr>
        <w:t xml:space="preserve">(iii) </w:t>
      </w:r>
      <w:r w:rsidR="008331FD"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No se aplicará la regla de fuera de juego.</w:t>
      </w:r>
    </w:p>
    <w:p w14:paraId="24A0A335" w14:textId="0BB20E7B" w:rsidR="008331FD" w:rsidRPr="00274E0D" w:rsidRDefault="00A21AB2" w:rsidP="00B612C5">
      <w:pPr>
        <w:spacing w:after="0" w:line="240" w:lineRule="auto"/>
        <w:ind w:left="1440"/>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(iv) </w:t>
      </w:r>
      <w:r w:rsidR="008331FD"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Los laterales y córners deberán ejecutarse con el pie.</w:t>
      </w:r>
    </w:p>
    <w:p w14:paraId="4ABCE2F2" w14:textId="77777777" w:rsidR="00B612C5" w:rsidRDefault="00A21AB2" w:rsidP="00B612C5">
      <w:pPr>
        <w:spacing w:after="0" w:line="240" w:lineRule="auto"/>
        <w:ind w:left="1440"/>
        <w:jc w:val="both"/>
        <w:rPr>
          <w:rFonts w:ascii="Cambria" w:eastAsia="Times New Roman" w:hAnsi="Cambria" w:cs="Calibri"/>
          <w:kern w:val="0"/>
          <w:lang w:val="es-PE"/>
          <w14:ligatures w14:val="none"/>
        </w:rPr>
      </w:pPr>
      <w:r w:rsidRPr="00274E0D">
        <w:rPr>
          <w:rFonts w:ascii="Cambria" w:eastAsia="Times New Roman" w:hAnsi="Cambria" w:cs="Calibri"/>
          <w:kern w:val="0"/>
          <w14:ligatures w14:val="none"/>
        </w:rPr>
        <w:t xml:space="preserve">(v) </w:t>
      </w:r>
      <w:r w:rsidR="008331FD"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Los goles podrán ser anotados desde cualquier punto dentro de la cancha.</w:t>
      </w:r>
      <w:r w:rsidRPr="00274E0D">
        <w:rPr>
          <w:rFonts w:ascii="Cambria" w:eastAsia="Times New Roman" w:hAnsi="Cambria" w:cs="Calibri"/>
          <w:kern w:val="0"/>
          <w14:ligatures w14:val="none"/>
        </w:rPr>
        <w:br/>
        <w:t xml:space="preserve">(vi) </w:t>
      </w:r>
      <w:r w:rsidR="008331FD"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Se permi</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rá el cambio libre de jugadores entre par</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dos, pero no durante el desarrollo de los mismos.</w:t>
      </w:r>
    </w:p>
    <w:p w14:paraId="11DDB5EB" w14:textId="636368C8" w:rsidR="008331FD" w:rsidRPr="00274E0D" w:rsidRDefault="00A21AB2" w:rsidP="00B612C5">
      <w:pPr>
        <w:spacing w:after="0" w:line="240" w:lineRule="auto"/>
        <w:ind w:left="1440"/>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(vii) </w:t>
      </w:r>
      <w:r w:rsidR="008331FD"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El árbitro estará facultado para introducir ajustes o variaciones en las reglas durante el desarrollo del Campeonato, siempre que dichas modificaciones busquen op</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mizar el flujo del juego o resguardar la seguridad y el orden de los par</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cipantes. </w:t>
      </w:r>
    </w:p>
    <w:p w14:paraId="40EEFA35" w14:textId="0998302F" w:rsidR="00A21AB2" w:rsidRPr="00274E0D" w:rsidRDefault="00A21AB2" w:rsidP="00B612C5">
      <w:pPr>
        <w:spacing w:after="0" w:line="240" w:lineRule="auto"/>
        <w:ind w:left="1440"/>
        <w:rPr>
          <w:rFonts w:ascii="Cambria" w:eastAsia="Times New Roman" w:hAnsi="Cambria" w:cs="Calibri"/>
          <w:kern w:val="0"/>
          <w14:ligatures w14:val="none"/>
        </w:rPr>
      </w:pPr>
      <w:r w:rsidRPr="00274E0D">
        <w:rPr>
          <w:rFonts w:ascii="Cambria" w:eastAsia="Times New Roman" w:hAnsi="Cambria" w:cs="Calibri"/>
          <w:kern w:val="0"/>
          <w14:ligatures w14:val="none"/>
        </w:rPr>
        <w:t xml:space="preserve">(viii) </w:t>
      </w:r>
      <w:r w:rsidR="008331FD"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Los</w:t>
      </w:r>
      <w:r w:rsidR="008174D1"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goles</w:t>
      </w:r>
      <w:r w:rsidR="008174D1"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conver</w:t>
      </w:r>
      <w:r w:rsidR="008174D1"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dos</w:t>
      </w:r>
      <w:r w:rsidR="008174D1"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desde</w:t>
      </w:r>
      <w:r w:rsidR="008174D1"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lateral</w:t>
      </w:r>
      <w:r w:rsidR="008174D1"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no</w:t>
      </w:r>
      <w:r w:rsidR="008174D1"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serán</w:t>
      </w:r>
      <w:r w:rsidR="008174D1" w:rsidRPr="00274E0D">
        <w:rPr>
          <w:rFonts w:ascii="Cambria" w:eastAsia="Times New Roman" w:hAnsi="Cambria" w:cs="Calibri"/>
          <w:kern w:val="0"/>
          <w14:ligatures w14:val="none"/>
        </w:rPr>
        <w:t xml:space="preserve"> </w:t>
      </w:r>
      <w:r w:rsidRPr="00274E0D">
        <w:rPr>
          <w:rFonts w:ascii="Cambria" w:eastAsia="Times New Roman" w:hAnsi="Cambria" w:cs="Calibri"/>
          <w:kern w:val="0"/>
          <w14:ligatures w14:val="none"/>
        </w:rPr>
        <w:t xml:space="preserve">válidos. </w:t>
      </w:r>
    </w:p>
    <w:p w14:paraId="2B0187F7" w14:textId="0CFEE30C" w:rsidR="00A21AB2" w:rsidRPr="00FB4126" w:rsidRDefault="00A21AB2" w:rsidP="002D40FA">
      <w:pPr>
        <w:spacing w:before="100" w:beforeAutospacing="1" w:after="100" w:afterAutospacing="1" w:line="240" w:lineRule="auto"/>
        <w:jc w:val="both"/>
        <w:rPr>
          <w:rFonts w:ascii="Cambria" w:eastAsia="Times New Roman" w:hAnsi="Cambria" w:cs="Times New Roman"/>
          <w:kern w:val="0"/>
          <w14:ligatures w14:val="none"/>
        </w:rPr>
      </w:pPr>
      <w:r w:rsidRPr="00274E0D">
        <w:rPr>
          <w:rFonts w:ascii="Cambria" w:eastAsia="Times New Roman" w:hAnsi="Cambria" w:cs="Calibri"/>
          <w:kern w:val="0"/>
          <w14:ligatures w14:val="none"/>
        </w:rPr>
        <w:t xml:space="preserve">3.7. </w:t>
      </w:r>
      <w:r w:rsidRPr="00274E0D">
        <w:rPr>
          <w:rFonts w:ascii="Cambria" w:eastAsia="Times New Roman" w:hAnsi="Cambria" w:cs="Calibri"/>
          <w:kern w:val="0"/>
          <w:u w:val="single"/>
          <w14:ligatures w14:val="none"/>
        </w:rPr>
        <w:t>Limitación de Par</w:t>
      </w:r>
      <w:r w:rsidR="008331FD" w:rsidRPr="00274E0D">
        <w:rPr>
          <w:rFonts w:ascii="Cambria" w:eastAsia="Times New Roman" w:hAnsi="Cambria" w:cs="Calibri"/>
          <w:kern w:val="0"/>
          <w:u w:val="single"/>
          <w14:ligatures w14:val="none"/>
        </w:rPr>
        <w:t>ti</w:t>
      </w:r>
      <w:r w:rsidRPr="00274E0D">
        <w:rPr>
          <w:rFonts w:ascii="Cambria" w:eastAsia="Times New Roman" w:hAnsi="Cambria" w:cs="Calibri"/>
          <w:kern w:val="0"/>
          <w:u w:val="single"/>
          <w14:ligatures w14:val="none"/>
        </w:rPr>
        <w:t>cipación Efec</w:t>
      </w:r>
      <w:r w:rsidR="008331FD" w:rsidRPr="00274E0D">
        <w:rPr>
          <w:rFonts w:ascii="Cambria" w:eastAsia="Times New Roman" w:hAnsi="Cambria" w:cs="Calibri"/>
          <w:kern w:val="0"/>
          <w:u w:val="single"/>
          <w14:ligatures w14:val="none"/>
        </w:rPr>
        <w:t>ti</w:t>
      </w:r>
      <w:r w:rsidRPr="00274E0D">
        <w:rPr>
          <w:rFonts w:ascii="Cambria" w:eastAsia="Times New Roman" w:hAnsi="Cambria" w:cs="Calibri"/>
          <w:kern w:val="0"/>
          <w:u w:val="single"/>
          <w14:ligatures w14:val="none"/>
        </w:rPr>
        <w:t>va</w:t>
      </w:r>
      <w:r w:rsidRPr="00274E0D">
        <w:rPr>
          <w:rFonts w:ascii="Cambria" w:eastAsia="Times New Roman" w:hAnsi="Cambria" w:cs="Calibri"/>
          <w:kern w:val="0"/>
          <w14:ligatures w14:val="none"/>
        </w:rPr>
        <w:t>. La inscripción de un equipo al Campeonato no garan</w:t>
      </w:r>
      <w:r w:rsidR="00D55533"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za que todos los equipos inscritos puedan jugar efec</w:t>
      </w:r>
      <w:r w:rsidR="00D55533"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vamente durante el </w:t>
      </w:r>
      <w:r w:rsidR="00D55533" w:rsidRPr="00274E0D">
        <w:rPr>
          <w:rFonts w:ascii="Cambria" w:eastAsia="Times New Roman" w:hAnsi="Cambria" w:cs="Calibri"/>
          <w:kern w:val="0"/>
          <w14:ligatures w14:val="none"/>
        </w:rPr>
        <w:t>ti</w:t>
      </w:r>
      <w:r w:rsidRPr="00274E0D">
        <w:rPr>
          <w:rFonts w:ascii="Cambria" w:eastAsia="Times New Roman" w:hAnsi="Cambria" w:cs="Calibri"/>
          <w:kern w:val="0"/>
          <w14:ligatures w14:val="none"/>
        </w:rPr>
        <w:t xml:space="preserve">empo </w:t>
      </w:r>
      <w:r w:rsidRPr="00FB4126">
        <w:rPr>
          <w:rFonts w:ascii="Cambria" w:eastAsia="Times New Roman" w:hAnsi="Cambria" w:cs="Calibri"/>
          <w:kern w:val="0"/>
          <w14:ligatures w14:val="none"/>
        </w:rPr>
        <w:t>asignado de sesenta (60) minutos de cada par</w:t>
      </w:r>
      <w:r w:rsidR="00D55533"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 xml:space="preserve">do clasificatorio. </w:t>
      </w:r>
    </w:p>
    <w:p w14:paraId="74C9D7DC" w14:textId="77777777" w:rsidR="00A21AB2" w:rsidRPr="00FB4126" w:rsidRDefault="00A21AB2" w:rsidP="00A21AB2">
      <w:pPr>
        <w:spacing w:before="100" w:beforeAutospacing="1" w:after="100" w:afterAutospacing="1" w:line="240" w:lineRule="auto"/>
        <w:rPr>
          <w:rFonts w:ascii="Cambria" w:eastAsia="Times New Roman" w:hAnsi="Cambria" w:cs="Times New Roman"/>
          <w:kern w:val="0"/>
          <w14:ligatures w14:val="none"/>
        </w:rPr>
      </w:pPr>
      <w:r w:rsidRPr="00FB4126">
        <w:rPr>
          <w:rFonts w:ascii="Cambria" w:eastAsia="Times New Roman" w:hAnsi="Cambria" w:cs="Calibri"/>
          <w:b/>
          <w:bCs/>
          <w:kern w:val="0"/>
          <w14:ligatures w14:val="none"/>
        </w:rPr>
        <w:t>4.</w:t>
      </w:r>
      <w:r w:rsidRPr="00FB4126">
        <w:rPr>
          <w:rFonts w:ascii="Cambria" w:eastAsia="Times New Roman" w:hAnsi="Cambria" w:cs="Calibri"/>
          <w:kern w:val="0"/>
          <w14:ligatures w14:val="none"/>
        </w:rPr>
        <w:t xml:space="preserve"> </w:t>
      </w:r>
      <w:r w:rsidRPr="00FB4126">
        <w:rPr>
          <w:rFonts w:ascii="Cambria" w:eastAsia="Times New Roman" w:hAnsi="Cambria" w:cs="Calibri"/>
          <w:b/>
          <w:bCs/>
          <w:kern w:val="0"/>
          <w:u w:val="single"/>
          <w14:ligatures w14:val="none"/>
        </w:rPr>
        <w:t>CONDICIONES DE PARTICIPACIÓN</w:t>
      </w:r>
      <w:r w:rsidRPr="00FB4126">
        <w:rPr>
          <w:rFonts w:ascii="Cambria" w:eastAsia="Times New Roman" w:hAnsi="Cambria" w:cs="Calibri"/>
          <w:kern w:val="0"/>
          <w14:ligatures w14:val="none"/>
        </w:rPr>
        <w:t xml:space="preserve">: </w:t>
      </w:r>
    </w:p>
    <w:p w14:paraId="7E6AF78C" w14:textId="0E4AC2F0" w:rsidR="00A21AB2" w:rsidRPr="00FB4126" w:rsidRDefault="00A21AB2" w:rsidP="00FB4126">
      <w:pPr>
        <w:spacing w:before="100" w:beforeAutospacing="1" w:after="100" w:afterAutospacing="1" w:line="240" w:lineRule="auto"/>
        <w:jc w:val="both"/>
        <w:rPr>
          <w:rFonts w:ascii="Cambria" w:eastAsia="Times New Roman" w:hAnsi="Cambria" w:cs="Times New Roman"/>
          <w:kern w:val="0"/>
          <w14:ligatures w14:val="none"/>
        </w:rPr>
      </w:pPr>
      <w:r w:rsidRPr="00FB4126">
        <w:rPr>
          <w:rFonts w:ascii="Cambria" w:eastAsia="Times New Roman" w:hAnsi="Cambria" w:cs="Calibri"/>
          <w:kern w:val="0"/>
          <w14:ligatures w14:val="none"/>
        </w:rPr>
        <w:t>4.1.  </w:t>
      </w:r>
      <w:r w:rsidRPr="00FB4126">
        <w:rPr>
          <w:rFonts w:ascii="Cambria" w:eastAsia="Times New Roman" w:hAnsi="Cambria" w:cs="Calibri"/>
          <w:kern w:val="0"/>
          <w:u w:val="single"/>
          <w14:ligatures w14:val="none"/>
        </w:rPr>
        <w:t>Vestuario</w:t>
      </w:r>
      <w:r w:rsidRPr="00FB4126">
        <w:rPr>
          <w:rFonts w:ascii="Cambria" w:eastAsia="Times New Roman" w:hAnsi="Cambria" w:cs="Calibri"/>
          <w:kern w:val="0"/>
          <w14:ligatures w14:val="none"/>
        </w:rPr>
        <w:t>. Los par</w:t>
      </w:r>
      <w:r w:rsidR="00D55533"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cipantes deberán presentarse con ves</w:t>
      </w:r>
      <w:r w:rsidR="00D55533"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menta adecuada para la prác</w:t>
      </w:r>
      <w:r w:rsidR="00D55533"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ca depor</w:t>
      </w:r>
      <w:r w:rsidR="00D55533"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 xml:space="preserve">va. El uso obligatorio de </w:t>
      </w:r>
      <w:r w:rsidR="00D55533" w:rsidRPr="00FB4126">
        <w:rPr>
          <w:rFonts w:ascii="Cambria" w:eastAsia="Times New Roman" w:hAnsi="Cambria" w:cs="Calibri"/>
          <w:kern w:val="0"/>
          <w14:ligatures w14:val="none"/>
        </w:rPr>
        <w:t>chalecos</w:t>
      </w:r>
      <w:r w:rsidRPr="00FB4126">
        <w:rPr>
          <w:rFonts w:ascii="Cambria" w:eastAsia="Times New Roman" w:hAnsi="Cambria" w:cs="Calibri"/>
          <w:kern w:val="0"/>
          <w14:ligatures w14:val="none"/>
        </w:rPr>
        <w:t xml:space="preserve"> depor</w:t>
      </w:r>
      <w:r w:rsidR="00D55533"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 xml:space="preserve">vos de colores, provistos por la organización, será requisito indispensable para ingresar y permanecer en la cancha, asignándose conforme al orden de entrada al campo de juego. </w:t>
      </w:r>
    </w:p>
    <w:p w14:paraId="68A7B3F6" w14:textId="03727225" w:rsidR="00A21AB2" w:rsidRPr="00FB4126" w:rsidRDefault="00A21AB2" w:rsidP="003B7F3B">
      <w:pPr>
        <w:spacing w:before="100" w:beforeAutospacing="1" w:after="100" w:afterAutospacing="1" w:line="240" w:lineRule="auto"/>
        <w:jc w:val="both"/>
        <w:rPr>
          <w:rFonts w:ascii="Cambria" w:eastAsia="Times New Roman" w:hAnsi="Cambria" w:cs="Times New Roman"/>
          <w:kern w:val="0"/>
          <w14:ligatures w14:val="none"/>
        </w:rPr>
      </w:pPr>
      <w:r w:rsidRPr="00FB4126">
        <w:rPr>
          <w:rFonts w:ascii="Cambria" w:eastAsia="Times New Roman" w:hAnsi="Cambria" w:cs="Calibri"/>
          <w:kern w:val="0"/>
          <w14:ligatures w14:val="none"/>
        </w:rPr>
        <w:t>4.2.  </w:t>
      </w:r>
      <w:r w:rsidRPr="00FB4126">
        <w:rPr>
          <w:rFonts w:ascii="Cambria" w:eastAsia="Times New Roman" w:hAnsi="Cambria" w:cs="Calibri"/>
          <w:kern w:val="0"/>
          <w:u w:val="single"/>
          <w14:ligatures w14:val="none"/>
        </w:rPr>
        <w:t>Presentación y Acreditación</w:t>
      </w:r>
      <w:r w:rsidRPr="00FB4126">
        <w:rPr>
          <w:rFonts w:ascii="Cambria" w:eastAsia="Times New Roman" w:hAnsi="Cambria" w:cs="Calibri"/>
          <w:kern w:val="0"/>
          <w14:ligatures w14:val="none"/>
        </w:rPr>
        <w:t>. Para la acreditación y control de acceso, el Capitán deberá presentar el código QR de inscripción correspondiente al equipo. La no presentación de dicho código impedirá la par</w:t>
      </w:r>
      <w:r w:rsidR="00D55533"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cipación del equipo en el par</w:t>
      </w:r>
      <w:r w:rsidR="00D55533"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do correspondiente. Sin perjuicio de lo anterior, solo podrán par</w:t>
      </w:r>
      <w:r w:rsidR="00D55533"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 xml:space="preserve">cipar aquellos equipos que hubiesen confirmado su asistencia previamente. </w:t>
      </w:r>
    </w:p>
    <w:p w14:paraId="04AFD92F" w14:textId="496E58A2" w:rsidR="00A21AB2" w:rsidRPr="00FB4126" w:rsidRDefault="00A21AB2" w:rsidP="003B7F3B">
      <w:pPr>
        <w:spacing w:before="100" w:beforeAutospacing="1" w:after="100" w:afterAutospacing="1" w:line="240" w:lineRule="auto"/>
        <w:jc w:val="both"/>
        <w:rPr>
          <w:rFonts w:ascii="Cambria" w:eastAsia="Times New Roman" w:hAnsi="Cambria" w:cs="Times New Roman"/>
          <w:kern w:val="0"/>
          <w14:ligatures w14:val="none"/>
        </w:rPr>
      </w:pPr>
      <w:r w:rsidRPr="00FB4126">
        <w:rPr>
          <w:rFonts w:ascii="Cambria" w:eastAsia="Times New Roman" w:hAnsi="Cambria" w:cs="Calibri"/>
          <w:kern w:val="0"/>
          <w14:ligatures w14:val="none"/>
        </w:rPr>
        <w:t>4.3.  </w:t>
      </w:r>
      <w:r w:rsidRPr="00FB4126">
        <w:rPr>
          <w:rFonts w:ascii="Cambria" w:eastAsia="Times New Roman" w:hAnsi="Cambria" w:cs="Calibri"/>
          <w:kern w:val="0"/>
          <w:u w:val="single"/>
          <w14:ligatures w14:val="none"/>
        </w:rPr>
        <w:t>Conducta y Sanciones</w:t>
      </w:r>
      <w:r w:rsidRPr="00FB4126">
        <w:rPr>
          <w:rFonts w:ascii="Cambria" w:eastAsia="Times New Roman" w:hAnsi="Cambria" w:cs="Calibri"/>
          <w:kern w:val="0"/>
          <w14:ligatures w14:val="none"/>
        </w:rPr>
        <w:t>. El incumplimiento de las normas de conducta podrá ser mo</w:t>
      </w:r>
      <w:r w:rsidR="00D55533"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 xml:space="preserve">vo de descalificación inmediata del equipo involucrado. Entre las conductas sancionables se incluyen, pero no se limitan a: </w:t>
      </w:r>
    </w:p>
    <w:p w14:paraId="692B9A5E" w14:textId="77777777" w:rsidR="00A21AB2" w:rsidRPr="00FB4126" w:rsidRDefault="00A21AB2" w:rsidP="00A21AB2">
      <w:pPr>
        <w:numPr>
          <w:ilvl w:val="1"/>
          <w:numId w:val="6"/>
        </w:numPr>
        <w:spacing w:before="100" w:beforeAutospacing="1" w:after="100" w:afterAutospacing="1" w:line="240" w:lineRule="auto"/>
        <w:rPr>
          <w:rFonts w:ascii="Cambria" w:eastAsia="Times New Roman" w:hAnsi="Cambria" w:cs="Times New Roman"/>
          <w:kern w:val="0"/>
          <w14:ligatures w14:val="none"/>
        </w:rPr>
      </w:pPr>
      <w:r w:rsidRPr="00FB4126">
        <w:rPr>
          <w:rFonts w:ascii="Cambria" w:eastAsia="Times New Roman" w:hAnsi="Cambria" w:cs="Calibri"/>
          <w:kern w:val="0"/>
          <w14:ligatures w14:val="none"/>
        </w:rPr>
        <w:t xml:space="preserve">No respetar el orden de la fila o intentar adelantar a otros equipos. </w:t>
      </w:r>
    </w:p>
    <w:p w14:paraId="48CDEE20" w14:textId="77777777" w:rsidR="00A21AB2" w:rsidRPr="00FB4126" w:rsidRDefault="00A21AB2" w:rsidP="00A21AB2">
      <w:pPr>
        <w:numPr>
          <w:ilvl w:val="1"/>
          <w:numId w:val="6"/>
        </w:numPr>
        <w:spacing w:before="100" w:beforeAutospacing="1" w:after="100" w:afterAutospacing="1" w:line="240" w:lineRule="auto"/>
        <w:rPr>
          <w:rFonts w:ascii="Cambria" w:eastAsia="Times New Roman" w:hAnsi="Cambria" w:cs="Times New Roman"/>
          <w:kern w:val="0"/>
          <w14:ligatures w14:val="none"/>
        </w:rPr>
      </w:pPr>
      <w:r w:rsidRPr="00FB4126">
        <w:rPr>
          <w:rFonts w:ascii="Cambria" w:eastAsia="Times New Roman" w:hAnsi="Cambria" w:cs="Calibri"/>
          <w:kern w:val="0"/>
          <w14:ligatures w14:val="none"/>
        </w:rPr>
        <w:t xml:space="preserve">Desobedecer o ignorar las instrucciones del </w:t>
      </w:r>
      <w:r w:rsidRPr="00FB4126">
        <w:rPr>
          <w:rFonts w:ascii="Cambria" w:eastAsia="Times New Roman" w:hAnsi="Cambria" w:cs="Calibri"/>
          <w:i/>
          <w:iCs/>
          <w:kern w:val="0"/>
          <w14:ligatures w14:val="none"/>
        </w:rPr>
        <w:t xml:space="preserve">staff </w:t>
      </w:r>
      <w:r w:rsidRPr="00FB4126">
        <w:rPr>
          <w:rFonts w:ascii="Cambria" w:eastAsia="Times New Roman" w:hAnsi="Cambria" w:cs="Calibri"/>
          <w:kern w:val="0"/>
          <w14:ligatures w14:val="none"/>
        </w:rPr>
        <w:t xml:space="preserve">organizador o del árbitro. </w:t>
      </w:r>
    </w:p>
    <w:p w14:paraId="54A4C7CE" w14:textId="2F70F88A" w:rsidR="00A21AB2" w:rsidRPr="00FB4126" w:rsidRDefault="00A21AB2" w:rsidP="003B7F3B">
      <w:pPr>
        <w:numPr>
          <w:ilvl w:val="1"/>
          <w:numId w:val="6"/>
        </w:numPr>
        <w:spacing w:before="100" w:beforeAutospacing="1" w:after="100" w:afterAutospacing="1" w:line="240" w:lineRule="auto"/>
        <w:jc w:val="both"/>
        <w:rPr>
          <w:rFonts w:ascii="Cambria" w:eastAsia="Times New Roman" w:hAnsi="Cambria" w:cs="Times New Roman"/>
          <w:kern w:val="0"/>
          <w14:ligatures w14:val="none"/>
        </w:rPr>
      </w:pPr>
      <w:r w:rsidRPr="00FB4126">
        <w:rPr>
          <w:rFonts w:ascii="Cambria" w:eastAsia="Times New Roman" w:hAnsi="Cambria" w:cs="Calibri"/>
          <w:kern w:val="0"/>
          <w14:ligatures w14:val="none"/>
        </w:rPr>
        <w:t>Par</w:t>
      </w:r>
      <w:r w:rsidR="00381F3F"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 xml:space="preserve">cipar en peleas, insultos, provocaciones o cualquier forma de agresión verbal o </w:t>
      </w:r>
      <w:r w:rsidR="00381F3F" w:rsidRPr="00FB4126">
        <w:rPr>
          <w:rFonts w:ascii="Cambria" w:eastAsia="Times New Roman" w:hAnsi="Cambria" w:cs="Calibri"/>
          <w:kern w:val="0"/>
          <w14:ligatures w14:val="none"/>
        </w:rPr>
        <w:t>fí</w:t>
      </w:r>
      <w:r w:rsidRPr="00FB4126">
        <w:rPr>
          <w:rFonts w:ascii="Cambria" w:eastAsia="Times New Roman" w:hAnsi="Cambria" w:cs="Calibri"/>
          <w:kern w:val="0"/>
          <w14:ligatures w14:val="none"/>
        </w:rPr>
        <w:t xml:space="preserve">sica. </w:t>
      </w:r>
    </w:p>
    <w:p w14:paraId="0CDAFC25" w14:textId="77777777" w:rsidR="00381F3F" w:rsidRPr="00FB4126" w:rsidRDefault="00A21AB2" w:rsidP="00381F3F">
      <w:pPr>
        <w:numPr>
          <w:ilvl w:val="1"/>
          <w:numId w:val="6"/>
        </w:numPr>
        <w:spacing w:before="100" w:beforeAutospacing="1" w:after="100" w:afterAutospacing="1" w:line="240" w:lineRule="auto"/>
        <w:rPr>
          <w:rFonts w:ascii="Cambria" w:eastAsia="Times New Roman" w:hAnsi="Cambria" w:cs="Times New Roman"/>
          <w:kern w:val="0"/>
          <w14:ligatures w14:val="none"/>
        </w:rPr>
      </w:pPr>
      <w:r w:rsidRPr="00FB4126">
        <w:rPr>
          <w:rFonts w:ascii="Cambria" w:eastAsia="Times New Roman" w:hAnsi="Cambria" w:cs="Calibri"/>
          <w:kern w:val="0"/>
          <w14:ligatures w14:val="none"/>
        </w:rPr>
        <w:t>Cometer faltas graves durante el juego, tales como:</w:t>
      </w:r>
    </w:p>
    <w:p w14:paraId="0B05054F" w14:textId="77777777" w:rsidR="00381F3F" w:rsidRPr="00FB4126" w:rsidRDefault="00A21AB2" w:rsidP="00381F3F">
      <w:pPr>
        <w:numPr>
          <w:ilvl w:val="2"/>
          <w:numId w:val="6"/>
        </w:numPr>
        <w:spacing w:before="100" w:beforeAutospacing="1" w:after="100" w:afterAutospacing="1" w:line="240" w:lineRule="auto"/>
        <w:rPr>
          <w:rFonts w:ascii="Cambria" w:eastAsia="Times New Roman" w:hAnsi="Cambria" w:cs="Times New Roman"/>
          <w:kern w:val="0"/>
          <w14:ligatures w14:val="none"/>
        </w:rPr>
      </w:pPr>
      <w:r w:rsidRPr="00FB4126">
        <w:rPr>
          <w:rFonts w:ascii="Cambria" w:eastAsia="Times New Roman" w:hAnsi="Cambria" w:cs="Calibri"/>
          <w:kern w:val="0"/>
          <w14:ligatures w14:val="none"/>
        </w:rPr>
        <w:lastRenderedPageBreak/>
        <w:t>Entrada</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temeraria</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que</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ponga</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en</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riesgo</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a</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otro</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 xml:space="preserve">jugador. </w:t>
      </w:r>
    </w:p>
    <w:p w14:paraId="08047605" w14:textId="77777777" w:rsidR="00381F3F" w:rsidRPr="00FB4126" w:rsidRDefault="00A21AB2" w:rsidP="00381F3F">
      <w:pPr>
        <w:numPr>
          <w:ilvl w:val="2"/>
          <w:numId w:val="6"/>
        </w:numPr>
        <w:spacing w:before="100" w:beforeAutospacing="1" w:after="100" w:afterAutospacing="1" w:line="240" w:lineRule="auto"/>
        <w:rPr>
          <w:rFonts w:ascii="Cambria" w:eastAsia="Times New Roman" w:hAnsi="Cambria" w:cs="Times New Roman"/>
          <w:kern w:val="0"/>
          <w14:ligatures w14:val="none"/>
        </w:rPr>
      </w:pPr>
      <w:r w:rsidRPr="00FB4126">
        <w:rPr>
          <w:rFonts w:ascii="Cambria" w:eastAsia="Times New Roman" w:hAnsi="Cambria" w:cs="Calibri"/>
          <w:kern w:val="0"/>
          <w14:ligatures w14:val="none"/>
        </w:rPr>
        <w:t>Empujar</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o</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golpear</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a</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otro</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jugador.</w:t>
      </w:r>
    </w:p>
    <w:p w14:paraId="77AAFF42" w14:textId="77777777" w:rsidR="00381F3F" w:rsidRPr="00FB4126" w:rsidRDefault="00A21AB2" w:rsidP="00381F3F">
      <w:pPr>
        <w:numPr>
          <w:ilvl w:val="2"/>
          <w:numId w:val="6"/>
        </w:numPr>
        <w:spacing w:before="100" w:beforeAutospacing="1" w:after="100" w:afterAutospacing="1" w:line="240" w:lineRule="auto"/>
        <w:rPr>
          <w:rFonts w:ascii="Cambria" w:eastAsia="Times New Roman" w:hAnsi="Cambria" w:cs="Times New Roman"/>
          <w:kern w:val="0"/>
          <w14:ligatures w14:val="none"/>
        </w:rPr>
      </w:pPr>
      <w:r w:rsidRPr="00FB4126">
        <w:rPr>
          <w:rFonts w:ascii="Cambria" w:eastAsia="Times New Roman" w:hAnsi="Cambria" w:cs="Calibri"/>
          <w:kern w:val="0"/>
          <w14:ligatures w14:val="none"/>
        </w:rPr>
        <w:t>Uso</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excesivo</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de</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fuerza.</w:t>
      </w:r>
    </w:p>
    <w:p w14:paraId="0E3EE307" w14:textId="117A543C" w:rsidR="00A21AB2" w:rsidRPr="00FB4126" w:rsidRDefault="00A21AB2" w:rsidP="00381F3F">
      <w:pPr>
        <w:numPr>
          <w:ilvl w:val="2"/>
          <w:numId w:val="6"/>
        </w:numPr>
        <w:spacing w:before="100" w:beforeAutospacing="1" w:after="100" w:afterAutospacing="1" w:line="240" w:lineRule="auto"/>
        <w:rPr>
          <w:rFonts w:ascii="Cambria" w:eastAsia="Times New Roman" w:hAnsi="Cambria" w:cs="Times New Roman"/>
          <w:kern w:val="0"/>
          <w14:ligatures w14:val="none"/>
        </w:rPr>
      </w:pPr>
      <w:r w:rsidRPr="00FB4126">
        <w:rPr>
          <w:rFonts w:ascii="Cambria" w:eastAsia="Times New Roman" w:hAnsi="Cambria" w:cs="Calibri"/>
          <w:kern w:val="0"/>
          <w14:ligatures w14:val="none"/>
        </w:rPr>
        <w:t>Burlas,</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gestos</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ofensivos</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o</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conductas</w:t>
      </w:r>
      <w:r w:rsidR="00381F3F" w:rsidRPr="00FB4126">
        <w:rPr>
          <w:rFonts w:ascii="Cambria" w:eastAsia="Times New Roman" w:hAnsi="Cambria" w:cs="Calibri"/>
          <w:kern w:val="0"/>
          <w14:ligatures w14:val="none"/>
        </w:rPr>
        <w:t xml:space="preserve"> </w:t>
      </w:r>
      <w:r w:rsidRPr="00FB4126">
        <w:rPr>
          <w:rFonts w:ascii="Cambria" w:eastAsia="Times New Roman" w:hAnsi="Cambria" w:cs="Calibri"/>
          <w:kern w:val="0"/>
          <w14:ligatures w14:val="none"/>
        </w:rPr>
        <w:t>an</w:t>
      </w:r>
      <w:r w:rsidR="00381F3F"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depor</w:t>
      </w:r>
      <w:r w:rsidR="00381F3F"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 xml:space="preserve">vas. </w:t>
      </w:r>
    </w:p>
    <w:p w14:paraId="5EFC37B3" w14:textId="74054B43" w:rsidR="00A21AB2" w:rsidRPr="00FB4126" w:rsidRDefault="00A21AB2" w:rsidP="00773212">
      <w:pPr>
        <w:spacing w:before="100" w:beforeAutospacing="1" w:after="100" w:afterAutospacing="1" w:line="240" w:lineRule="auto"/>
        <w:jc w:val="both"/>
        <w:rPr>
          <w:rFonts w:ascii="Cambria" w:eastAsia="Times New Roman" w:hAnsi="Cambria" w:cs="Times New Roman"/>
          <w:kern w:val="0"/>
          <w14:ligatures w14:val="none"/>
        </w:rPr>
      </w:pPr>
      <w:r w:rsidRPr="00FB4126">
        <w:rPr>
          <w:rFonts w:ascii="Cambria" w:eastAsia="Times New Roman" w:hAnsi="Cambria" w:cs="Calibri"/>
          <w:kern w:val="0"/>
          <w14:ligatures w14:val="none"/>
        </w:rPr>
        <w:t>La organización se reserva el derecho de aplicar sanciones adicionales que es</w:t>
      </w:r>
      <w:r w:rsidR="00381F3F"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me necesarias para garan</w:t>
      </w:r>
      <w:r w:rsidR="00381F3F" w:rsidRPr="00FB4126">
        <w:rPr>
          <w:rFonts w:ascii="Cambria" w:eastAsia="Times New Roman" w:hAnsi="Cambria" w:cs="Calibri"/>
          <w:kern w:val="0"/>
          <w14:ligatures w14:val="none"/>
        </w:rPr>
        <w:t>ti</w:t>
      </w:r>
      <w:r w:rsidRPr="00FB4126">
        <w:rPr>
          <w:rFonts w:ascii="Cambria" w:eastAsia="Times New Roman" w:hAnsi="Cambria" w:cs="Calibri"/>
          <w:kern w:val="0"/>
          <w14:ligatures w14:val="none"/>
        </w:rPr>
        <w:t xml:space="preserve">zar la seguridad y el orden durante el Campeonato. </w:t>
      </w:r>
    </w:p>
    <w:p w14:paraId="4FF6BFC3" w14:textId="77777777" w:rsidR="00381F3F" w:rsidRPr="00773212" w:rsidRDefault="00A21AB2" w:rsidP="00A21AB2">
      <w:pPr>
        <w:spacing w:before="100" w:beforeAutospacing="1" w:after="100" w:afterAutospacing="1" w:line="240" w:lineRule="auto"/>
        <w:rPr>
          <w:rFonts w:ascii="Cambria" w:eastAsia="Times New Roman" w:hAnsi="Cambria" w:cs="Times New Roman"/>
          <w:kern w:val="0"/>
          <w14:ligatures w14:val="none"/>
        </w:rPr>
      </w:pPr>
      <w:r w:rsidRPr="00773212">
        <w:rPr>
          <w:rFonts w:ascii="Cambria" w:eastAsia="Times New Roman" w:hAnsi="Cambria" w:cs="Calibri"/>
          <w:b/>
          <w:bCs/>
          <w:kern w:val="0"/>
          <w14:ligatures w14:val="none"/>
        </w:rPr>
        <w:t>5</w:t>
      </w:r>
      <w:r w:rsidRPr="00773212">
        <w:rPr>
          <w:rFonts w:ascii="Cambria" w:eastAsia="Times New Roman" w:hAnsi="Cambria" w:cs="Calibri"/>
          <w:kern w:val="0"/>
          <w14:ligatures w14:val="none"/>
        </w:rPr>
        <w:t xml:space="preserve">. </w:t>
      </w:r>
      <w:r w:rsidRPr="00773212">
        <w:rPr>
          <w:rFonts w:ascii="Cambria" w:eastAsia="Times New Roman" w:hAnsi="Cambria" w:cs="Calibri"/>
          <w:b/>
          <w:bCs/>
          <w:kern w:val="0"/>
          <w:u w:val="single"/>
          <w14:ligatures w14:val="none"/>
        </w:rPr>
        <w:t>PREMIOS</w:t>
      </w:r>
      <w:r w:rsidRPr="00773212">
        <w:rPr>
          <w:rFonts w:ascii="Cambria" w:eastAsia="Times New Roman" w:hAnsi="Cambria" w:cs="Calibri"/>
          <w:kern w:val="0"/>
          <w14:ligatures w14:val="none"/>
        </w:rPr>
        <w:t xml:space="preserve">: </w:t>
      </w:r>
    </w:p>
    <w:p w14:paraId="328A4A3B" w14:textId="7640C0C9" w:rsidR="00A21AB2" w:rsidRPr="00773212" w:rsidRDefault="00381F3F" w:rsidP="00773212">
      <w:pPr>
        <w:spacing w:before="100" w:beforeAutospacing="1" w:after="100" w:afterAutospacing="1" w:line="240" w:lineRule="auto"/>
        <w:jc w:val="both"/>
        <w:rPr>
          <w:rFonts w:ascii="Cambria" w:eastAsia="Times New Roman" w:hAnsi="Cambria" w:cs="Times New Roman"/>
          <w:kern w:val="0"/>
          <w14:ligatures w14:val="none"/>
        </w:rPr>
      </w:pPr>
      <w:r w:rsidRPr="00773212">
        <w:rPr>
          <w:rFonts w:ascii="Cambria" w:eastAsia="Times New Roman" w:hAnsi="Cambria" w:cs="Calibri"/>
          <w:kern w:val="0"/>
          <w14:ligatures w14:val="none"/>
        </w:rPr>
        <w:t>5.1</w:t>
      </w:r>
      <w:r w:rsidRPr="00773212">
        <w:rPr>
          <w:rFonts w:ascii="Cambria" w:eastAsia="Times New Roman" w:hAnsi="Cambria" w:cs="Times New Roman"/>
          <w:kern w:val="0"/>
          <w14:ligatures w14:val="none"/>
        </w:rPr>
        <w:t xml:space="preserve"> </w:t>
      </w:r>
      <w:r w:rsidR="00A21AB2" w:rsidRPr="00773212">
        <w:rPr>
          <w:rFonts w:ascii="Cambria" w:eastAsia="Times New Roman" w:hAnsi="Cambria" w:cs="Calibri"/>
          <w:kern w:val="0"/>
          <w14:ligatures w14:val="none"/>
        </w:rPr>
        <w:t>Eventualmente, Equinox podrá entregar premios a los equipos par</w:t>
      </w:r>
      <w:r w:rsidRPr="00773212">
        <w:rPr>
          <w:rFonts w:ascii="Cambria" w:eastAsia="Times New Roman" w:hAnsi="Cambria" w:cs="Calibri"/>
          <w:kern w:val="0"/>
          <w14:ligatures w14:val="none"/>
        </w:rPr>
        <w:t>ti</w:t>
      </w:r>
      <w:r w:rsidR="00A21AB2" w:rsidRPr="00773212">
        <w:rPr>
          <w:rFonts w:ascii="Cambria" w:eastAsia="Times New Roman" w:hAnsi="Cambria" w:cs="Calibri"/>
          <w:kern w:val="0"/>
          <w14:ligatures w14:val="none"/>
        </w:rPr>
        <w:t>cipantes del</w:t>
      </w:r>
      <w:r w:rsidRPr="00773212">
        <w:rPr>
          <w:rFonts w:ascii="Cambria" w:eastAsia="Times New Roman" w:hAnsi="Cambria" w:cs="Calibri"/>
          <w:kern w:val="0"/>
          <w14:ligatures w14:val="none"/>
        </w:rPr>
        <w:t xml:space="preserve"> </w:t>
      </w:r>
      <w:r w:rsidR="00A21AB2" w:rsidRPr="00773212">
        <w:rPr>
          <w:rFonts w:ascii="Cambria" w:eastAsia="Times New Roman" w:hAnsi="Cambria" w:cs="Calibri"/>
          <w:kern w:val="0"/>
          <w14:ligatures w14:val="none"/>
        </w:rPr>
        <w:t>Campeonato. La naturaleza y condiciones de dichos premios serán informadas oportunamente a los par</w:t>
      </w:r>
      <w:r w:rsidRPr="00773212">
        <w:rPr>
          <w:rFonts w:ascii="Cambria" w:eastAsia="Times New Roman" w:hAnsi="Cambria" w:cs="Calibri"/>
          <w:kern w:val="0"/>
          <w14:ligatures w14:val="none"/>
        </w:rPr>
        <w:t>ti</w:t>
      </w:r>
      <w:r w:rsidR="00A21AB2" w:rsidRPr="00773212">
        <w:rPr>
          <w:rFonts w:ascii="Cambria" w:eastAsia="Times New Roman" w:hAnsi="Cambria" w:cs="Calibri"/>
          <w:kern w:val="0"/>
          <w14:ligatures w14:val="none"/>
        </w:rPr>
        <w:t xml:space="preserve">cipantes. </w:t>
      </w:r>
    </w:p>
    <w:p w14:paraId="7E4E7599" w14:textId="77777777" w:rsidR="00A21AB2" w:rsidRPr="00773212" w:rsidRDefault="00A21AB2" w:rsidP="00A21AB2">
      <w:pPr>
        <w:spacing w:before="100" w:beforeAutospacing="1" w:after="100" w:afterAutospacing="1" w:line="240" w:lineRule="auto"/>
        <w:rPr>
          <w:rFonts w:ascii="Cambria" w:eastAsia="Times New Roman" w:hAnsi="Cambria" w:cs="Times New Roman"/>
          <w:kern w:val="0"/>
          <w14:ligatures w14:val="none"/>
        </w:rPr>
      </w:pPr>
      <w:r w:rsidRPr="00773212">
        <w:rPr>
          <w:rFonts w:ascii="Cambria" w:eastAsia="Times New Roman" w:hAnsi="Cambria" w:cs="Calibri"/>
          <w:b/>
          <w:bCs/>
          <w:kern w:val="0"/>
          <w14:ligatures w14:val="none"/>
        </w:rPr>
        <w:t>6.</w:t>
      </w:r>
      <w:r w:rsidRPr="00773212">
        <w:rPr>
          <w:rFonts w:ascii="Cambria" w:eastAsia="Times New Roman" w:hAnsi="Cambria" w:cs="Calibri"/>
          <w:kern w:val="0"/>
          <w14:ligatures w14:val="none"/>
        </w:rPr>
        <w:t xml:space="preserve"> </w:t>
      </w:r>
      <w:r w:rsidRPr="00773212">
        <w:rPr>
          <w:rFonts w:ascii="Cambria" w:eastAsia="Times New Roman" w:hAnsi="Cambria" w:cs="Calibri"/>
          <w:b/>
          <w:bCs/>
          <w:kern w:val="0"/>
          <w:u w:val="single"/>
          <w14:ligatures w14:val="none"/>
        </w:rPr>
        <w:t>EXENCIÓN DE RESPONSABILIDAD</w:t>
      </w:r>
      <w:r w:rsidRPr="00773212">
        <w:rPr>
          <w:rFonts w:ascii="Cambria" w:eastAsia="Times New Roman" w:hAnsi="Cambria" w:cs="Calibri"/>
          <w:kern w:val="0"/>
          <w14:ligatures w14:val="none"/>
        </w:rPr>
        <w:t xml:space="preserve">: </w:t>
      </w:r>
    </w:p>
    <w:p w14:paraId="23026951" w14:textId="79B50B51" w:rsidR="00A21AB2" w:rsidRPr="00773212" w:rsidRDefault="00A21AB2" w:rsidP="00773212">
      <w:pPr>
        <w:spacing w:before="100" w:beforeAutospacing="1" w:after="100" w:afterAutospacing="1" w:line="240" w:lineRule="auto"/>
        <w:jc w:val="both"/>
        <w:rPr>
          <w:rFonts w:ascii="Cambria" w:eastAsia="Times New Roman" w:hAnsi="Cambria" w:cs="Times New Roman"/>
          <w:kern w:val="0"/>
          <w14:ligatures w14:val="none"/>
        </w:rPr>
      </w:pPr>
      <w:r w:rsidRPr="00773212">
        <w:rPr>
          <w:rFonts w:ascii="Cambria" w:eastAsia="Times New Roman" w:hAnsi="Cambria" w:cs="Calibri"/>
          <w:kern w:val="0"/>
          <w14:ligatures w14:val="none"/>
        </w:rPr>
        <w:t>6.1.  La par</w:t>
      </w:r>
      <w:r w:rsidR="00381F3F" w:rsidRPr="00773212">
        <w:rPr>
          <w:rFonts w:ascii="Cambria" w:eastAsia="Times New Roman" w:hAnsi="Cambria" w:cs="Calibri"/>
          <w:kern w:val="0"/>
          <w14:ligatures w14:val="none"/>
        </w:rPr>
        <w:t>ti</w:t>
      </w:r>
      <w:r w:rsidRPr="00773212">
        <w:rPr>
          <w:rFonts w:ascii="Cambria" w:eastAsia="Times New Roman" w:hAnsi="Cambria" w:cs="Calibri"/>
          <w:kern w:val="0"/>
          <w14:ligatures w14:val="none"/>
        </w:rPr>
        <w:t>cipación en el Campeonato implica la aceptación expresa por parte de los par</w:t>
      </w:r>
      <w:r w:rsidR="00381F3F" w:rsidRPr="00773212">
        <w:rPr>
          <w:rFonts w:ascii="Cambria" w:eastAsia="Times New Roman" w:hAnsi="Cambria" w:cs="Calibri"/>
          <w:kern w:val="0"/>
          <w14:ligatures w14:val="none"/>
        </w:rPr>
        <w:t>ti</w:t>
      </w:r>
      <w:r w:rsidRPr="00773212">
        <w:rPr>
          <w:rFonts w:ascii="Cambria" w:eastAsia="Times New Roman" w:hAnsi="Cambria" w:cs="Calibri"/>
          <w:kern w:val="0"/>
          <w14:ligatures w14:val="none"/>
        </w:rPr>
        <w:t xml:space="preserve">cipantes de que el Organizador no será responsable por accidentes, daños personales, pérdidas materiales, hurtos, robos ni cualquier otro perjuicio que pudiera ocurrir durante el desarrollo del Campeonato. </w:t>
      </w:r>
    </w:p>
    <w:p w14:paraId="2E8F1022" w14:textId="697D03B9" w:rsidR="00A21AB2" w:rsidRPr="001957AE" w:rsidRDefault="00A21AB2" w:rsidP="001957AE">
      <w:pPr>
        <w:spacing w:before="100" w:beforeAutospacing="1" w:after="100" w:afterAutospacing="1" w:line="240" w:lineRule="auto"/>
        <w:jc w:val="both"/>
        <w:rPr>
          <w:rFonts w:ascii="Cambria" w:eastAsia="Times New Roman" w:hAnsi="Cambria" w:cs="Times New Roman"/>
          <w:kern w:val="0"/>
          <w14:ligatures w14:val="none"/>
        </w:rPr>
      </w:pPr>
      <w:r w:rsidRPr="00773212">
        <w:rPr>
          <w:rFonts w:ascii="Cambria" w:eastAsia="Times New Roman" w:hAnsi="Cambria" w:cs="Calibri"/>
          <w:kern w:val="0"/>
          <w14:ligatures w14:val="none"/>
        </w:rPr>
        <w:t>6.2.  En este sen</w:t>
      </w:r>
      <w:r w:rsidR="00381F3F" w:rsidRPr="00773212">
        <w:rPr>
          <w:rFonts w:ascii="Cambria" w:eastAsia="Times New Roman" w:hAnsi="Cambria" w:cs="Calibri"/>
          <w:kern w:val="0"/>
          <w14:ligatures w14:val="none"/>
        </w:rPr>
        <w:t>ti</w:t>
      </w:r>
      <w:r w:rsidRPr="00773212">
        <w:rPr>
          <w:rFonts w:ascii="Cambria" w:eastAsia="Times New Roman" w:hAnsi="Cambria" w:cs="Calibri"/>
          <w:kern w:val="0"/>
          <w14:ligatures w14:val="none"/>
        </w:rPr>
        <w:t>do, la par</w:t>
      </w:r>
      <w:r w:rsidR="00381F3F" w:rsidRPr="00773212">
        <w:rPr>
          <w:rFonts w:ascii="Cambria" w:eastAsia="Times New Roman" w:hAnsi="Cambria" w:cs="Calibri"/>
          <w:kern w:val="0"/>
          <w14:ligatures w14:val="none"/>
        </w:rPr>
        <w:t>ti</w:t>
      </w:r>
      <w:r w:rsidRPr="00773212">
        <w:rPr>
          <w:rFonts w:ascii="Cambria" w:eastAsia="Times New Roman" w:hAnsi="Cambria" w:cs="Calibri"/>
          <w:kern w:val="0"/>
          <w14:ligatures w14:val="none"/>
        </w:rPr>
        <w:t>cipación en el Campeonato conlleva la liberación de manera amplia, irrevocable y defini</w:t>
      </w:r>
      <w:r w:rsidR="00381F3F" w:rsidRPr="00773212">
        <w:rPr>
          <w:rFonts w:ascii="Cambria" w:eastAsia="Times New Roman" w:hAnsi="Cambria" w:cs="Calibri"/>
          <w:kern w:val="0"/>
          <w14:ligatures w14:val="none"/>
        </w:rPr>
        <w:t>ti</w:t>
      </w:r>
      <w:r w:rsidRPr="00773212">
        <w:rPr>
          <w:rFonts w:ascii="Cambria" w:eastAsia="Times New Roman" w:hAnsi="Cambria" w:cs="Calibri"/>
          <w:kern w:val="0"/>
          <w14:ligatures w14:val="none"/>
        </w:rPr>
        <w:t>va a Equinox, sus representantes, empleados, directores, contra</w:t>
      </w:r>
      <w:r w:rsidR="00381F3F" w:rsidRPr="00773212">
        <w:rPr>
          <w:rFonts w:ascii="Cambria" w:eastAsia="Times New Roman" w:hAnsi="Cambria" w:cs="Calibri"/>
          <w:kern w:val="0"/>
          <w14:ligatures w14:val="none"/>
        </w:rPr>
        <w:t>ti</w:t>
      </w:r>
      <w:r w:rsidRPr="00773212">
        <w:rPr>
          <w:rFonts w:ascii="Cambria" w:eastAsia="Times New Roman" w:hAnsi="Cambria" w:cs="Calibri"/>
          <w:kern w:val="0"/>
          <w14:ligatures w14:val="none"/>
        </w:rPr>
        <w:t xml:space="preserve">stas y/o cualquier persona natural o jurídica relacionada, de toda responsabilidad por cualquier daño, accidente o perjuicio que pudiera derivarse, directa o indirectamente, de dicha </w:t>
      </w:r>
      <w:r w:rsidRPr="001957AE">
        <w:rPr>
          <w:rFonts w:ascii="Cambria" w:eastAsia="Times New Roman" w:hAnsi="Cambria" w:cs="Calibri"/>
          <w:kern w:val="0"/>
          <w14:ligatures w14:val="none"/>
        </w:rPr>
        <w:t>par</w:t>
      </w:r>
      <w:r w:rsidR="00381F3F" w:rsidRPr="001957AE">
        <w:rPr>
          <w:rFonts w:ascii="Cambria" w:eastAsia="Times New Roman" w:hAnsi="Cambria" w:cs="Calibri"/>
          <w:kern w:val="0"/>
          <w14:ligatures w14:val="none"/>
        </w:rPr>
        <w:t>ti</w:t>
      </w:r>
      <w:r w:rsidRPr="001957AE">
        <w:rPr>
          <w:rFonts w:ascii="Cambria" w:eastAsia="Times New Roman" w:hAnsi="Cambria" w:cs="Calibri"/>
          <w:kern w:val="0"/>
          <w14:ligatures w14:val="none"/>
        </w:rPr>
        <w:t xml:space="preserve">cipación, cualquiera sea su causa. </w:t>
      </w:r>
    </w:p>
    <w:p w14:paraId="416ABBAC" w14:textId="77777777" w:rsidR="00A21AB2" w:rsidRPr="001957AE" w:rsidRDefault="00A21AB2" w:rsidP="00A21AB2">
      <w:pPr>
        <w:spacing w:before="100" w:beforeAutospacing="1" w:after="100" w:afterAutospacing="1" w:line="240" w:lineRule="auto"/>
        <w:rPr>
          <w:rFonts w:ascii="Cambria" w:eastAsia="Times New Roman" w:hAnsi="Cambria" w:cs="Times New Roman"/>
          <w:kern w:val="0"/>
          <w14:ligatures w14:val="none"/>
        </w:rPr>
      </w:pPr>
      <w:r w:rsidRPr="001957AE">
        <w:rPr>
          <w:rFonts w:ascii="Cambria" w:eastAsia="Times New Roman" w:hAnsi="Cambria" w:cs="Calibri"/>
          <w:b/>
          <w:bCs/>
          <w:kern w:val="0"/>
          <w14:ligatures w14:val="none"/>
        </w:rPr>
        <w:t>7.</w:t>
      </w:r>
      <w:r w:rsidRPr="001957AE">
        <w:rPr>
          <w:rFonts w:ascii="Cambria" w:eastAsia="Times New Roman" w:hAnsi="Cambria" w:cs="Calibri"/>
          <w:kern w:val="0"/>
          <w14:ligatures w14:val="none"/>
        </w:rPr>
        <w:t xml:space="preserve"> </w:t>
      </w:r>
      <w:r w:rsidRPr="001957AE">
        <w:rPr>
          <w:rFonts w:ascii="Cambria" w:eastAsia="Times New Roman" w:hAnsi="Cambria" w:cs="Calibri"/>
          <w:b/>
          <w:bCs/>
          <w:kern w:val="0"/>
          <w:u w:val="single"/>
          <w14:ligatures w14:val="none"/>
        </w:rPr>
        <w:t>MISCELÁNEOS</w:t>
      </w:r>
      <w:r w:rsidRPr="001957AE">
        <w:rPr>
          <w:rFonts w:ascii="Cambria" w:eastAsia="Times New Roman" w:hAnsi="Cambria" w:cs="Calibri"/>
          <w:kern w:val="0"/>
          <w14:ligatures w14:val="none"/>
        </w:rPr>
        <w:t xml:space="preserve">: </w:t>
      </w:r>
    </w:p>
    <w:p w14:paraId="36AE8EBA" w14:textId="37627217" w:rsidR="00A21AB2" w:rsidRPr="001957AE" w:rsidRDefault="00A21AB2" w:rsidP="001957AE">
      <w:pPr>
        <w:spacing w:before="100" w:beforeAutospacing="1" w:after="100" w:afterAutospacing="1" w:line="240" w:lineRule="auto"/>
        <w:jc w:val="both"/>
        <w:rPr>
          <w:rFonts w:ascii="Cambria" w:eastAsia="Times New Roman" w:hAnsi="Cambria" w:cs="Times New Roman"/>
          <w:kern w:val="0"/>
          <w14:ligatures w14:val="none"/>
        </w:rPr>
      </w:pPr>
      <w:r w:rsidRPr="001957AE">
        <w:rPr>
          <w:rFonts w:ascii="Cambria" w:eastAsia="Times New Roman" w:hAnsi="Cambria" w:cs="Calibri"/>
          <w:kern w:val="0"/>
          <w14:ligatures w14:val="none"/>
        </w:rPr>
        <w:t>7.1.  </w:t>
      </w:r>
      <w:r w:rsidRPr="001957AE">
        <w:rPr>
          <w:rFonts w:ascii="Cambria" w:eastAsia="Times New Roman" w:hAnsi="Cambria" w:cs="Calibri"/>
          <w:kern w:val="0"/>
          <w:u w:val="single"/>
          <w14:ligatures w14:val="none"/>
        </w:rPr>
        <w:t>Modificaciones y Cancelaciones</w:t>
      </w:r>
      <w:r w:rsidRPr="001957AE">
        <w:rPr>
          <w:rFonts w:ascii="Cambria" w:eastAsia="Times New Roman" w:hAnsi="Cambria" w:cs="Calibri"/>
          <w:kern w:val="0"/>
          <w14:ligatures w14:val="none"/>
        </w:rPr>
        <w:t>. El Organizador se reserva el derecho de modificar, suspender o cancelar, total o parcialmente, el Campeonato en cualquier momento y sin previo aviso, cuando así lo considere necesario por mo</w:t>
      </w:r>
      <w:r w:rsidR="00381F3F" w:rsidRPr="001957AE">
        <w:rPr>
          <w:rFonts w:ascii="Cambria" w:eastAsia="Times New Roman" w:hAnsi="Cambria" w:cs="Calibri"/>
          <w:kern w:val="0"/>
          <w14:ligatures w14:val="none"/>
        </w:rPr>
        <w:t>ti</w:t>
      </w:r>
      <w:r w:rsidRPr="001957AE">
        <w:rPr>
          <w:rFonts w:ascii="Cambria" w:eastAsia="Times New Roman" w:hAnsi="Cambria" w:cs="Calibri"/>
          <w:kern w:val="0"/>
          <w14:ligatures w14:val="none"/>
        </w:rPr>
        <w:t xml:space="preserve">vos de fuerza mayor, fraudes, errores técnicos y/o cualquier otra circunstancia ajena a su control que pueda afectar la integridad o equidad del Campeonato, y/o por razones de conveniencia. </w:t>
      </w:r>
    </w:p>
    <w:p w14:paraId="61A635DB" w14:textId="6583D081" w:rsidR="00A21AB2" w:rsidRPr="00C84E7B" w:rsidRDefault="00A21AB2" w:rsidP="00381F3F">
      <w:pPr>
        <w:spacing w:before="100" w:beforeAutospacing="1" w:after="100" w:afterAutospacing="1" w:line="240" w:lineRule="auto"/>
        <w:rPr>
          <w:rFonts w:ascii="Cambria" w:eastAsia="Times New Roman" w:hAnsi="Cambria" w:cs="Times New Roman"/>
          <w:kern w:val="0"/>
          <w:lang w:val="es-PE"/>
          <w14:ligatures w14:val="none"/>
        </w:rPr>
      </w:pPr>
      <w:r w:rsidRPr="001957AE">
        <w:rPr>
          <w:rFonts w:ascii="Cambria" w:eastAsia="Times New Roman" w:hAnsi="Cambria" w:cs="Calibri"/>
          <w:kern w:val="0"/>
          <w14:ligatures w14:val="none"/>
        </w:rPr>
        <w:t>7.2.  </w:t>
      </w:r>
      <w:r w:rsidRPr="001957AE">
        <w:rPr>
          <w:rFonts w:ascii="Cambria" w:eastAsia="Times New Roman" w:hAnsi="Cambria" w:cs="Calibri"/>
          <w:kern w:val="0"/>
          <w:u w:val="single"/>
          <w14:ligatures w14:val="none"/>
        </w:rPr>
        <w:t>Contacto</w:t>
      </w:r>
      <w:r w:rsidRPr="001957AE">
        <w:rPr>
          <w:rFonts w:ascii="Cambria" w:eastAsia="Times New Roman" w:hAnsi="Cambria" w:cs="Calibri"/>
          <w:kern w:val="0"/>
          <w14:ligatures w14:val="none"/>
        </w:rPr>
        <w:t>. Para cualquier consulta o duda respecto a estas Bases o al Campeonato, los par</w:t>
      </w:r>
      <w:r w:rsidR="00381F3F" w:rsidRPr="001957AE">
        <w:rPr>
          <w:rFonts w:ascii="Cambria" w:eastAsia="Times New Roman" w:hAnsi="Cambria" w:cs="Calibri"/>
          <w:kern w:val="0"/>
          <w14:ligatures w14:val="none"/>
        </w:rPr>
        <w:t>ti</w:t>
      </w:r>
      <w:r w:rsidRPr="001957AE">
        <w:rPr>
          <w:rFonts w:ascii="Cambria" w:eastAsia="Times New Roman" w:hAnsi="Cambria" w:cs="Calibri"/>
          <w:kern w:val="0"/>
          <w14:ligatures w14:val="none"/>
        </w:rPr>
        <w:t xml:space="preserve">cipantes podrán comunicarse con el Organizador a </w:t>
      </w:r>
      <w:r w:rsidRPr="007E0085">
        <w:rPr>
          <w:rFonts w:ascii="Cambria" w:eastAsia="Times New Roman" w:hAnsi="Cambria" w:cs="Calibri"/>
          <w:kern w:val="0"/>
          <w14:ligatures w14:val="none"/>
        </w:rPr>
        <w:t>través de</w:t>
      </w:r>
      <w:r w:rsidR="00FA1D84" w:rsidRPr="007E0085">
        <w:rPr>
          <w:rFonts w:ascii="Cambria" w:eastAsia="Times New Roman" w:hAnsi="Cambria" w:cs="Calibri"/>
          <w:kern w:val="0"/>
          <w:lang w:val="es-PE"/>
          <w14:ligatures w14:val="none"/>
        </w:rPr>
        <w:t xml:space="preserve"> tomaeljuego.pe o</w:t>
      </w:r>
      <w:r w:rsidR="00FA1D84" w:rsidRPr="00FA1D84">
        <w:rPr>
          <w:rFonts w:ascii="Cambria" w:eastAsia="Times New Roman" w:hAnsi="Cambria" w:cs="Calibri"/>
          <w:kern w:val="0"/>
          <w:lang w:val="es-PE"/>
          <w14:ligatures w14:val="none"/>
        </w:rPr>
        <w:t xml:space="preserve"> vía WhatsApp a través del número de teléfono que será enviado en el correo de confirmación que recibirá el Capitán de cada equipo.</w:t>
      </w:r>
      <w:r w:rsidR="00FA1D84" w:rsidRPr="00FA1D84">
        <w:rPr>
          <w:rFonts w:ascii="Cambria" w:eastAsia="Times New Roman" w:hAnsi="Cambria" w:cs="Calibri"/>
          <w:kern w:val="0"/>
          <w:highlight w:val="yellow"/>
          <w:lang w:val="es-PE"/>
          <w14:ligatures w14:val="none"/>
        </w:rPr>
        <w:t xml:space="preserve"> </w:t>
      </w:r>
    </w:p>
    <w:p w14:paraId="406D0CEB" w14:textId="158EA3EC" w:rsidR="00A21AB2" w:rsidRPr="001957AE" w:rsidRDefault="00A21AB2" w:rsidP="00C84E7B">
      <w:pPr>
        <w:spacing w:before="100" w:beforeAutospacing="1" w:after="100" w:afterAutospacing="1" w:line="240" w:lineRule="auto"/>
        <w:jc w:val="both"/>
        <w:rPr>
          <w:rFonts w:ascii="Cambria" w:eastAsia="Times New Roman" w:hAnsi="Cambria" w:cs="Times New Roman"/>
          <w:kern w:val="0"/>
          <w14:ligatures w14:val="none"/>
        </w:rPr>
      </w:pPr>
      <w:r w:rsidRPr="001957AE">
        <w:rPr>
          <w:rFonts w:ascii="Cambria" w:eastAsia="Times New Roman" w:hAnsi="Cambria" w:cs="Calibri"/>
          <w:kern w:val="0"/>
          <w14:ligatures w14:val="none"/>
        </w:rPr>
        <w:t>7.3.  </w:t>
      </w:r>
      <w:r w:rsidRPr="001957AE">
        <w:rPr>
          <w:rFonts w:ascii="Cambria" w:eastAsia="Times New Roman" w:hAnsi="Cambria" w:cs="Calibri"/>
          <w:kern w:val="0"/>
          <w:u w:val="single"/>
          <w14:ligatures w14:val="none"/>
        </w:rPr>
        <w:t>Ley Aplicable.</w:t>
      </w:r>
      <w:r w:rsidRPr="001957AE">
        <w:rPr>
          <w:rFonts w:ascii="Cambria" w:eastAsia="Times New Roman" w:hAnsi="Cambria" w:cs="Calibri"/>
          <w:kern w:val="0"/>
          <w14:ligatures w14:val="none"/>
        </w:rPr>
        <w:t xml:space="preserve"> Para todos los efectos legales, estas Bases se regirán en todas sus partes por las leyes de la República de </w:t>
      </w:r>
      <w:r w:rsidR="00381F3F" w:rsidRPr="001957AE">
        <w:rPr>
          <w:rFonts w:ascii="Cambria" w:eastAsia="Times New Roman" w:hAnsi="Cambria" w:cs="Calibri"/>
          <w:kern w:val="0"/>
          <w14:ligatures w14:val="none"/>
        </w:rPr>
        <w:t>Perú</w:t>
      </w:r>
      <w:r w:rsidRPr="001957AE">
        <w:rPr>
          <w:rFonts w:ascii="Cambria" w:eastAsia="Times New Roman" w:hAnsi="Cambria" w:cs="Calibri"/>
          <w:kern w:val="0"/>
          <w14:ligatures w14:val="none"/>
        </w:rPr>
        <w:t xml:space="preserve">. </w:t>
      </w:r>
    </w:p>
    <w:p w14:paraId="507F24D4" w14:textId="30B1FCE7" w:rsidR="00A21AB2" w:rsidRPr="0036250C" w:rsidRDefault="00A21AB2" w:rsidP="0036250C">
      <w:pPr>
        <w:spacing w:before="100" w:beforeAutospacing="1" w:after="100" w:afterAutospacing="1" w:line="240" w:lineRule="auto"/>
        <w:jc w:val="both"/>
        <w:rPr>
          <w:rFonts w:ascii="Cambria" w:eastAsia="Times New Roman" w:hAnsi="Cambria" w:cs="Times New Roman"/>
          <w:kern w:val="0"/>
          <w14:ligatures w14:val="none"/>
        </w:rPr>
      </w:pPr>
      <w:r w:rsidRPr="0036250C">
        <w:rPr>
          <w:rFonts w:ascii="Cambria" w:eastAsia="Times New Roman" w:hAnsi="Cambria" w:cs="Calibri"/>
          <w:kern w:val="0"/>
          <w14:ligatures w14:val="none"/>
        </w:rPr>
        <w:t>7.4.  </w:t>
      </w:r>
      <w:r w:rsidRPr="0036250C">
        <w:rPr>
          <w:rFonts w:ascii="Cambria" w:eastAsia="Times New Roman" w:hAnsi="Cambria" w:cs="Calibri"/>
          <w:kern w:val="0"/>
          <w:u w:val="single"/>
          <w14:ligatures w14:val="none"/>
        </w:rPr>
        <w:t>Arbitraje</w:t>
      </w:r>
      <w:r w:rsidRPr="0036250C">
        <w:rPr>
          <w:rFonts w:ascii="Cambria" w:eastAsia="Times New Roman" w:hAnsi="Cambria" w:cs="Calibri"/>
          <w:kern w:val="0"/>
          <w14:ligatures w14:val="none"/>
        </w:rPr>
        <w:t xml:space="preserve">. </w:t>
      </w:r>
      <w:r w:rsidR="0036250C" w:rsidRPr="0036250C">
        <w:rPr>
          <w:rFonts w:ascii="Cambria" w:hAnsi="Cambria" w:cstheme="minorHAnsi"/>
        </w:rPr>
        <w:t xml:space="preserve">Cualquier controversia, desavenencia o reclamación resultante, relacionada o derivada de la inscripción o participación en el Campeonato que tuviera contra EQUINOX INTERNATIONAL SAC, solo podrá ser resuelta por medio de arbitraje de derecho, cuyo laudo será definitivo e inapelable de conformidad con los reglamentos y estatuto del Centro de Conciliación y Arbitraje Nacional e Internacional de la Cámara de Comercio de Lima, a cuyas normas, administración y decisión se someten las partes en </w:t>
      </w:r>
      <w:r w:rsidR="0036250C" w:rsidRPr="0036250C">
        <w:rPr>
          <w:rFonts w:ascii="Cambria" w:hAnsi="Cambria" w:cstheme="minorHAnsi"/>
        </w:rPr>
        <w:lastRenderedPageBreak/>
        <w:t>forma incondicional, declarando conocerlas y aceptarlas en su integridad. El laudo será expedido por un Tribunal Arbitral compuesto por tres miembros, uno de los cuales lo presidirá, debiendo ser elegidos sus miembros conforme a los reglamentos referidos.</w:t>
      </w:r>
    </w:p>
    <w:p w14:paraId="2F1BB86E" w14:textId="77777777" w:rsidR="008B46BD" w:rsidRPr="001957AE" w:rsidRDefault="008B46BD" w:rsidP="00A21AB2">
      <w:pPr>
        <w:spacing w:before="100" w:beforeAutospacing="1" w:after="100" w:afterAutospacing="1" w:line="240" w:lineRule="auto"/>
        <w:rPr>
          <w:rFonts w:ascii="Cambria" w:eastAsia="Times New Roman" w:hAnsi="Cambria" w:cs="Calibri"/>
          <w:kern w:val="0"/>
          <w14:ligatures w14:val="none"/>
        </w:rPr>
      </w:pPr>
    </w:p>
    <w:p w14:paraId="086681AB" w14:textId="77777777" w:rsidR="008B46BD" w:rsidRPr="001957AE" w:rsidRDefault="008B46BD" w:rsidP="00A21AB2">
      <w:pPr>
        <w:spacing w:before="100" w:beforeAutospacing="1" w:after="100" w:afterAutospacing="1" w:line="240" w:lineRule="auto"/>
        <w:rPr>
          <w:rFonts w:ascii="Cambria" w:eastAsia="Times New Roman" w:hAnsi="Cambria" w:cs="Calibri"/>
          <w:kern w:val="0"/>
          <w14:ligatures w14:val="none"/>
        </w:rPr>
      </w:pPr>
    </w:p>
    <w:p w14:paraId="088A8BCB" w14:textId="23A398E4" w:rsidR="00A21AB2" w:rsidRPr="001957AE" w:rsidRDefault="008B46BD" w:rsidP="008B46BD">
      <w:pPr>
        <w:spacing w:before="100" w:beforeAutospacing="1" w:after="100" w:afterAutospacing="1" w:line="240" w:lineRule="auto"/>
        <w:jc w:val="center"/>
        <w:rPr>
          <w:rFonts w:ascii="Cambria" w:eastAsia="Times New Roman" w:hAnsi="Cambria" w:cs="Times New Roman"/>
          <w:kern w:val="0"/>
          <w14:ligatures w14:val="none"/>
        </w:rPr>
      </w:pPr>
      <w:r w:rsidRPr="001957AE">
        <w:rPr>
          <w:rFonts w:ascii="Cambria" w:eastAsia="Times New Roman" w:hAnsi="Cambria" w:cs="Calibri"/>
          <w:kern w:val="0"/>
          <w14:ligatures w14:val="none"/>
        </w:rPr>
        <w:t>___________________________________________</w:t>
      </w:r>
      <w:r w:rsidR="00A21AB2" w:rsidRPr="001957AE">
        <w:rPr>
          <w:rFonts w:ascii="Cambria" w:eastAsia="Times New Roman" w:hAnsi="Cambria" w:cs="Calibri"/>
          <w:kern w:val="0"/>
          <w14:ligatures w14:val="none"/>
        </w:rPr>
        <w:br/>
      </w:r>
      <w:r w:rsidR="00272D76" w:rsidRPr="00272D76">
        <w:rPr>
          <w:rFonts w:ascii="Cambria" w:eastAsia="Times New Roman" w:hAnsi="Cambria" w:cs="Calibri"/>
          <w:b/>
          <w:bCs/>
          <w:kern w:val="0"/>
          <w14:ligatures w14:val="none"/>
        </w:rPr>
        <w:t>EQUINOX INTERNATIONAL S.A.C</w:t>
      </w:r>
      <w:r w:rsidR="00272D76">
        <w:rPr>
          <w:rFonts w:ascii="Cambria" w:eastAsia="Times New Roman" w:hAnsi="Cambria" w:cs="Calibri"/>
          <w:b/>
          <w:bCs/>
          <w:kern w:val="0"/>
          <w:lang w:val="es-PE"/>
          <w14:ligatures w14:val="none"/>
        </w:rPr>
        <w:t>.</w:t>
      </w:r>
      <w:r w:rsidR="00272D76" w:rsidRPr="001957AE">
        <w:rPr>
          <w:rFonts w:ascii="Cambria" w:eastAsia="Times New Roman" w:hAnsi="Cambria" w:cs="Calibri"/>
          <w:kern w:val="0"/>
          <w14:ligatures w14:val="none"/>
        </w:rPr>
        <w:t xml:space="preserve"> </w:t>
      </w:r>
      <w:r w:rsidR="00A21AB2" w:rsidRPr="001957AE">
        <w:rPr>
          <w:rFonts w:ascii="Cambria" w:eastAsia="Times New Roman" w:hAnsi="Cambria" w:cs="Calibri"/>
          <w:kern w:val="0"/>
          <w14:ligatures w14:val="none"/>
        </w:rPr>
        <w:br/>
      </w:r>
    </w:p>
    <w:p w14:paraId="54A165ED" w14:textId="77777777" w:rsidR="00A21AB2" w:rsidRDefault="00A21AB2"/>
    <w:sectPr w:rsidR="00A21AB2" w:rsidSect="00C852D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13E68"/>
    <w:multiLevelType w:val="multilevel"/>
    <w:tmpl w:val="C51A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D5E51"/>
    <w:multiLevelType w:val="multilevel"/>
    <w:tmpl w:val="12F4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92C8F"/>
    <w:multiLevelType w:val="multilevel"/>
    <w:tmpl w:val="5F86108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E6BA8"/>
    <w:multiLevelType w:val="multilevel"/>
    <w:tmpl w:val="9F6C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D2999"/>
    <w:multiLevelType w:val="multilevel"/>
    <w:tmpl w:val="A86E0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84FA2"/>
    <w:multiLevelType w:val="hybridMultilevel"/>
    <w:tmpl w:val="64F0A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C765EE"/>
    <w:multiLevelType w:val="multilevel"/>
    <w:tmpl w:val="5D74AAC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47BB1"/>
    <w:multiLevelType w:val="multilevel"/>
    <w:tmpl w:val="01B8331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3080C"/>
    <w:multiLevelType w:val="multilevel"/>
    <w:tmpl w:val="B38C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962850">
    <w:abstractNumId w:val="1"/>
  </w:num>
  <w:num w:numId="2" w16cid:durableId="430703795">
    <w:abstractNumId w:val="8"/>
  </w:num>
  <w:num w:numId="3" w16cid:durableId="821241070">
    <w:abstractNumId w:val="7"/>
  </w:num>
  <w:num w:numId="4" w16cid:durableId="618605318">
    <w:abstractNumId w:val="6"/>
  </w:num>
  <w:num w:numId="5" w16cid:durableId="1441337052">
    <w:abstractNumId w:val="2"/>
  </w:num>
  <w:num w:numId="6" w16cid:durableId="1439567356">
    <w:abstractNumId w:val="4"/>
  </w:num>
  <w:num w:numId="7" w16cid:durableId="24525842">
    <w:abstractNumId w:val="0"/>
  </w:num>
  <w:num w:numId="8" w16cid:durableId="6833101">
    <w:abstractNumId w:val="3"/>
  </w:num>
  <w:num w:numId="9" w16cid:durableId="1991667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B2"/>
    <w:rsid w:val="000318C7"/>
    <w:rsid w:val="00113C5B"/>
    <w:rsid w:val="00167746"/>
    <w:rsid w:val="001957AE"/>
    <w:rsid w:val="00272D76"/>
    <w:rsid w:val="00274E0D"/>
    <w:rsid w:val="002A6FAF"/>
    <w:rsid w:val="002D40FA"/>
    <w:rsid w:val="00327A92"/>
    <w:rsid w:val="0036250C"/>
    <w:rsid w:val="00381F3F"/>
    <w:rsid w:val="003A567F"/>
    <w:rsid w:val="003B7F3B"/>
    <w:rsid w:val="00475F5B"/>
    <w:rsid w:val="00663868"/>
    <w:rsid w:val="00680675"/>
    <w:rsid w:val="00773212"/>
    <w:rsid w:val="007E0085"/>
    <w:rsid w:val="008174D1"/>
    <w:rsid w:val="008331FD"/>
    <w:rsid w:val="00833731"/>
    <w:rsid w:val="008B46BD"/>
    <w:rsid w:val="00A21AB2"/>
    <w:rsid w:val="00B612C5"/>
    <w:rsid w:val="00C84E7B"/>
    <w:rsid w:val="00C852DE"/>
    <w:rsid w:val="00D55533"/>
    <w:rsid w:val="00D90BE7"/>
    <w:rsid w:val="00DC0244"/>
    <w:rsid w:val="00E438FF"/>
    <w:rsid w:val="00ED3099"/>
    <w:rsid w:val="00F15B73"/>
    <w:rsid w:val="00FA1D84"/>
    <w:rsid w:val="00FB41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A447"/>
  <w15:chartTrackingRefBased/>
  <w15:docId w15:val="{08D405CC-28BC-314E-84E1-029BC0B8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AB2"/>
    <w:rPr>
      <w:rFonts w:eastAsiaTheme="majorEastAsia" w:cstheme="majorBidi"/>
      <w:color w:val="272727" w:themeColor="text1" w:themeTint="D8"/>
    </w:rPr>
  </w:style>
  <w:style w:type="paragraph" w:styleId="Title">
    <w:name w:val="Title"/>
    <w:basedOn w:val="Normal"/>
    <w:next w:val="Normal"/>
    <w:link w:val="TitleChar"/>
    <w:uiPriority w:val="10"/>
    <w:qFormat/>
    <w:rsid w:val="00A21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AB2"/>
    <w:pPr>
      <w:spacing w:before="160"/>
      <w:jc w:val="center"/>
    </w:pPr>
    <w:rPr>
      <w:i/>
      <w:iCs/>
      <w:color w:val="404040" w:themeColor="text1" w:themeTint="BF"/>
    </w:rPr>
  </w:style>
  <w:style w:type="character" w:customStyle="1" w:styleId="QuoteChar">
    <w:name w:val="Quote Char"/>
    <w:basedOn w:val="DefaultParagraphFont"/>
    <w:link w:val="Quote"/>
    <w:uiPriority w:val="29"/>
    <w:rsid w:val="00A21AB2"/>
    <w:rPr>
      <w:i/>
      <w:iCs/>
      <w:color w:val="404040" w:themeColor="text1" w:themeTint="BF"/>
    </w:rPr>
  </w:style>
  <w:style w:type="paragraph" w:styleId="ListParagraph">
    <w:name w:val="List Paragraph"/>
    <w:basedOn w:val="Normal"/>
    <w:uiPriority w:val="34"/>
    <w:qFormat/>
    <w:rsid w:val="00A21AB2"/>
    <w:pPr>
      <w:ind w:left="720"/>
      <w:contextualSpacing/>
    </w:pPr>
  </w:style>
  <w:style w:type="character" w:styleId="IntenseEmphasis">
    <w:name w:val="Intense Emphasis"/>
    <w:basedOn w:val="DefaultParagraphFont"/>
    <w:uiPriority w:val="21"/>
    <w:qFormat/>
    <w:rsid w:val="00A21AB2"/>
    <w:rPr>
      <w:i/>
      <w:iCs/>
      <w:color w:val="0F4761" w:themeColor="accent1" w:themeShade="BF"/>
    </w:rPr>
  </w:style>
  <w:style w:type="paragraph" w:styleId="IntenseQuote">
    <w:name w:val="Intense Quote"/>
    <w:basedOn w:val="Normal"/>
    <w:next w:val="Normal"/>
    <w:link w:val="IntenseQuoteChar"/>
    <w:uiPriority w:val="30"/>
    <w:qFormat/>
    <w:rsid w:val="00A21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AB2"/>
    <w:rPr>
      <w:i/>
      <w:iCs/>
      <w:color w:val="0F4761" w:themeColor="accent1" w:themeShade="BF"/>
    </w:rPr>
  </w:style>
  <w:style w:type="character" w:styleId="IntenseReference">
    <w:name w:val="Intense Reference"/>
    <w:basedOn w:val="DefaultParagraphFont"/>
    <w:uiPriority w:val="32"/>
    <w:qFormat/>
    <w:rsid w:val="00A21AB2"/>
    <w:rPr>
      <w:b/>
      <w:bCs/>
      <w:smallCaps/>
      <w:color w:val="0F4761" w:themeColor="accent1" w:themeShade="BF"/>
      <w:spacing w:val="5"/>
    </w:rPr>
  </w:style>
  <w:style w:type="paragraph" w:styleId="NormalWeb">
    <w:name w:val="Normal (Web)"/>
    <w:basedOn w:val="Normal"/>
    <w:uiPriority w:val="99"/>
    <w:semiHidden/>
    <w:unhideWhenUsed/>
    <w:rsid w:val="00A21A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DC166-EE19-45EE-85A9-BA046BA2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2140</Words>
  <Characters>12198</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Besich, Ana</dc:creator>
  <cp:keywords/>
  <dc:description/>
  <cp:lastModifiedBy>Isasi, Ignacio</cp:lastModifiedBy>
  <cp:revision>3</cp:revision>
  <cp:lastPrinted>2025-09-02T01:49:00Z</cp:lastPrinted>
  <dcterms:created xsi:type="dcterms:W3CDTF">2025-09-02T14:57:00Z</dcterms:created>
  <dcterms:modified xsi:type="dcterms:W3CDTF">2025-09-02T15:32:00Z</dcterms:modified>
</cp:coreProperties>
</file>