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4282D" w14:textId="1C89AFB2" w:rsidR="00102868" w:rsidRPr="002B7D50" w:rsidRDefault="00321A49" w:rsidP="001514A1">
      <w:pPr>
        <w:pStyle w:val="Heading1"/>
        <w:rPr>
          <w:rFonts w:ascii="Arial" w:hAnsi="Arial" w:cs="Arial"/>
          <w:color w:val="auto"/>
        </w:rPr>
      </w:pPr>
      <w:bookmarkStart w:id="0" w:name="_Hlk178782012"/>
      <w:r w:rsidRPr="002B7D50">
        <w:rPr>
          <w:rFonts w:ascii="Arial" w:hAnsi="Arial" w:cs="Arial"/>
          <w:color w:val="auto"/>
        </w:rPr>
        <w:t>RT-</w:t>
      </w:r>
      <w:proofErr w:type="spellStart"/>
      <w:r w:rsidRPr="002B7D50">
        <w:rPr>
          <w:rFonts w:ascii="Arial" w:hAnsi="Arial" w:cs="Arial"/>
          <w:color w:val="auto"/>
        </w:rPr>
        <w:t>HaND_I</w:t>
      </w:r>
      <w:proofErr w:type="spellEnd"/>
      <w:r w:rsidRPr="002B7D50">
        <w:rPr>
          <w:rFonts w:ascii="Arial" w:hAnsi="Arial" w:cs="Arial"/>
          <w:color w:val="auto"/>
        </w:rPr>
        <w:t>:</w:t>
      </w:r>
      <w:r w:rsidR="00AC5E87" w:rsidRPr="002B7D50">
        <w:rPr>
          <w:rFonts w:ascii="Arial" w:hAnsi="Arial" w:cs="Arial"/>
          <w:color w:val="auto"/>
        </w:rPr>
        <w:t xml:space="preserve"> Updating from PACS- Summary</w:t>
      </w:r>
    </w:p>
    <w:bookmarkEnd w:id="0"/>
    <w:p w14:paraId="3D5623B5" w14:textId="77777777" w:rsidR="006C4F8C" w:rsidRPr="002B7D50" w:rsidRDefault="006C4F8C" w:rsidP="006C4F8C">
      <w:pPr>
        <w:jc w:val="right"/>
        <w:rPr>
          <w:rFonts w:ascii="Arial" w:hAnsi="Arial" w:cs="Arial"/>
        </w:rPr>
      </w:pPr>
      <w:r w:rsidRPr="002B7D50">
        <w:rPr>
          <w:rFonts w:ascii="Arial" w:hAnsi="Arial" w:cs="Arial"/>
        </w:rPr>
        <w:t>September 2024</w:t>
      </w:r>
    </w:p>
    <w:p w14:paraId="2CA4BD08" w14:textId="77777777" w:rsidR="001514A1" w:rsidRPr="002B7D50" w:rsidRDefault="001514A1" w:rsidP="001514A1">
      <w:pPr>
        <w:pStyle w:val="Heading1"/>
        <w:rPr>
          <w:rFonts w:ascii="Arial" w:hAnsi="Arial" w:cs="Arial"/>
          <w:color w:val="auto"/>
        </w:rPr>
      </w:pPr>
      <w:bookmarkStart w:id="1" w:name="_Hlk182832623"/>
      <w:r w:rsidRPr="002B7D50">
        <w:rPr>
          <w:rFonts w:ascii="Arial" w:hAnsi="Arial" w:cs="Arial"/>
          <w:color w:val="auto"/>
        </w:rPr>
        <w:t>Introduction</w:t>
      </w:r>
    </w:p>
    <w:p w14:paraId="46F4B36C" w14:textId="6E66FF6F" w:rsidR="00B87DBF" w:rsidRPr="002B7D50" w:rsidRDefault="00B87DBF" w:rsidP="004764E5">
      <w:pPr>
        <w:jc w:val="both"/>
        <w:rPr>
          <w:rFonts w:ascii="Arial" w:hAnsi="Arial" w:cs="Arial"/>
        </w:rPr>
      </w:pPr>
      <w:bookmarkStart w:id="2" w:name="_Hlk182832615"/>
      <w:bookmarkEnd w:id="1"/>
      <w:r w:rsidRPr="002B7D50">
        <w:rPr>
          <w:rFonts w:ascii="Arial" w:hAnsi="Arial" w:cs="Arial"/>
        </w:rPr>
        <w:t xml:space="preserve">Diagnostic and follow-up imaging for Head and Neck Cancer patients </w:t>
      </w:r>
      <w:r w:rsidR="00E47DC4" w:rsidRPr="002B7D50">
        <w:rPr>
          <w:rFonts w:ascii="Arial" w:hAnsi="Arial" w:cs="Arial"/>
        </w:rPr>
        <w:t xml:space="preserve">available </w:t>
      </w:r>
      <w:r w:rsidR="004F0E83" w:rsidRPr="002B7D50">
        <w:rPr>
          <w:rFonts w:ascii="Arial" w:hAnsi="Arial" w:cs="Arial"/>
        </w:rPr>
        <w:t>up until the implementation of</w:t>
      </w:r>
      <w:r w:rsidR="00E47DC4" w:rsidRPr="002B7D50">
        <w:rPr>
          <w:rFonts w:ascii="Arial" w:hAnsi="Arial" w:cs="Arial"/>
        </w:rPr>
        <w:t xml:space="preserve"> EPIC </w:t>
      </w:r>
      <w:r w:rsidR="004F0E83" w:rsidRPr="002B7D50">
        <w:rPr>
          <w:rFonts w:ascii="Arial" w:hAnsi="Arial" w:cs="Arial"/>
        </w:rPr>
        <w:t>(4</w:t>
      </w:r>
      <w:r w:rsidR="004F0E83" w:rsidRPr="002B7D50">
        <w:rPr>
          <w:rFonts w:ascii="Arial" w:hAnsi="Arial" w:cs="Arial"/>
          <w:vertAlign w:val="superscript"/>
        </w:rPr>
        <w:t>th</w:t>
      </w:r>
      <w:r w:rsidR="004F0E83" w:rsidRPr="002B7D50">
        <w:rPr>
          <w:rFonts w:ascii="Arial" w:hAnsi="Arial" w:cs="Arial"/>
        </w:rPr>
        <w:t xml:space="preserve"> October 2023)</w:t>
      </w:r>
      <w:r w:rsidR="00E47DC4" w:rsidRPr="002B7D50">
        <w:rPr>
          <w:rFonts w:ascii="Arial" w:hAnsi="Arial" w:cs="Arial"/>
        </w:rPr>
        <w:t xml:space="preserve"> </w:t>
      </w:r>
      <w:r w:rsidRPr="002B7D50">
        <w:rPr>
          <w:rFonts w:ascii="Arial" w:hAnsi="Arial" w:cs="Arial"/>
        </w:rPr>
        <w:t>were ingested into XNAT. Only</w:t>
      </w:r>
      <w:r w:rsidR="009B0ED1" w:rsidRPr="002B7D50">
        <w:rPr>
          <w:rFonts w:ascii="Arial" w:hAnsi="Arial" w:cs="Arial"/>
        </w:rPr>
        <w:t xml:space="preserve"> scans considered pertinent</w:t>
      </w:r>
      <w:r w:rsidR="00E47DC4" w:rsidRPr="002B7D50">
        <w:rPr>
          <w:rFonts w:ascii="Arial" w:hAnsi="Arial" w:cs="Arial"/>
        </w:rPr>
        <w:t xml:space="preserve"> by H&amp;N clinicians</w:t>
      </w:r>
      <w:r w:rsidR="009B0ED1" w:rsidRPr="002B7D50">
        <w:rPr>
          <w:rFonts w:ascii="Arial" w:hAnsi="Arial" w:cs="Arial"/>
        </w:rPr>
        <w:t xml:space="preserve"> to the diagnosis, staging, treatment and follow-up of head and neck cancer patients were ingested</w:t>
      </w:r>
      <w:r w:rsidR="007D35CD" w:rsidRPr="002B7D50">
        <w:rPr>
          <w:rFonts w:ascii="Arial" w:hAnsi="Arial" w:cs="Arial"/>
        </w:rPr>
        <w:t>, a summary can be seen in Appendix 1 or the full inclusion/exclusion criteria are in document 12a RT-</w:t>
      </w:r>
      <w:proofErr w:type="spellStart"/>
      <w:r w:rsidR="007D35CD" w:rsidRPr="002B7D50">
        <w:rPr>
          <w:rFonts w:ascii="Arial" w:hAnsi="Arial" w:cs="Arial"/>
        </w:rPr>
        <w:t>HaND_I</w:t>
      </w:r>
      <w:proofErr w:type="spellEnd"/>
      <w:r w:rsidR="007D35CD" w:rsidRPr="002B7D50">
        <w:rPr>
          <w:rFonts w:ascii="Arial" w:hAnsi="Arial" w:cs="Arial"/>
        </w:rPr>
        <w:t xml:space="preserve"> Imaging Study Descriptions, known Include vs Exclude</w:t>
      </w:r>
      <w:r w:rsidR="009B0ED1" w:rsidRPr="002B7D50">
        <w:rPr>
          <w:rFonts w:ascii="Arial" w:hAnsi="Arial" w:cs="Arial"/>
        </w:rPr>
        <w:t xml:space="preserve">. </w:t>
      </w:r>
    </w:p>
    <w:p w14:paraId="34941612" w14:textId="77777777" w:rsidR="001514A1" w:rsidRPr="002B7D50" w:rsidRDefault="005A70F5" w:rsidP="001514A1">
      <w:pPr>
        <w:pStyle w:val="Heading1"/>
        <w:rPr>
          <w:rFonts w:ascii="Arial" w:hAnsi="Arial" w:cs="Arial"/>
          <w:color w:val="auto"/>
        </w:rPr>
      </w:pPr>
      <w:r w:rsidRPr="002B7D50">
        <w:rPr>
          <w:rFonts w:ascii="Arial" w:hAnsi="Arial" w:cs="Arial"/>
          <w:color w:val="auto"/>
        </w:rPr>
        <w:t>Background</w:t>
      </w:r>
    </w:p>
    <w:p w14:paraId="301F703B" w14:textId="5F362844" w:rsidR="001514A1" w:rsidRPr="002B7D50" w:rsidRDefault="001514A1" w:rsidP="004764E5">
      <w:pPr>
        <w:jc w:val="both"/>
        <w:rPr>
          <w:rFonts w:ascii="Arial" w:hAnsi="Arial" w:cs="Arial"/>
        </w:rPr>
      </w:pPr>
      <w:r w:rsidRPr="002B7D50">
        <w:rPr>
          <w:rFonts w:ascii="Arial" w:hAnsi="Arial" w:cs="Arial"/>
        </w:rPr>
        <w:t>PACS (</w:t>
      </w:r>
      <w:proofErr w:type="spellStart"/>
      <w:r w:rsidRPr="002B7D50">
        <w:rPr>
          <w:rFonts w:ascii="Arial" w:hAnsi="Arial" w:cs="Arial"/>
        </w:rPr>
        <w:t>Sectra</w:t>
      </w:r>
      <w:proofErr w:type="spellEnd"/>
      <w:r w:rsidRPr="002B7D50">
        <w:rPr>
          <w:rFonts w:ascii="Arial" w:hAnsi="Arial" w:cs="Arial"/>
        </w:rPr>
        <w:t xml:space="preserve">) was queried for the study descriptions and accession numbers of all diagnostic imaging sessions contained for each patient. The resultant study descriptions returned were used to filter the accession numbers to enable the selection of the imaging sessions to ensure only relevant data was ingested using the REST-API into the data </w:t>
      </w:r>
      <w:r w:rsidR="007D35CD" w:rsidRPr="002B7D50">
        <w:rPr>
          <w:rFonts w:ascii="Arial" w:hAnsi="Arial" w:cs="Arial"/>
        </w:rPr>
        <w:t>lake.</w:t>
      </w:r>
      <w:r w:rsidRPr="002B7D50">
        <w:rPr>
          <w:rFonts w:ascii="Arial" w:hAnsi="Arial" w:cs="Arial"/>
        </w:rPr>
        <w:t xml:space="preserve"> Study descriptions considered relevant were any orders pertinent to the diagnosis, staging, progression or ongoing monitoring of treatment side effects of HNC. This included all staging FDG nuclear medicine scans (NM), all staging </w:t>
      </w:r>
      <w:r w:rsidR="007D35CD" w:rsidRPr="002B7D50">
        <w:rPr>
          <w:rFonts w:ascii="Arial" w:hAnsi="Arial" w:cs="Arial"/>
        </w:rPr>
        <w:t xml:space="preserve">(e.g. CT chest/abdomen and pelvis) </w:t>
      </w:r>
      <w:r w:rsidRPr="002B7D50">
        <w:rPr>
          <w:rFonts w:ascii="Arial" w:hAnsi="Arial" w:cs="Arial"/>
        </w:rPr>
        <w:t xml:space="preserve">and relevant anatomy (head and neck area) CTs and MRIs and all dental x-ray (XR) and video fluoroscopy (VF) studies. Unspecified CTs were inspected and included if relevant. </w:t>
      </w:r>
      <w:r w:rsidR="00FC24BD" w:rsidRPr="002B7D50">
        <w:rPr>
          <w:rFonts w:ascii="Arial" w:hAnsi="Arial" w:cs="Arial"/>
        </w:rPr>
        <w:t xml:space="preserve">A brief summary is shown in Appendix 1. </w:t>
      </w:r>
      <w:r w:rsidRPr="002B7D50">
        <w:rPr>
          <w:rFonts w:ascii="Arial" w:hAnsi="Arial" w:cs="Arial"/>
        </w:rPr>
        <w:t xml:space="preserve">The data flow diagram for this process is shown </w:t>
      </w:r>
      <w:r w:rsidR="00E47DC4" w:rsidRPr="002B7D50">
        <w:rPr>
          <w:rFonts w:ascii="Arial" w:hAnsi="Arial" w:cs="Arial"/>
        </w:rPr>
        <w:t>below.</w:t>
      </w:r>
    </w:p>
    <w:bookmarkEnd w:id="2"/>
    <w:p w14:paraId="41214A0C" w14:textId="77777777" w:rsidR="001514A1" w:rsidRPr="002B7D50" w:rsidRDefault="001514A1" w:rsidP="00E93A9A">
      <w:pPr>
        <w:pStyle w:val="Heading1"/>
        <w:jc w:val="center"/>
        <w:rPr>
          <w:rFonts w:ascii="Arial" w:hAnsi="Arial" w:cs="Arial"/>
          <w:color w:val="auto"/>
        </w:rPr>
      </w:pPr>
      <w:r w:rsidRPr="002B7D50">
        <w:rPr>
          <w:rFonts w:ascii="Arial" w:hAnsi="Arial" w:cs="Arial"/>
          <w:noProof/>
          <w:color w:val="auto"/>
        </w:rPr>
        <w:drawing>
          <wp:inline distT="0" distB="0" distL="0" distR="0" wp14:anchorId="79D1AC69" wp14:editId="7BD0314D">
            <wp:extent cx="4384675" cy="40040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6367"/>
                    <a:stretch/>
                  </pic:blipFill>
                  <pic:spPr bwMode="auto">
                    <a:xfrm>
                      <a:off x="0" y="0"/>
                      <a:ext cx="4476525" cy="4087954"/>
                    </a:xfrm>
                    <a:prstGeom prst="rect">
                      <a:avLst/>
                    </a:prstGeom>
                    <a:ln>
                      <a:noFill/>
                    </a:ln>
                    <a:extLst>
                      <a:ext uri="{53640926-AAD7-44D8-BBD7-CCE9431645EC}">
                        <a14:shadowObscured xmlns:a14="http://schemas.microsoft.com/office/drawing/2010/main"/>
                      </a:ext>
                    </a:extLst>
                  </pic:spPr>
                </pic:pic>
              </a:graphicData>
            </a:graphic>
          </wp:inline>
        </w:drawing>
      </w:r>
    </w:p>
    <w:p w14:paraId="35227432" w14:textId="77777777" w:rsidR="001514A1" w:rsidRPr="002B7D50" w:rsidRDefault="001514A1" w:rsidP="001514A1">
      <w:pPr>
        <w:rPr>
          <w:rFonts w:ascii="Arial" w:hAnsi="Arial" w:cs="Arial"/>
        </w:rPr>
      </w:pPr>
    </w:p>
    <w:p w14:paraId="05D060BC" w14:textId="77777777" w:rsidR="001514A1" w:rsidRPr="002B7D50" w:rsidRDefault="009B5B78" w:rsidP="001514A1">
      <w:pPr>
        <w:pStyle w:val="Heading1"/>
        <w:rPr>
          <w:rFonts w:ascii="Arial" w:hAnsi="Arial" w:cs="Arial"/>
          <w:color w:val="auto"/>
        </w:rPr>
      </w:pPr>
      <w:bookmarkStart w:id="3" w:name="_Hlk178780816"/>
      <w:r w:rsidRPr="002B7D50">
        <w:rPr>
          <w:rFonts w:ascii="Arial" w:hAnsi="Arial" w:cs="Arial"/>
          <w:color w:val="auto"/>
        </w:rPr>
        <w:lastRenderedPageBreak/>
        <w:t>Ingestion</w:t>
      </w:r>
      <w:r w:rsidR="001514A1" w:rsidRPr="002B7D50">
        <w:rPr>
          <w:rFonts w:ascii="Arial" w:hAnsi="Arial" w:cs="Arial"/>
          <w:color w:val="auto"/>
        </w:rPr>
        <w:t xml:space="preserve">: </w:t>
      </w:r>
    </w:p>
    <w:p w14:paraId="261BB31D" w14:textId="5E63C128" w:rsidR="001514A1" w:rsidRPr="002B7D50" w:rsidRDefault="00B87DBF" w:rsidP="00B87DBF">
      <w:pPr>
        <w:pStyle w:val="Heading2"/>
        <w:rPr>
          <w:rFonts w:ascii="Arial" w:hAnsi="Arial" w:cs="Arial"/>
          <w:color w:val="auto"/>
        </w:rPr>
      </w:pPr>
      <w:r w:rsidRPr="002B7D50">
        <w:rPr>
          <w:rFonts w:ascii="Arial" w:hAnsi="Arial" w:cs="Arial"/>
          <w:color w:val="auto"/>
        </w:rPr>
        <w:t>Existing</w:t>
      </w:r>
      <w:r w:rsidR="001514A1" w:rsidRPr="002B7D50">
        <w:rPr>
          <w:rFonts w:ascii="Arial" w:hAnsi="Arial" w:cs="Arial"/>
          <w:color w:val="auto"/>
        </w:rPr>
        <w:t xml:space="preserve"> patient</w:t>
      </w:r>
      <w:r w:rsidR="005A41BC" w:rsidRPr="002B7D50">
        <w:rPr>
          <w:rFonts w:ascii="Arial" w:hAnsi="Arial" w:cs="Arial"/>
          <w:color w:val="auto"/>
        </w:rPr>
        <w:t>s imaging data</w:t>
      </w:r>
      <w:r w:rsidR="001514A1" w:rsidRPr="002B7D50">
        <w:rPr>
          <w:rFonts w:ascii="Arial" w:hAnsi="Arial" w:cs="Arial"/>
          <w:color w:val="auto"/>
        </w:rPr>
        <w:t xml:space="preserve"> update</w:t>
      </w:r>
      <w:r w:rsidRPr="002B7D50">
        <w:rPr>
          <w:rFonts w:ascii="Arial" w:hAnsi="Arial" w:cs="Arial"/>
          <w:color w:val="auto"/>
        </w:rPr>
        <w:t xml:space="preserve"> (aka prospective </w:t>
      </w:r>
      <w:r w:rsidR="00DE337D" w:rsidRPr="002B7D50">
        <w:rPr>
          <w:rFonts w:ascii="Arial" w:hAnsi="Arial" w:cs="Arial"/>
          <w:color w:val="auto"/>
        </w:rPr>
        <w:t xml:space="preserve">imaging </w:t>
      </w:r>
      <w:r w:rsidRPr="002B7D50">
        <w:rPr>
          <w:rFonts w:ascii="Arial" w:hAnsi="Arial" w:cs="Arial"/>
          <w:color w:val="auto"/>
        </w:rPr>
        <w:t xml:space="preserve">data </w:t>
      </w:r>
      <w:r w:rsidR="00DE337D" w:rsidRPr="002B7D50">
        <w:rPr>
          <w:rFonts w:ascii="Arial" w:hAnsi="Arial" w:cs="Arial"/>
          <w:color w:val="auto"/>
        </w:rPr>
        <w:t xml:space="preserve">collection </w:t>
      </w:r>
      <w:r w:rsidRPr="002B7D50">
        <w:rPr>
          <w:rFonts w:ascii="Arial" w:hAnsi="Arial" w:cs="Arial"/>
          <w:color w:val="auto"/>
        </w:rPr>
        <w:t xml:space="preserve">of </w:t>
      </w:r>
      <w:r w:rsidR="005A41BC" w:rsidRPr="002B7D50">
        <w:rPr>
          <w:rFonts w:ascii="Arial" w:hAnsi="Arial" w:cs="Arial"/>
          <w:color w:val="auto"/>
        </w:rPr>
        <w:t xml:space="preserve">existing </w:t>
      </w:r>
      <w:r w:rsidRPr="002B7D50">
        <w:rPr>
          <w:rFonts w:ascii="Arial" w:hAnsi="Arial" w:cs="Arial"/>
          <w:color w:val="auto"/>
        </w:rPr>
        <w:t>patients)</w:t>
      </w:r>
    </w:p>
    <w:p w14:paraId="0FB31676" w14:textId="18B800B1" w:rsidR="00B87DBF" w:rsidRPr="002B7D50" w:rsidRDefault="00B87DBF" w:rsidP="004764E5">
      <w:pPr>
        <w:jc w:val="both"/>
        <w:rPr>
          <w:rFonts w:ascii="Arial" w:hAnsi="Arial" w:cs="Arial"/>
        </w:rPr>
      </w:pPr>
      <w:r w:rsidRPr="002B7D50">
        <w:rPr>
          <w:rFonts w:ascii="Arial" w:hAnsi="Arial" w:cs="Arial"/>
        </w:rPr>
        <w:t xml:space="preserve">To update the </w:t>
      </w:r>
      <w:r w:rsidR="007D35CD" w:rsidRPr="002B7D50">
        <w:rPr>
          <w:rFonts w:ascii="Arial" w:hAnsi="Arial" w:cs="Arial"/>
        </w:rPr>
        <w:t>lake</w:t>
      </w:r>
      <w:r w:rsidR="00DE337D" w:rsidRPr="002B7D50">
        <w:rPr>
          <w:rFonts w:ascii="Arial" w:hAnsi="Arial" w:cs="Arial"/>
        </w:rPr>
        <w:t xml:space="preserve"> </w:t>
      </w:r>
      <w:r w:rsidRPr="002B7D50">
        <w:rPr>
          <w:rFonts w:ascii="Arial" w:hAnsi="Arial" w:cs="Arial"/>
        </w:rPr>
        <w:t xml:space="preserve">for previous retrospective patients, PACS should be queried for new studies since the last ingestion. The descriptions should be used to select the studies for ingestion. There is a list of </w:t>
      </w:r>
      <w:r w:rsidR="00DE337D" w:rsidRPr="002B7D50">
        <w:rPr>
          <w:rFonts w:ascii="Arial" w:hAnsi="Arial" w:cs="Arial"/>
        </w:rPr>
        <w:t xml:space="preserve">agreed </w:t>
      </w:r>
      <w:r w:rsidR="00AA776A" w:rsidRPr="002B7D50">
        <w:rPr>
          <w:rFonts w:ascii="Arial" w:hAnsi="Arial" w:cs="Arial"/>
          <w:i/>
        </w:rPr>
        <w:t>include</w:t>
      </w:r>
      <w:r w:rsidR="00AA776A" w:rsidRPr="002B7D50">
        <w:rPr>
          <w:rFonts w:ascii="Arial" w:hAnsi="Arial" w:cs="Arial"/>
        </w:rPr>
        <w:t xml:space="preserve"> and </w:t>
      </w:r>
      <w:r w:rsidR="00AA776A" w:rsidRPr="002B7D50">
        <w:rPr>
          <w:rFonts w:ascii="Arial" w:hAnsi="Arial" w:cs="Arial"/>
          <w:i/>
        </w:rPr>
        <w:t>exclude</w:t>
      </w:r>
      <w:r w:rsidR="00AA776A" w:rsidRPr="002B7D50">
        <w:rPr>
          <w:rFonts w:ascii="Arial" w:hAnsi="Arial" w:cs="Arial"/>
        </w:rPr>
        <w:t xml:space="preserve"> studies to use to initially filter the list</w:t>
      </w:r>
      <w:r w:rsidR="00DE337D" w:rsidRPr="002B7D50">
        <w:rPr>
          <w:rFonts w:ascii="Arial" w:hAnsi="Arial" w:cs="Arial"/>
        </w:rPr>
        <w:t>. T</w:t>
      </w:r>
      <w:r w:rsidR="00AA776A" w:rsidRPr="002B7D50">
        <w:rPr>
          <w:rFonts w:ascii="Arial" w:hAnsi="Arial" w:cs="Arial"/>
        </w:rPr>
        <w:t xml:space="preserve">his can be found </w:t>
      </w:r>
      <w:r w:rsidR="007D35CD" w:rsidRPr="002B7D50">
        <w:rPr>
          <w:rFonts w:ascii="Arial" w:hAnsi="Arial" w:cs="Arial"/>
        </w:rPr>
        <w:t xml:space="preserve">in document </w:t>
      </w:r>
      <w:r w:rsidR="00321A49" w:rsidRPr="002B7D50">
        <w:rPr>
          <w:rFonts w:ascii="Arial" w:hAnsi="Arial" w:cs="Arial"/>
        </w:rPr>
        <w:t>“</w:t>
      </w:r>
      <w:r w:rsidR="007D35CD" w:rsidRPr="002B7D50">
        <w:rPr>
          <w:rFonts w:ascii="Arial" w:hAnsi="Arial" w:cs="Arial"/>
        </w:rPr>
        <w:t>12a RT-</w:t>
      </w:r>
      <w:proofErr w:type="spellStart"/>
      <w:r w:rsidR="007D35CD" w:rsidRPr="002B7D50">
        <w:rPr>
          <w:rFonts w:ascii="Arial" w:hAnsi="Arial" w:cs="Arial"/>
        </w:rPr>
        <w:t>HaND_I</w:t>
      </w:r>
      <w:proofErr w:type="spellEnd"/>
      <w:r w:rsidR="007D35CD" w:rsidRPr="002B7D50">
        <w:rPr>
          <w:rFonts w:ascii="Arial" w:hAnsi="Arial" w:cs="Arial"/>
        </w:rPr>
        <w:t xml:space="preserve"> Imaging Study Descriptions, known Include vs Exclude</w:t>
      </w:r>
      <w:r w:rsidR="00321A49" w:rsidRPr="002B7D50">
        <w:rPr>
          <w:rFonts w:ascii="Arial" w:hAnsi="Arial" w:cs="Arial"/>
        </w:rPr>
        <w:t>”</w:t>
      </w:r>
      <w:r w:rsidR="007D35CD" w:rsidRPr="002B7D50">
        <w:rPr>
          <w:rFonts w:ascii="Arial" w:hAnsi="Arial" w:cs="Arial"/>
        </w:rPr>
        <w:t>. It</w:t>
      </w:r>
      <w:r w:rsidR="00321A49" w:rsidRPr="002B7D50">
        <w:rPr>
          <w:rFonts w:ascii="Arial" w:hAnsi="Arial" w:cs="Arial"/>
        </w:rPr>
        <w:t xml:space="preserve"> </w:t>
      </w:r>
      <w:r w:rsidR="00AA776A" w:rsidRPr="002B7D50">
        <w:rPr>
          <w:rFonts w:ascii="Arial" w:hAnsi="Arial" w:cs="Arial"/>
        </w:rPr>
        <w:t xml:space="preserve">is likely that not all study descriptions will be included on either the </w:t>
      </w:r>
      <w:r w:rsidR="00AA776A" w:rsidRPr="002B7D50">
        <w:rPr>
          <w:rFonts w:ascii="Arial" w:hAnsi="Arial" w:cs="Arial"/>
          <w:i/>
        </w:rPr>
        <w:t>include/exclude</w:t>
      </w:r>
      <w:r w:rsidR="00AA776A" w:rsidRPr="002B7D50">
        <w:rPr>
          <w:rFonts w:ascii="Arial" w:hAnsi="Arial" w:cs="Arial"/>
        </w:rPr>
        <w:t xml:space="preserve"> list. This is due to updates in scanning protocols and new machines. A clinician should be consulted regarding the new study descriptions and the </w:t>
      </w:r>
      <w:r w:rsidR="005A41BC" w:rsidRPr="002B7D50">
        <w:rPr>
          <w:rFonts w:ascii="Arial" w:hAnsi="Arial" w:cs="Arial"/>
          <w:i/>
        </w:rPr>
        <w:t>include</w:t>
      </w:r>
      <w:r w:rsidR="00AA776A" w:rsidRPr="002B7D50">
        <w:rPr>
          <w:rFonts w:ascii="Arial" w:hAnsi="Arial" w:cs="Arial"/>
          <w:i/>
        </w:rPr>
        <w:t>/</w:t>
      </w:r>
      <w:r w:rsidR="005A41BC" w:rsidRPr="002B7D50">
        <w:rPr>
          <w:rFonts w:ascii="Arial" w:hAnsi="Arial" w:cs="Arial"/>
          <w:i/>
        </w:rPr>
        <w:t>exclude</w:t>
      </w:r>
      <w:r w:rsidR="005A41BC" w:rsidRPr="002B7D50">
        <w:rPr>
          <w:rFonts w:ascii="Arial" w:hAnsi="Arial" w:cs="Arial"/>
        </w:rPr>
        <w:t xml:space="preserve"> </w:t>
      </w:r>
      <w:r w:rsidR="00AA776A" w:rsidRPr="002B7D50">
        <w:rPr>
          <w:rFonts w:ascii="Arial" w:hAnsi="Arial" w:cs="Arial"/>
        </w:rPr>
        <w:t xml:space="preserve">lists updated accordingly. With imaging studies to be ingested </w:t>
      </w:r>
      <w:r w:rsidR="00F70A31" w:rsidRPr="002B7D50">
        <w:rPr>
          <w:rFonts w:ascii="Arial" w:hAnsi="Arial" w:cs="Arial"/>
        </w:rPr>
        <w:t xml:space="preserve">filtered out, CSC can </w:t>
      </w:r>
      <w:r w:rsidR="005A41BC" w:rsidRPr="002B7D50">
        <w:rPr>
          <w:rFonts w:ascii="Arial" w:hAnsi="Arial" w:cs="Arial"/>
        </w:rPr>
        <w:t xml:space="preserve">then </w:t>
      </w:r>
      <w:r w:rsidR="00F70A31" w:rsidRPr="002B7D50">
        <w:rPr>
          <w:rFonts w:ascii="Arial" w:hAnsi="Arial" w:cs="Arial"/>
        </w:rPr>
        <w:t xml:space="preserve">ingest via REST-API with access to the </w:t>
      </w:r>
      <w:r w:rsidR="005A41BC" w:rsidRPr="002B7D50">
        <w:rPr>
          <w:rFonts w:ascii="Arial" w:hAnsi="Arial" w:cs="Arial"/>
        </w:rPr>
        <w:t>PACS</w:t>
      </w:r>
      <w:r w:rsidR="00F70A31" w:rsidRPr="002B7D50">
        <w:rPr>
          <w:rFonts w:ascii="Arial" w:hAnsi="Arial" w:cs="Arial"/>
        </w:rPr>
        <w:t xml:space="preserve">-XNAT pipeline given with respect to clinical priorities. </w:t>
      </w:r>
      <w:r w:rsidRPr="002B7D50">
        <w:rPr>
          <w:rFonts w:ascii="Arial" w:hAnsi="Arial" w:cs="Arial"/>
        </w:rPr>
        <w:t xml:space="preserve"> </w:t>
      </w:r>
    </w:p>
    <w:p w14:paraId="647165D0" w14:textId="24881B7C" w:rsidR="00B87DBF" w:rsidRPr="002B7D50" w:rsidRDefault="00B87DBF" w:rsidP="004764E5">
      <w:pPr>
        <w:jc w:val="both"/>
        <w:rPr>
          <w:rFonts w:ascii="Arial" w:hAnsi="Arial" w:cs="Arial"/>
        </w:rPr>
      </w:pPr>
      <w:r w:rsidRPr="002B7D50">
        <w:rPr>
          <w:rFonts w:ascii="Arial" w:hAnsi="Arial" w:cs="Arial"/>
        </w:rPr>
        <w:t>Patients known to be deceased should not be included in this query.</w:t>
      </w:r>
      <w:r w:rsidR="009B0ED1" w:rsidRPr="002B7D50">
        <w:rPr>
          <w:rFonts w:ascii="Arial" w:hAnsi="Arial" w:cs="Arial"/>
        </w:rPr>
        <w:t xml:space="preserve"> A</w:t>
      </w:r>
      <w:r w:rsidR="005A41BC" w:rsidRPr="002B7D50">
        <w:rPr>
          <w:rFonts w:ascii="Arial" w:hAnsi="Arial" w:cs="Arial"/>
        </w:rPr>
        <w:t xml:space="preserve"> data extract</w:t>
      </w:r>
      <w:r w:rsidR="009B0ED1" w:rsidRPr="002B7D50">
        <w:rPr>
          <w:rFonts w:ascii="Arial" w:hAnsi="Arial" w:cs="Arial"/>
        </w:rPr>
        <w:t xml:space="preserve"> from EDW can confirm known deceased patients.</w:t>
      </w:r>
    </w:p>
    <w:p w14:paraId="6D5BB833" w14:textId="6A0B8093" w:rsidR="001514A1" w:rsidRPr="002B7D50" w:rsidRDefault="001514A1" w:rsidP="00B87DBF">
      <w:pPr>
        <w:pStyle w:val="Heading2"/>
        <w:rPr>
          <w:rFonts w:ascii="Arial" w:hAnsi="Arial" w:cs="Arial"/>
          <w:color w:val="auto"/>
        </w:rPr>
      </w:pPr>
      <w:r w:rsidRPr="002B7D50">
        <w:rPr>
          <w:rFonts w:ascii="Arial" w:hAnsi="Arial" w:cs="Arial"/>
          <w:color w:val="auto"/>
        </w:rPr>
        <w:t>New patient</w:t>
      </w:r>
      <w:r w:rsidR="00B87DBF" w:rsidRPr="002B7D50">
        <w:rPr>
          <w:rFonts w:ascii="Arial" w:hAnsi="Arial" w:cs="Arial"/>
          <w:color w:val="auto"/>
        </w:rPr>
        <w:t>s</w:t>
      </w:r>
      <w:r w:rsidR="005A41BC" w:rsidRPr="002B7D50">
        <w:rPr>
          <w:rFonts w:ascii="Arial" w:hAnsi="Arial" w:cs="Arial"/>
          <w:color w:val="auto"/>
        </w:rPr>
        <w:t xml:space="preserve"> image data upload</w:t>
      </w:r>
      <w:r w:rsidR="00B87DBF" w:rsidRPr="002B7D50">
        <w:rPr>
          <w:rFonts w:ascii="Arial" w:hAnsi="Arial" w:cs="Arial"/>
          <w:color w:val="auto"/>
        </w:rPr>
        <w:t xml:space="preserve"> (prospective </w:t>
      </w:r>
      <w:r w:rsidR="005A41BC" w:rsidRPr="002B7D50">
        <w:rPr>
          <w:rFonts w:ascii="Arial" w:hAnsi="Arial" w:cs="Arial"/>
          <w:color w:val="auto"/>
        </w:rPr>
        <w:t xml:space="preserve">imaging </w:t>
      </w:r>
      <w:r w:rsidR="00B87DBF" w:rsidRPr="002B7D50">
        <w:rPr>
          <w:rFonts w:ascii="Arial" w:hAnsi="Arial" w:cs="Arial"/>
          <w:color w:val="auto"/>
        </w:rPr>
        <w:t xml:space="preserve">data </w:t>
      </w:r>
      <w:r w:rsidR="005A41BC" w:rsidRPr="002B7D50">
        <w:rPr>
          <w:rFonts w:ascii="Arial" w:hAnsi="Arial" w:cs="Arial"/>
          <w:color w:val="auto"/>
        </w:rPr>
        <w:t>collection</w:t>
      </w:r>
      <w:r w:rsidR="007D35CD" w:rsidRPr="002B7D50">
        <w:rPr>
          <w:rFonts w:ascii="Arial" w:hAnsi="Arial" w:cs="Arial"/>
          <w:color w:val="auto"/>
        </w:rPr>
        <w:t xml:space="preserve"> </w:t>
      </w:r>
      <w:r w:rsidR="00B87DBF" w:rsidRPr="002B7D50">
        <w:rPr>
          <w:rFonts w:ascii="Arial" w:hAnsi="Arial" w:cs="Arial"/>
          <w:color w:val="auto"/>
        </w:rPr>
        <w:t xml:space="preserve">of </w:t>
      </w:r>
      <w:r w:rsidR="005A41BC" w:rsidRPr="002B7D50">
        <w:rPr>
          <w:rFonts w:ascii="Arial" w:hAnsi="Arial" w:cs="Arial"/>
          <w:color w:val="auto"/>
        </w:rPr>
        <w:t xml:space="preserve">new </w:t>
      </w:r>
      <w:r w:rsidR="00B87DBF" w:rsidRPr="002B7D50">
        <w:rPr>
          <w:rFonts w:ascii="Arial" w:hAnsi="Arial" w:cs="Arial"/>
          <w:color w:val="auto"/>
        </w:rPr>
        <w:t>patients)</w:t>
      </w:r>
    </w:p>
    <w:p w14:paraId="72B65BFC" w14:textId="1467B543" w:rsidR="00B87DBF" w:rsidRPr="002B7D50" w:rsidRDefault="00B87DBF" w:rsidP="004764E5">
      <w:pPr>
        <w:jc w:val="both"/>
        <w:rPr>
          <w:rFonts w:ascii="Arial" w:hAnsi="Arial" w:cs="Arial"/>
        </w:rPr>
      </w:pPr>
      <w:r w:rsidRPr="002B7D50">
        <w:rPr>
          <w:rFonts w:ascii="Arial" w:hAnsi="Arial" w:cs="Arial"/>
        </w:rPr>
        <w:t>Separately, PACS should be queried for new patients. There should be no date limitation on when these studies were performed. The descriptions should be used to select the studies for ingestion</w:t>
      </w:r>
      <w:r w:rsidR="00F70A31" w:rsidRPr="002B7D50">
        <w:rPr>
          <w:rFonts w:ascii="Arial" w:hAnsi="Arial" w:cs="Arial"/>
        </w:rPr>
        <w:t xml:space="preserve"> as above</w:t>
      </w:r>
      <w:r w:rsidRPr="002B7D50">
        <w:rPr>
          <w:rFonts w:ascii="Arial" w:hAnsi="Arial" w:cs="Arial"/>
        </w:rPr>
        <w:t xml:space="preserve">. </w:t>
      </w:r>
      <w:r w:rsidR="009B0ED1" w:rsidRPr="002B7D50">
        <w:rPr>
          <w:rFonts w:ascii="Arial" w:hAnsi="Arial" w:cs="Arial"/>
        </w:rPr>
        <w:t xml:space="preserve">After the initial </w:t>
      </w:r>
      <w:r w:rsidR="00E93A9A" w:rsidRPr="002B7D50">
        <w:rPr>
          <w:rFonts w:ascii="Arial" w:hAnsi="Arial" w:cs="Arial"/>
        </w:rPr>
        <w:t xml:space="preserve">data </w:t>
      </w:r>
      <w:r w:rsidR="005A41BC" w:rsidRPr="002B7D50">
        <w:rPr>
          <w:rFonts w:ascii="Arial" w:hAnsi="Arial" w:cs="Arial"/>
        </w:rPr>
        <w:t xml:space="preserve">extraction </w:t>
      </w:r>
      <w:r w:rsidR="009B0ED1" w:rsidRPr="002B7D50">
        <w:rPr>
          <w:rFonts w:ascii="Arial" w:hAnsi="Arial" w:cs="Arial"/>
        </w:rPr>
        <w:t>of these patients, they should be transferred to the “</w:t>
      </w:r>
      <w:r w:rsidR="005A41BC" w:rsidRPr="002B7D50">
        <w:rPr>
          <w:rFonts w:ascii="Arial" w:hAnsi="Arial" w:cs="Arial"/>
        </w:rPr>
        <w:t>existing</w:t>
      </w:r>
      <w:r w:rsidR="009B0ED1" w:rsidRPr="002B7D50">
        <w:rPr>
          <w:rFonts w:ascii="Arial" w:hAnsi="Arial" w:cs="Arial"/>
        </w:rPr>
        <w:t>” patient list and follow th</w:t>
      </w:r>
      <w:r w:rsidR="00E93A9A" w:rsidRPr="002B7D50">
        <w:rPr>
          <w:rFonts w:ascii="Arial" w:hAnsi="Arial" w:cs="Arial"/>
        </w:rPr>
        <w:t xml:space="preserve">e </w:t>
      </w:r>
      <w:r w:rsidR="005A41BC" w:rsidRPr="002B7D50">
        <w:rPr>
          <w:rFonts w:ascii="Arial" w:hAnsi="Arial" w:cs="Arial"/>
        </w:rPr>
        <w:t xml:space="preserve">above </w:t>
      </w:r>
      <w:r w:rsidR="00E93A9A" w:rsidRPr="002B7D50">
        <w:rPr>
          <w:rFonts w:ascii="Arial" w:hAnsi="Arial" w:cs="Arial"/>
        </w:rPr>
        <w:t>patient update</w:t>
      </w:r>
      <w:r w:rsidR="009B0ED1" w:rsidRPr="002B7D50">
        <w:rPr>
          <w:rFonts w:ascii="Arial" w:hAnsi="Arial" w:cs="Arial"/>
        </w:rPr>
        <w:t xml:space="preserve"> pathway after the initial harvest.</w:t>
      </w:r>
    </w:p>
    <w:p w14:paraId="58F3BC45" w14:textId="60776E29" w:rsidR="009B5B78" w:rsidRPr="002B7D50" w:rsidRDefault="009B5B78" w:rsidP="009B5B78">
      <w:pPr>
        <w:pStyle w:val="Heading1"/>
        <w:rPr>
          <w:rFonts w:ascii="Arial" w:hAnsi="Arial" w:cs="Arial"/>
          <w:color w:val="auto"/>
        </w:rPr>
      </w:pPr>
      <w:r w:rsidRPr="002B7D50">
        <w:rPr>
          <w:rFonts w:ascii="Arial" w:hAnsi="Arial" w:cs="Arial"/>
          <w:color w:val="auto"/>
        </w:rPr>
        <w:t>Updating the data availability</w:t>
      </w:r>
      <w:r w:rsidR="007D35CD" w:rsidRPr="002B7D50">
        <w:rPr>
          <w:rFonts w:ascii="Arial" w:hAnsi="Arial" w:cs="Arial"/>
          <w:color w:val="auto"/>
        </w:rPr>
        <w:t xml:space="preserve"> summary spreadsheet</w:t>
      </w:r>
    </w:p>
    <w:p w14:paraId="60C9F422" w14:textId="77B110CE" w:rsidR="00321A49" w:rsidRPr="002B7D50" w:rsidRDefault="00321A49" w:rsidP="004764E5">
      <w:pPr>
        <w:jc w:val="both"/>
        <w:rPr>
          <w:rFonts w:ascii="Arial" w:hAnsi="Arial" w:cs="Arial"/>
        </w:rPr>
      </w:pPr>
      <w:r w:rsidRPr="002B7D50">
        <w:rPr>
          <w:rFonts w:ascii="Arial" w:hAnsi="Arial" w:cs="Arial"/>
        </w:rPr>
        <w:t xml:space="preserve">A spreadsheet summary of the data available in XNAT exists as a .csv appendage to the data lake in XNAT. This enables the XNAT administrator to know easily what imaging is available per patient. </w:t>
      </w:r>
    </w:p>
    <w:p w14:paraId="198A884C" w14:textId="77777777" w:rsidR="009B5B78" w:rsidRPr="002B7D50" w:rsidRDefault="009B5B78" w:rsidP="009B5B78">
      <w:pPr>
        <w:pStyle w:val="Heading2"/>
        <w:rPr>
          <w:rFonts w:ascii="Arial" w:hAnsi="Arial" w:cs="Arial"/>
          <w:color w:val="auto"/>
        </w:rPr>
      </w:pPr>
      <w:r w:rsidRPr="002B7D50">
        <w:rPr>
          <w:rFonts w:ascii="Arial" w:hAnsi="Arial" w:cs="Arial"/>
          <w:color w:val="auto"/>
        </w:rPr>
        <w:t>Ingestions</w:t>
      </w:r>
    </w:p>
    <w:p w14:paraId="729B8E4B" w14:textId="15DBDAFA" w:rsidR="009B5B78" w:rsidRPr="002B7D50" w:rsidRDefault="009B5B78" w:rsidP="004764E5">
      <w:pPr>
        <w:jc w:val="both"/>
        <w:rPr>
          <w:rFonts w:ascii="Arial" w:hAnsi="Arial" w:cs="Arial"/>
        </w:rPr>
      </w:pPr>
      <w:r w:rsidRPr="002B7D50">
        <w:rPr>
          <w:rFonts w:ascii="Arial" w:hAnsi="Arial" w:cs="Arial"/>
        </w:rPr>
        <w:t xml:space="preserve">After all the PACS images have been successfully ingested, a summary spreadsheet of each type </w:t>
      </w:r>
      <w:r w:rsidR="00321A49" w:rsidRPr="002B7D50">
        <w:rPr>
          <w:rFonts w:ascii="Arial" w:hAnsi="Arial" w:cs="Arial"/>
        </w:rPr>
        <w:t xml:space="preserve">(e.g. MRI, CT, planar x-ray) </w:t>
      </w:r>
      <w:r w:rsidRPr="002B7D50">
        <w:rPr>
          <w:rFonts w:ascii="Arial" w:hAnsi="Arial" w:cs="Arial"/>
        </w:rPr>
        <w:t>of imaging session can be downloaded</w:t>
      </w:r>
      <w:r w:rsidR="00321A49" w:rsidRPr="002B7D50">
        <w:rPr>
          <w:rFonts w:ascii="Arial" w:hAnsi="Arial" w:cs="Arial"/>
        </w:rPr>
        <w:t xml:space="preserve">. </w:t>
      </w:r>
      <w:r w:rsidRPr="002B7D50">
        <w:rPr>
          <w:rFonts w:ascii="Arial" w:hAnsi="Arial" w:cs="Arial"/>
        </w:rPr>
        <w:t xml:space="preserve">A python script takes these files and </w:t>
      </w:r>
      <w:r w:rsidR="00EB5DDE" w:rsidRPr="002B7D50">
        <w:rPr>
          <w:rFonts w:ascii="Arial" w:hAnsi="Arial" w:cs="Arial"/>
        </w:rPr>
        <w:t>produces a summary of the images available per patient</w:t>
      </w:r>
      <w:r w:rsidR="00931BA0" w:rsidRPr="002B7D50">
        <w:rPr>
          <w:rFonts w:ascii="Arial" w:hAnsi="Arial" w:cs="Arial"/>
        </w:rPr>
        <w:t xml:space="preserve"> with the difference in date of the images from the start date of the radiotherapy</w:t>
      </w:r>
      <w:r w:rsidR="00EB5DDE" w:rsidRPr="002B7D50">
        <w:rPr>
          <w:rFonts w:ascii="Arial" w:hAnsi="Arial" w:cs="Arial"/>
        </w:rPr>
        <w:t xml:space="preserve">. This summary is then uploaded to </w:t>
      </w:r>
      <w:r w:rsidR="00321A49" w:rsidRPr="002B7D50">
        <w:rPr>
          <w:rFonts w:ascii="Arial" w:hAnsi="Arial" w:cs="Arial"/>
        </w:rPr>
        <w:t>the data lake as a .csv summary</w:t>
      </w:r>
      <w:r w:rsidR="00EB5DDE" w:rsidRPr="002B7D50">
        <w:rPr>
          <w:rFonts w:ascii="Arial" w:hAnsi="Arial" w:cs="Arial"/>
        </w:rPr>
        <w:t xml:space="preserve">. </w:t>
      </w:r>
      <w:r w:rsidR="00E93A9A" w:rsidRPr="002B7D50">
        <w:rPr>
          <w:rFonts w:ascii="Arial" w:hAnsi="Arial" w:cs="Arial"/>
        </w:rPr>
        <w:t>This gives a good idea of the data available in XNAT.</w:t>
      </w:r>
    </w:p>
    <w:p w14:paraId="54AEC669" w14:textId="77777777" w:rsidR="009B5B78" w:rsidRPr="002B7D50" w:rsidRDefault="009B5B78" w:rsidP="009B5B78">
      <w:pPr>
        <w:pStyle w:val="Heading2"/>
        <w:rPr>
          <w:rFonts w:ascii="Arial" w:hAnsi="Arial" w:cs="Arial"/>
          <w:color w:val="auto"/>
        </w:rPr>
      </w:pPr>
      <w:r w:rsidRPr="002B7D50">
        <w:rPr>
          <w:rFonts w:ascii="Arial" w:hAnsi="Arial" w:cs="Arial"/>
          <w:color w:val="auto"/>
        </w:rPr>
        <w:t>Failures to ingest via XNAT</w:t>
      </w:r>
    </w:p>
    <w:p w14:paraId="5FC63F28" w14:textId="77777777" w:rsidR="004764E5" w:rsidRDefault="009B5B78" w:rsidP="004764E5">
      <w:pPr>
        <w:jc w:val="both"/>
        <w:rPr>
          <w:rFonts w:ascii="Arial" w:hAnsi="Arial" w:cs="Arial"/>
        </w:rPr>
      </w:pPr>
      <w:r w:rsidRPr="002B7D50">
        <w:rPr>
          <w:rFonts w:ascii="Arial" w:hAnsi="Arial" w:cs="Arial"/>
        </w:rPr>
        <w:t>The CSC team will return a list of failures via .csv file</w:t>
      </w:r>
      <w:r w:rsidR="005A70F5" w:rsidRPr="002B7D50">
        <w:rPr>
          <w:rFonts w:ascii="Arial" w:hAnsi="Arial" w:cs="Arial"/>
        </w:rPr>
        <w:t xml:space="preserve"> of json </w:t>
      </w:r>
      <w:r w:rsidR="00321A49" w:rsidRPr="002B7D50">
        <w:rPr>
          <w:rFonts w:ascii="Arial" w:hAnsi="Arial" w:cs="Arial"/>
        </w:rPr>
        <w:t xml:space="preserve">(JavaScript Object Notation) </w:t>
      </w:r>
      <w:r w:rsidR="005A70F5" w:rsidRPr="002B7D50">
        <w:rPr>
          <w:rFonts w:ascii="Arial" w:hAnsi="Arial" w:cs="Arial"/>
        </w:rPr>
        <w:t>code</w:t>
      </w:r>
      <w:r w:rsidRPr="002B7D50">
        <w:rPr>
          <w:rFonts w:ascii="Arial" w:hAnsi="Arial" w:cs="Arial"/>
        </w:rPr>
        <w:t>.</w:t>
      </w:r>
      <w:r w:rsidR="00321A49" w:rsidRPr="002B7D50">
        <w:rPr>
          <w:rFonts w:ascii="Arial" w:hAnsi="Arial" w:cs="Arial"/>
        </w:rPr>
        <w:t xml:space="preserve"> </w:t>
      </w:r>
      <w:r w:rsidRPr="002B7D50">
        <w:rPr>
          <w:rFonts w:ascii="Arial" w:hAnsi="Arial" w:cs="Arial"/>
        </w:rPr>
        <w:t>This list contains the patient ID, accession number, study description and</w:t>
      </w:r>
      <w:r w:rsidR="00321A49" w:rsidRPr="002B7D50">
        <w:rPr>
          <w:rFonts w:ascii="Arial" w:hAnsi="Arial" w:cs="Arial"/>
        </w:rPr>
        <w:t xml:space="preserve"> unique identifier (</w:t>
      </w:r>
      <w:r w:rsidRPr="002B7D50">
        <w:rPr>
          <w:rFonts w:ascii="Arial" w:hAnsi="Arial" w:cs="Arial"/>
        </w:rPr>
        <w:t>UID</w:t>
      </w:r>
      <w:r w:rsidR="00321A49" w:rsidRPr="002B7D50">
        <w:rPr>
          <w:rFonts w:ascii="Arial" w:hAnsi="Arial" w:cs="Arial"/>
        </w:rPr>
        <w:t>)</w:t>
      </w:r>
      <w:r w:rsidRPr="002B7D50">
        <w:rPr>
          <w:rFonts w:ascii="Arial" w:hAnsi="Arial" w:cs="Arial"/>
        </w:rPr>
        <w:t xml:space="preserve"> of the studies that were not able to be ingested via XNAT. This can be </w:t>
      </w:r>
      <w:r w:rsidR="00EB5DDE" w:rsidRPr="002B7D50">
        <w:rPr>
          <w:rFonts w:ascii="Arial" w:hAnsi="Arial" w:cs="Arial"/>
        </w:rPr>
        <w:t>probed</w:t>
      </w:r>
      <w:r w:rsidRPr="002B7D50">
        <w:rPr>
          <w:rFonts w:ascii="Arial" w:hAnsi="Arial" w:cs="Arial"/>
        </w:rPr>
        <w:t xml:space="preserve"> to check that the current failure rates are in line with historic </w:t>
      </w:r>
      <w:r w:rsidR="00064329" w:rsidRPr="002B7D50">
        <w:rPr>
          <w:rFonts w:ascii="Arial" w:hAnsi="Arial" w:cs="Arial"/>
        </w:rPr>
        <w:t xml:space="preserve">upload </w:t>
      </w:r>
      <w:r w:rsidRPr="002B7D50">
        <w:rPr>
          <w:rFonts w:ascii="Arial" w:hAnsi="Arial" w:cs="Arial"/>
        </w:rPr>
        <w:t>failure rates and that there is not a pipeline issue.</w:t>
      </w:r>
    </w:p>
    <w:p w14:paraId="4FFE8B07" w14:textId="5371DD9D" w:rsidR="00E93A9A" w:rsidRPr="002B7D50" w:rsidRDefault="00064329" w:rsidP="004764E5">
      <w:pPr>
        <w:jc w:val="both"/>
        <w:rPr>
          <w:rFonts w:ascii="Arial" w:hAnsi="Arial" w:cs="Arial"/>
        </w:rPr>
      </w:pPr>
      <w:r w:rsidRPr="002B7D50">
        <w:rPr>
          <w:rFonts w:ascii="Arial" w:hAnsi="Arial" w:cs="Arial"/>
        </w:rPr>
        <w:t xml:space="preserve">In the preparation of the HN XNAT database, in a population of </w:t>
      </w:r>
      <w:r w:rsidR="00321A49" w:rsidRPr="002B7D50">
        <w:rPr>
          <w:rFonts w:ascii="Arial" w:hAnsi="Arial" w:cs="Arial"/>
        </w:rPr>
        <w:t>2985</w:t>
      </w:r>
      <w:r w:rsidRPr="002B7D50">
        <w:rPr>
          <w:rFonts w:ascii="Arial" w:hAnsi="Arial" w:cs="Arial"/>
        </w:rPr>
        <w:t xml:space="preserve"> patients, upload </w:t>
      </w:r>
      <w:r w:rsidR="009B5B78" w:rsidRPr="002B7D50">
        <w:rPr>
          <w:rFonts w:ascii="Arial" w:hAnsi="Arial" w:cs="Arial"/>
        </w:rPr>
        <w:t xml:space="preserve">failure rates were approximately 7% for CTs &amp; MRIs with all investigated failures being due to imaging sessions being cancelled, images being found under different accession numbers or images being scheduled but not completed or no images available on PACS. </w:t>
      </w:r>
      <w:r w:rsidR="00E668BC" w:rsidRPr="002B7D50">
        <w:rPr>
          <w:rFonts w:ascii="Arial" w:hAnsi="Arial" w:cs="Arial"/>
        </w:rPr>
        <w:t>This was an expected result due to clinical scientific computing having extensive experience with ingesting CT and MRI scans from PACS for other projects.</w:t>
      </w:r>
    </w:p>
    <w:p w14:paraId="03CB3142" w14:textId="4D1BAC44" w:rsidR="00A20F9D" w:rsidRPr="002B7D50" w:rsidRDefault="00A20F9D" w:rsidP="009B5B78">
      <w:pPr>
        <w:rPr>
          <w:rFonts w:ascii="Arial" w:hAnsi="Arial" w:cs="Arial"/>
        </w:rPr>
      </w:pPr>
    </w:p>
    <w:tbl>
      <w:tblPr>
        <w:tblStyle w:val="GridTable1Light"/>
        <w:tblW w:w="0" w:type="auto"/>
        <w:tblLook w:val="04A0" w:firstRow="1" w:lastRow="0" w:firstColumn="1" w:lastColumn="0" w:noHBand="0" w:noVBand="1"/>
      </w:tblPr>
      <w:tblGrid>
        <w:gridCol w:w="2405"/>
        <w:gridCol w:w="1701"/>
        <w:gridCol w:w="3150"/>
        <w:gridCol w:w="461"/>
        <w:gridCol w:w="1217"/>
        <w:tblGridChange w:id="4">
          <w:tblGrid>
            <w:gridCol w:w="2405"/>
            <w:gridCol w:w="1701"/>
            <w:gridCol w:w="3150"/>
            <w:gridCol w:w="461"/>
            <w:gridCol w:w="1217"/>
          </w:tblGrid>
        </w:tblGridChange>
      </w:tblGrid>
      <w:tr w:rsidR="002B7D50" w:rsidRPr="002B7D50" w14:paraId="6E847D8E" w14:textId="77777777" w:rsidTr="00A20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39B4674B" w14:textId="77777777" w:rsidR="00A20F9D" w:rsidRPr="002B7D50" w:rsidRDefault="00A20F9D" w:rsidP="00292B7E">
            <w:pPr>
              <w:jc w:val="center"/>
              <w:rPr>
                <w:rFonts w:ascii="Arial" w:hAnsi="Arial" w:cs="Arial"/>
                <w:sz w:val="24"/>
                <w:szCs w:val="24"/>
              </w:rPr>
            </w:pPr>
            <w:r w:rsidRPr="002B7D50">
              <w:rPr>
                <w:rFonts w:ascii="Arial" w:hAnsi="Arial" w:cs="Arial"/>
                <w:sz w:val="24"/>
                <w:szCs w:val="24"/>
              </w:rPr>
              <w:lastRenderedPageBreak/>
              <w:t>Modality</w:t>
            </w:r>
          </w:p>
        </w:tc>
        <w:tc>
          <w:tcPr>
            <w:tcW w:w="1701" w:type="dxa"/>
          </w:tcPr>
          <w:p w14:paraId="58EB8994" w14:textId="4883D983" w:rsidR="00A20F9D" w:rsidRPr="002B7D50" w:rsidRDefault="00A20F9D" w:rsidP="00292B7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B7D50">
              <w:rPr>
                <w:rFonts w:ascii="Arial" w:hAnsi="Arial" w:cs="Arial"/>
                <w:sz w:val="24"/>
                <w:szCs w:val="24"/>
              </w:rPr>
              <w:t>Total failures to ingest</w:t>
            </w:r>
          </w:p>
        </w:tc>
        <w:tc>
          <w:tcPr>
            <w:tcW w:w="3150" w:type="dxa"/>
          </w:tcPr>
          <w:p w14:paraId="5F09CABB" w14:textId="77777777" w:rsidR="00A20F9D" w:rsidRPr="002B7D50" w:rsidRDefault="00A20F9D" w:rsidP="00292B7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B7D50">
              <w:rPr>
                <w:rFonts w:ascii="Arial" w:hAnsi="Arial" w:cs="Arial"/>
                <w:sz w:val="24"/>
                <w:szCs w:val="24"/>
              </w:rPr>
              <w:t>Status</w:t>
            </w:r>
          </w:p>
        </w:tc>
        <w:tc>
          <w:tcPr>
            <w:tcW w:w="0" w:type="dxa"/>
          </w:tcPr>
          <w:p w14:paraId="15B34B37" w14:textId="77777777" w:rsidR="00A20F9D" w:rsidRPr="002B7D50" w:rsidRDefault="00A20F9D" w:rsidP="00292B7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c>
          <w:tcPr>
            <w:tcW w:w="0" w:type="dxa"/>
          </w:tcPr>
          <w:p w14:paraId="1A594A4F" w14:textId="77777777" w:rsidR="00A20F9D" w:rsidRPr="002B7D50" w:rsidRDefault="00A20F9D" w:rsidP="00292B7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2B7D50">
              <w:rPr>
                <w:rFonts w:ascii="Arial" w:hAnsi="Arial" w:cs="Arial"/>
                <w:sz w:val="24"/>
                <w:szCs w:val="24"/>
              </w:rPr>
              <w:t>Checked</w:t>
            </w:r>
          </w:p>
        </w:tc>
      </w:tr>
      <w:tr w:rsidR="002B7D50" w:rsidRPr="002B7D50" w14:paraId="39634B6A" w14:textId="77777777" w:rsidTr="00A20F9D">
        <w:tc>
          <w:tcPr>
            <w:cnfStyle w:val="001000000000" w:firstRow="0" w:lastRow="0" w:firstColumn="1" w:lastColumn="0" w:oddVBand="0" w:evenVBand="0" w:oddHBand="0" w:evenHBand="0" w:firstRowFirstColumn="0" w:firstRowLastColumn="0" w:lastRowFirstColumn="0" w:lastRowLastColumn="0"/>
            <w:tcW w:w="0" w:type="dxa"/>
          </w:tcPr>
          <w:p w14:paraId="6BD1AE03" w14:textId="77777777" w:rsidR="00A20F9D" w:rsidRPr="002B7D50" w:rsidRDefault="00A20F9D" w:rsidP="00292B7E">
            <w:pPr>
              <w:rPr>
                <w:rFonts w:ascii="Arial" w:hAnsi="Arial" w:cs="Arial"/>
                <w:sz w:val="24"/>
                <w:szCs w:val="24"/>
              </w:rPr>
            </w:pPr>
            <w:r w:rsidRPr="002B7D50">
              <w:rPr>
                <w:rFonts w:ascii="Arial" w:hAnsi="Arial" w:cs="Arial"/>
                <w:sz w:val="24"/>
                <w:szCs w:val="24"/>
              </w:rPr>
              <w:t>CT</w:t>
            </w:r>
          </w:p>
        </w:tc>
        <w:tc>
          <w:tcPr>
            <w:tcW w:w="1701" w:type="dxa"/>
          </w:tcPr>
          <w:p w14:paraId="660DABFD" w14:textId="77777777" w:rsidR="00A20F9D" w:rsidRPr="002B7D50" w:rsidRDefault="00A20F9D" w:rsidP="00292B7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50" w:type="dxa"/>
          </w:tcPr>
          <w:p w14:paraId="358BEF57" w14:textId="77777777" w:rsidR="00A20F9D" w:rsidRPr="002B7D50" w:rsidRDefault="00A20F9D" w:rsidP="00292B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Cancelled</w:t>
            </w:r>
          </w:p>
        </w:tc>
        <w:tc>
          <w:tcPr>
            <w:tcW w:w="0" w:type="dxa"/>
          </w:tcPr>
          <w:p w14:paraId="54699BB2"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28</w:t>
            </w:r>
          </w:p>
        </w:tc>
        <w:tc>
          <w:tcPr>
            <w:tcW w:w="0" w:type="dxa"/>
          </w:tcPr>
          <w:p w14:paraId="7286D341" w14:textId="77777777" w:rsidR="00A20F9D" w:rsidRPr="002B7D50" w:rsidRDefault="00A20F9D" w:rsidP="00292B7E">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D50" w:rsidRPr="002B7D50" w14:paraId="788C3C4B" w14:textId="77777777" w:rsidTr="00A20F9D">
        <w:tc>
          <w:tcPr>
            <w:cnfStyle w:val="001000000000" w:firstRow="0" w:lastRow="0" w:firstColumn="1" w:lastColumn="0" w:oddVBand="0" w:evenVBand="0" w:oddHBand="0" w:evenHBand="0" w:firstRowFirstColumn="0" w:firstRowLastColumn="0" w:lastRowFirstColumn="0" w:lastRowLastColumn="0"/>
            <w:tcW w:w="0" w:type="dxa"/>
          </w:tcPr>
          <w:p w14:paraId="31510371" w14:textId="77777777" w:rsidR="00A20F9D" w:rsidRPr="002B7D50" w:rsidRDefault="00A20F9D" w:rsidP="00292B7E">
            <w:pPr>
              <w:rPr>
                <w:rFonts w:ascii="Arial" w:hAnsi="Arial" w:cs="Arial"/>
                <w:sz w:val="24"/>
                <w:szCs w:val="24"/>
              </w:rPr>
            </w:pPr>
          </w:p>
        </w:tc>
        <w:tc>
          <w:tcPr>
            <w:tcW w:w="1701" w:type="dxa"/>
          </w:tcPr>
          <w:p w14:paraId="0BFDC90A" w14:textId="77777777" w:rsidR="00A20F9D" w:rsidRPr="002B7D50" w:rsidRDefault="00A20F9D" w:rsidP="00292B7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50" w:type="dxa"/>
          </w:tcPr>
          <w:p w14:paraId="221646F2" w14:textId="77777777" w:rsidR="00A20F9D" w:rsidRPr="002B7D50" w:rsidRDefault="00A20F9D" w:rsidP="00292B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No images found on PACS</w:t>
            </w:r>
          </w:p>
        </w:tc>
        <w:tc>
          <w:tcPr>
            <w:tcW w:w="0" w:type="dxa"/>
          </w:tcPr>
          <w:p w14:paraId="4BAC823D"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6</w:t>
            </w:r>
          </w:p>
        </w:tc>
        <w:tc>
          <w:tcPr>
            <w:tcW w:w="0" w:type="dxa"/>
          </w:tcPr>
          <w:p w14:paraId="340D2D36" w14:textId="77777777" w:rsidR="00A20F9D" w:rsidRPr="002B7D50" w:rsidRDefault="00A20F9D" w:rsidP="00292B7E">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D50" w:rsidRPr="002B7D50" w14:paraId="011D57DA" w14:textId="77777777" w:rsidTr="00A20F9D">
        <w:tc>
          <w:tcPr>
            <w:cnfStyle w:val="001000000000" w:firstRow="0" w:lastRow="0" w:firstColumn="1" w:lastColumn="0" w:oddVBand="0" w:evenVBand="0" w:oddHBand="0" w:evenHBand="0" w:firstRowFirstColumn="0" w:firstRowLastColumn="0" w:lastRowFirstColumn="0" w:lastRowLastColumn="0"/>
            <w:tcW w:w="0" w:type="dxa"/>
          </w:tcPr>
          <w:p w14:paraId="36F1F49F" w14:textId="77777777" w:rsidR="00A20F9D" w:rsidRPr="002B7D50" w:rsidRDefault="00A20F9D" w:rsidP="00292B7E">
            <w:pPr>
              <w:rPr>
                <w:rFonts w:ascii="Arial" w:hAnsi="Arial" w:cs="Arial"/>
                <w:sz w:val="24"/>
                <w:szCs w:val="24"/>
              </w:rPr>
            </w:pPr>
          </w:p>
        </w:tc>
        <w:tc>
          <w:tcPr>
            <w:tcW w:w="1701" w:type="dxa"/>
          </w:tcPr>
          <w:p w14:paraId="7B423679" w14:textId="77777777" w:rsidR="00A20F9D" w:rsidRPr="002B7D50" w:rsidRDefault="00A20F9D" w:rsidP="00292B7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50" w:type="dxa"/>
          </w:tcPr>
          <w:p w14:paraId="3630C16F" w14:textId="77777777" w:rsidR="00A20F9D" w:rsidRPr="002B7D50" w:rsidRDefault="00A20F9D" w:rsidP="00292B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Scheduled but not completed</w:t>
            </w:r>
          </w:p>
        </w:tc>
        <w:tc>
          <w:tcPr>
            <w:tcW w:w="0" w:type="dxa"/>
          </w:tcPr>
          <w:p w14:paraId="0779945F"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1</w:t>
            </w:r>
          </w:p>
        </w:tc>
        <w:tc>
          <w:tcPr>
            <w:tcW w:w="0" w:type="dxa"/>
          </w:tcPr>
          <w:p w14:paraId="5E3DBA34" w14:textId="77777777" w:rsidR="00A20F9D" w:rsidRPr="002B7D50" w:rsidRDefault="00A20F9D" w:rsidP="00292B7E">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D50" w:rsidRPr="002B7D50" w14:paraId="71BC03DF" w14:textId="77777777" w:rsidTr="00A20F9D">
        <w:tc>
          <w:tcPr>
            <w:cnfStyle w:val="001000000000" w:firstRow="0" w:lastRow="0" w:firstColumn="1" w:lastColumn="0" w:oddVBand="0" w:evenVBand="0" w:oddHBand="0" w:evenHBand="0" w:firstRowFirstColumn="0" w:firstRowLastColumn="0" w:lastRowFirstColumn="0" w:lastRowLastColumn="0"/>
            <w:tcW w:w="0" w:type="dxa"/>
          </w:tcPr>
          <w:p w14:paraId="5DBFFC71" w14:textId="77777777" w:rsidR="00A20F9D" w:rsidRPr="002B7D50" w:rsidRDefault="00A20F9D" w:rsidP="00292B7E">
            <w:pPr>
              <w:rPr>
                <w:rFonts w:ascii="Arial" w:hAnsi="Arial" w:cs="Arial"/>
                <w:sz w:val="24"/>
                <w:szCs w:val="24"/>
              </w:rPr>
            </w:pPr>
          </w:p>
        </w:tc>
        <w:tc>
          <w:tcPr>
            <w:tcW w:w="1701" w:type="dxa"/>
          </w:tcPr>
          <w:p w14:paraId="29446860" w14:textId="77777777" w:rsidR="00A20F9D" w:rsidRPr="002B7D50" w:rsidRDefault="00A20F9D" w:rsidP="00292B7E">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50" w:type="dxa"/>
          </w:tcPr>
          <w:p w14:paraId="4064EA57" w14:textId="77777777" w:rsidR="00A20F9D" w:rsidRPr="002B7D50" w:rsidRDefault="00A20F9D" w:rsidP="00292B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Images under another study</w:t>
            </w:r>
          </w:p>
        </w:tc>
        <w:tc>
          <w:tcPr>
            <w:tcW w:w="0" w:type="dxa"/>
          </w:tcPr>
          <w:p w14:paraId="7A7EDFAC"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11</w:t>
            </w:r>
          </w:p>
        </w:tc>
        <w:tc>
          <w:tcPr>
            <w:tcW w:w="0" w:type="dxa"/>
          </w:tcPr>
          <w:p w14:paraId="7057C20B" w14:textId="77777777" w:rsidR="00A20F9D" w:rsidRPr="002B7D50" w:rsidRDefault="00A20F9D" w:rsidP="00292B7E">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D50" w:rsidRPr="002B7D50" w14:paraId="123DFD1F" w14:textId="77777777" w:rsidTr="00A20F9D">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auto"/>
            </w:tcBorders>
          </w:tcPr>
          <w:p w14:paraId="54ED8729" w14:textId="77777777" w:rsidR="00A20F9D" w:rsidRPr="002B7D50" w:rsidRDefault="00A20F9D" w:rsidP="00292B7E">
            <w:pPr>
              <w:rPr>
                <w:rFonts w:ascii="Arial" w:hAnsi="Arial" w:cs="Arial"/>
                <w:sz w:val="24"/>
                <w:szCs w:val="24"/>
              </w:rPr>
            </w:pPr>
          </w:p>
        </w:tc>
        <w:tc>
          <w:tcPr>
            <w:tcW w:w="1701" w:type="dxa"/>
            <w:tcBorders>
              <w:bottom w:val="single" w:sz="4" w:space="0" w:color="auto"/>
            </w:tcBorders>
          </w:tcPr>
          <w:p w14:paraId="37670131"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924</w:t>
            </w:r>
          </w:p>
        </w:tc>
        <w:tc>
          <w:tcPr>
            <w:tcW w:w="3150" w:type="dxa"/>
            <w:tcBorders>
              <w:bottom w:val="single" w:sz="4" w:space="0" w:color="auto"/>
            </w:tcBorders>
          </w:tcPr>
          <w:p w14:paraId="05A591B7" w14:textId="77777777" w:rsidR="00A20F9D" w:rsidRPr="002B7D50" w:rsidRDefault="00A20F9D" w:rsidP="00292B7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dxa"/>
            <w:tcBorders>
              <w:bottom w:val="single" w:sz="4" w:space="0" w:color="auto"/>
            </w:tcBorders>
          </w:tcPr>
          <w:p w14:paraId="3BD3D5F3"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dxa"/>
            <w:tcBorders>
              <w:bottom w:val="single" w:sz="4" w:space="0" w:color="auto"/>
            </w:tcBorders>
          </w:tcPr>
          <w:p w14:paraId="48C39528"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46</w:t>
            </w:r>
          </w:p>
        </w:tc>
      </w:tr>
      <w:tr w:rsidR="002B7D50" w:rsidRPr="002B7D50" w14:paraId="1E326A74" w14:textId="77777777" w:rsidTr="00A20F9D">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tcBorders>
          </w:tcPr>
          <w:p w14:paraId="6F243CB7" w14:textId="77777777" w:rsidR="00A20F9D" w:rsidRPr="002B7D50" w:rsidRDefault="00A20F9D" w:rsidP="00292B7E">
            <w:pPr>
              <w:rPr>
                <w:rFonts w:ascii="Arial" w:hAnsi="Arial" w:cs="Arial"/>
                <w:sz w:val="24"/>
                <w:szCs w:val="24"/>
              </w:rPr>
            </w:pPr>
            <w:r w:rsidRPr="002B7D50">
              <w:rPr>
                <w:rFonts w:ascii="Arial" w:hAnsi="Arial" w:cs="Arial"/>
                <w:sz w:val="24"/>
                <w:szCs w:val="24"/>
              </w:rPr>
              <w:t>MRI</w:t>
            </w:r>
          </w:p>
        </w:tc>
        <w:tc>
          <w:tcPr>
            <w:tcW w:w="1701" w:type="dxa"/>
            <w:tcBorders>
              <w:top w:val="single" w:sz="4" w:space="0" w:color="auto"/>
            </w:tcBorders>
          </w:tcPr>
          <w:p w14:paraId="5C3A29FF"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50" w:type="dxa"/>
            <w:tcBorders>
              <w:top w:val="single" w:sz="4" w:space="0" w:color="auto"/>
            </w:tcBorders>
          </w:tcPr>
          <w:p w14:paraId="3E69FCAB" w14:textId="77777777" w:rsidR="00A20F9D" w:rsidRPr="002B7D50" w:rsidRDefault="00A20F9D" w:rsidP="00292B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Cancelled</w:t>
            </w:r>
          </w:p>
        </w:tc>
        <w:tc>
          <w:tcPr>
            <w:tcW w:w="0" w:type="dxa"/>
            <w:tcBorders>
              <w:top w:val="single" w:sz="4" w:space="0" w:color="auto"/>
            </w:tcBorders>
          </w:tcPr>
          <w:p w14:paraId="030F0E95"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6</w:t>
            </w:r>
          </w:p>
        </w:tc>
        <w:tc>
          <w:tcPr>
            <w:tcW w:w="0" w:type="dxa"/>
            <w:tcBorders>
              <w:top w:val="single" w:sz="4" w:space="0" w:color="auto"/>
            </w:tcBorders>
          </w:tcPr>
          <w:p w14:paraId="73AF112A" w14:textId="77777777" w:rsidR="00A20F9D" w:rsidRPr="002B7D50" w:rsidRDefault="00A20F9D" w:rsidP="00292B7E">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D50" w:rsidRPr="002B7D50" w14:paraId="5F1817D4" w14:textId="77777777" w:rsidTr="00A20F9D">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999999" w:themeColor="text1" w:themeTint="66"/>
            </w:tcBorders>
          </w:tcPr>
          <w:p w14:paraId="0F2AA7CE" w14:textId="77777777" w:rsidR="00A20F9D" w:rsidRPr="002B7D50" w:rsidRDefault="00A20F9D" w:rsidP="00292B7E">
            <w:pPr>
              <w:rPr>
                <w:rFonts w:ascii="Arial" w:hAnsi="Arial" w:cs="Arial"/>
                <w:sz w:val="24"/>
                <w:szCs w:val="24"/>
              </w:rPr>
            </w:pPr>
          </w:p>
        </w:tc>
        <w:tc>
          <w:tcPr>
            <w:tcW w:w="1701" w:type="dxa"/>
            <w:tcBorders>
              <w:bottom w:val="single" w:sz="4" w:space="0" w:color="999999" w:themeColor="text1" w:themeTint="66"/>
            </w:tcBorders>
          </w:tcPr>
          <w:p w14:paraId="72743E22"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50" w:type="dxa"/>
            <w:tcBorders>
              <w:bottom w:val="single" w:sz="4" w:space="0" w:color="999999" w:themeColor="text1" w:themeTint="66"/>
            </w:tcBorders>
          </w:tcPr>
          <w:p w14:paraId="7080964F" w14:textId="77777777" w:rsidR="00A20F9D" w:rsidRPr="002B7D50" w:rsidRDefault="00A20F9D" w:rsidP="00292B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Images under another study</w:t>
            </w:r>
          </w:p>
        </w:tc>
        <w:tc>
          <w:tcPr>
            <w:tcW w:w="0" w:type="dxa"/>
            <w:tcBorders>
              <w:bottom w:val="single" w:sz="4" w:space="0" w:color="999999" w:themeColor="text1" w:themeTint="66"/>
            </w:tcBorders>
          </w:tcPr>
          <w:p w14:paraId="10134D90"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4</w:t>
            </w:r>
          </w:p>
        </w:tc>
        <w:tc>
          <w:tcPr>
            <w:tcW w:w="0" w:type="dxa"/>
            <w:tcBorders>
              <w:bottom w:val="single" w:sz="4" w:space="0" w:color="999999" w:themeColor="text1" w:themeTint="66"/>
            </w:tcBorders>
          </w:tcPr>
          <w:p w14:paraId="4F934057" w14:textId="77777777" w:rsidR="00A20F9D" w:rsidRPr="002B7D50" w:rsidRDefault="00A20F9D" w:rsidP="00292B7E">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D50" w:rsidRPr="002B7D50" w14:paraId="4EA4C670" w14:textId="77777777" w:rsidTr="00A20F9D">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auto"/>
            </w:tcBorders>
          </w:tcPr>
          <w:p w14:paraId="3A571222" w14:textId="77777777" w:rsidR="00A20F9D" w:rsidRPr="002B7D50" w:rsidRDefault="00A20F9D" w:rsidP="00292B7E">
            <w:pPr>
              <w:rPr>
                <w:rFonts w:ascii="Arial" w:hAnsi="Arial" w:cs="Arial"/>
                <w:sz w:val="24"/>
                <w:szCs w:val="24"/>
              </w:rPr>
            </w:pPr>
          </w:p>
        </w:tc>
        <w:tc>
          <w:tcPr>
            <w:tcW w:w="1701" w:type="dxa"/>
            <w:tcBorders>
              <w:bottom w:val="single" w:sz="4" w:space="0" w:color="auto"/>
            </w:tcBorders>
          </w:tcPr>
          <w:p w14:paraId="395F6E54"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382</w:t>
            </w:r>
          </w:p>
        </w:tc>
        <w:tc>
          <w:tcPr>
            <w:tcW w:w="3150" w:type="dxa"/>
            <w:tcBorders>
              <w:bottom w:val="single" w:sz="4" w:space="0" w:color="auto"/>
            </w:tcBorders>
          </w:tcPr>
          <w:p w14:paraId="1D186D66" w14:textId="77777777" w:rsidR="00A20F9D" w:rsidRPr="002B7D50" w:rsidRDefault="00A20F9D" w:rsidP="00292B7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dxa"/>
            <w:tcBorders>
              <w:bottom w:val="single" w:sz="4" w:space="0" w:color="auto"/>
            </w:tcBorders>
          </w:tcPr>
          <w:p w14:paraId="4D29B693"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dxa"/>
            <w:tcBorders>
              <w:bottom w:val="single" w:sz="4" w:space="0" w:color="auto"/>
            </w:tcBorders>
          </w:tcPr>
          <w:p w14:paraId="544DFB0B"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10</w:t>
            </w:r>
          </w:p>
        </w:tc>
      </w:tr>
      <w:tr w:rsidR="002B7D50" w:rsidRPr="002B7D50" w14:paraId="65F2D5B0" w14:textId="77777777" w:rsidTr="00A20F9D">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tcBorders>
          </w:tcPr>
          <w:p w14:paraId="225D90AE" w14:textId="79194C78" w:rsidR="00A20F9D" w:rsidRPr="002B7D50" w:rsidRDefault="00A20F9D" w:rsidP="00292B7E">
            <w:pPr>
              <w:rPr>
                <w:rFonts w:ascii="Arial" w:hAnsi="Arial" w:cs="Arial"/>
                <w:sz w:val="24"/>
                <w:szCs w:val="24"/>
              </w:rPr>
            </w:pPr>
            <w:r w:rsidRPr="002B7D50">
              <w:rPr>
                <w:rFonts w:ascii="Arial" w:hAnsi="Arial" w:cs="Arial"/>
                <w:sz w:val="24"/>
                <w:szCs w:val="24"/>
              </w:rPr>
              <w:t>NM (Nuclear Medicine scan)</w:t>
            </w:r>
          </w:p>
        </w:tc>
        <w:tc>
          <w:tcPr>
            <w:tcW w:w="1701" w:type="dxa"/>
            <w:tcBorders>
              <w:top w:val="single" w:sz="4" w:space="0" w:color="auto"/>
            </w:tcBorders>
          </w:tcPr>
          <w:p w14:paraId="7A841C74"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50" w:type="dxa"/>
            <w:tcBorders>
              <w:top w:val="single" w:sz="4" w:space="0" w:color="auto"/>
            </w:tcBorders>
          </w:tcPr>
          <w:p w14:paraId="394485A7" w14:textId="77777777" w:rsidR="00A20F9D" w:rsidRPr="002B7D50" w:rsidRDefault="00A20F9D" w:rsidP="00292B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Cancelled</w:t>
            </w:r>
          </w:p>
        </w:tc>
        <w:tc>
          <w:tcPr>
            <w:tcW w:w="0" w:type="dxa"/>
            <w:tcBorders>
              <w:top w:val="single" w:sz="4" w:space="0" w:color="auto"/>
            </w:tcBorders>
          </w:tcPr>
          <w:p w14:paraId="14C826B8"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38</w:t>
            </w:r>
          </w:p>
        </w:tc>
        <w:tc>
          <w:tcPr>
            <w:tcW w:w="0" w:type="dxa"/>
            <w:tcBorders>
              <w:top w:val="single" w:sz="4" w:space="0" w:color="auto"/>
            </w:tcBorders>
          </w:tcPr>
          <w:p w14:paraId="5D822C85" w14:textId="77777777" w:rsidR="00A20F9D" w:rsidRPr="002B7D50" w:rsidRDefault="00A20F9D" w:rsidP="00292B7E">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D50" w:rsidRPr="002B7D50" w14:paraId="29A8544C" w14:textId="77777777" w:rsidTr="00A20F9D">
        <w:tc>
          <w:tcPr>
            <w:cnfStyle w:val="001000000000" w:firstRow="0" w:lastRow="0" w:firstColumn="1" w:lastColumn="0" w:oddVBand="0" w:evenVBand="0" w:oddHBand="0" w:evenHBand="0" w:firstRowFirstColumn="0" w:firstRowLastColumn="0" w:lastRowFirstColumn="0" w:lastRowLastColumn="0"/>
            <w:tcW w:w="0" w:type="dxa"/>
          </w:tcPr>
          <w:p w14:paraId="2FFCA5F1" w14:textId="77777777" w:rsidR="00A20F9D" w:rsidRPr="002B7D50" w:rsidRDefault="00A20F9D" w:rsidP="00292B7E">
            <w:pPr>
              <w:rPr>
                <w:rFonts w:ascii="Arial" w:hAnsi="Arial" w:cs="Arial"/>
                <w:sz w:val="24"/>
                <w:szCs w:val="24"/>
              </w:rPr>
            </w:pPr>
          </w:p>
        </w:tc>
        <w:tc>
          <w:tcPr>
            <w:tcW w:w="1701" w:type="dxa"/>
          </w:tcPr>
          <w:p w14:paraId="0A76E2B3"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50" w:type="dxa"/>
          </w:tcPr>
          <w:p w14:paraId="0DE39FD5" w14:textId="77777777" w:rsidR="00A20F9D" w:rsidRPr="002B7D50" w:rsidRDefault="00A20F9D" w:rsidP="00292B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No images found on PACS</w:t>
            </w:r>
          </w:p>
        </w:tc>
        <w:tc>
          <w:tcPr>
            <w:tcW w:w="0" w:type="dxa"/>
          </w:tcPr>
          <w:p w14:paraId="707767B2"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4</w:t>
            </w:r>
          </w:p>
        </w:tc>
        <w:tc>
          <w:tcPr>
            <w:tcW w:w="0" w:type="dxa"/>
          </w:tcPr>
          <w:p w14:paraId="2FD21625" w14:textId="77777777" w:rsidR="00A20F9D" w:rsidRPr="002B7D50" w:rsidRDefault="00A20F9D" w:rsidP="00292B7E">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D50" w:rsidRPr="002B7D50" w14:paraId="5A211B63" w14:textId="77777777" w:rsidTr="00A20F9D">
        <w:tc>
          <w:tcPr>
            <w:cnfStyle w:val="001000000000" w:firstRow="0" w:lastRow="0" w:firstColumn="1" w:lastColumn="0" w:oddVBand="0" w:evenVBand="0" w:oddHBand="0" w:evenHBand="0" w:firstRowFirstColumn="0" w:firstRowLastColumn="0" w:lastRowFirstColumn="0" w:lastRowLastColumn="0"/>
            <w:tcW w:w="0" w:type="dxa"/>
          </w:tcPr>
          <w:p w14:paraId="39B6ACB2" w14:textId="77777777" w:rsidR="00A20F9D" w:rsidRPr="002B7D50" w:rsidRDefault="00A20F9D" w:rsidP="00292B7E">
            <w:pPr>
              <w:rPr>
                <w:rFonts w:ascii="Arial" w:hAnsi="Arial" w:cs="Arial"/>
                <w:sz w:val="24"/>
                <w:szCs w:val="24"/>
              </w:rPr>
            </w:pPr>
          </w:p>
        </w:tc>
        <w:tc>
          <w:tcPr>
            <w:tcW w:w="1701" w:type="dxa"/>
          </w:tcPr>
          <w:p w14:paraId="300BEE46"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50" w:type="dxa"/>
          </w:tcPr>
          <w:p w14:paraId="54C0C374" w14:textId="77777777" w:rsidR="00A20F9D" w:rsidRPr="002B7D50" w:rsidRDefault="00A20F9D" w:rsidP="00292B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Scheduled but not completed</w:t>
            </w:r>
          </w:p>
        </w:tc>
        <w:tc>
          <w:tcPr>
            <w:tcW w:w="0" w:type="dxa"/>
          </w:tcPr>
          <w:p w14:paraId="021712AF"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10</w:t>
            </w:r>
          </w:p>
        </w:tc>
        <w:tc>
          <w:tcPr>
            <w:tcW w:w="0" w:type="dxa"/>
          </w:tcPr>
          <w:p w14:paraId="4A34795F" w14:textId="77777777" w:rsidR="00A20F9D" w:rsidRPr="002B7D50" w:rsidRDefault="00A20F9D" w:rsidP="00292B7E">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D50" w:rsidRPr="002B7D50" w14:paraId="144C6B21" w14:textId="77777777" w:rsidTr="00A20F9D">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999999" w:themeColor="text1" w:themeTint="66"/>
            </w:tcBorders>
          </w:tcPr>
          <w:p w14:paraId="432488B2" w14:textId="77777777" w:rsidR="00A20F9D" w:rsidRPr="002B7D50" w:rsidRDefault="00A20F9D" w:rsidP="00292B7E">
            <w:pPr>
              <w:rPr>
                <w:rFonts w:ascii="Arial" w:hAnsi="Arial" w:cs="Arial"/>
                <w:sz w:val="24"/>
                <w:szCs w:val="24"/>
              </w:rPr>
            </w:pPr>
          </w:p>
        </w:tc>
        <w:tc>
          <w:tcPr>
            <w:tcW w:w="1701" w:type="dxa"/>
            <w:tcBorders>
              <w:bottom w:val="single" w:sz="4" w:space="0" w:color="999999" w:themeColor="text1" w:themeTint="66"/>
            </w:tcBorders>
          </w:tcPr>
          <w:p w14:paraId="6B9CE56F"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50" w:type="dxa"/>
            <w:tcBorders>
              <w:bottom w:val="single" w:sz="4" w:space="0" w:color="999999" w:themeColor="text1" w:themeTint="66"/>
            </w:tcBorders>
          </w:tcPr>
          <w:p w14:paraId="7D1ACC2E" w14:textId="77777777" w:rsidR="00A20F9D" w:rsidRPr="002B7D50" w:rsidRDefault="00A20F9D" w:rsidP="00292B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Available on PACS</w:t>
            </w:r>
          </w:p>
        </w:tc>
        <w:tc>
          <w:tcPr>
            <w:tcW w:w="0" w:type="dxa"/>
            <w:tcBorders>
              <w:bottom w:val="single" w:sz="4" w:space="0" w:color="999999" w:themeColor="text1" w:themeTint="66"/>
            </w:tcBorders>
          </w:tcPr>
          <w:p w14:paraId="08180078"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20</w:t>
            </w:r>
          </w:p>
        </w:tc>
        <w:tc>
          <w:tcPr>
            <w:tcW w:w="0" w:type="dxa"/>
            <w:tcBorders>
              <w:bottom w:val="single" w:sz="4" w:space="0" w:color="999999" w:themeColor="text1" w:themeTint="66"/>
            </w:tcBorders>
          </w:tcPr>
          <w:p w14:paraId="1BD6A388" w14:textId="77777777" w:rsidR="00A20F9D" w:rsidRPr="002B7D50" w:rsidRDefault="00A20F9D" w:rsidP="00292B7E">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D50" w:rsidRPr="002B7D50" w14:paraId="262511BA" w14:textId="77777777" w:rsidTr="00A20F9D">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auto"/>
            </w:tcBorders>
          </w:tcPr>
          <w:p w14:paraId="52B698D8" w14:textId="77777777" w:rsidR="00A20F9D" w:rsidRPr="002B7D50" w:rsidRDefault="00A20F9D" w:rsidP="00292B7E">
            <w:pPr>
              <w:rPr>
                <w:rFonts w:ascii="Arial" w:hAnsi="Arial" w:cs="Arial"/>
                <w:sz w:val="24"/>
                <w:szCs w:val="24"/>
              </w:rPr>
            </w:pPr>
          </w:p>
        </w:tc>
        <w:tc>
          <w:tcPr>
            <w:tcW w:w="1701" w:type="dxa"/>
            <w:tcBorders>
              <w:bottom w:val="single" w:sz="4" w:space="0" w:color="auto"/>
            </w:tcBorders>
          </w:tcPr>
          <w:p w14:paraId="421277BA"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313</w:t>
            </w:r>
          </w:p>
        </w:tc>
        <w:tc>
          <w:tcPr>
            <w:tcW w:w="3150" w:type="dxa"/>
            <w:tcBorders>
              <w:bottom w:val="single" w:sz="4" w:space="0" w:color="auto"/>
            </w:tcBorders>
          </w:tcPr>
          <w:p w14:paraId="5987EB91" w14:textId="77777777" w:rsidR="00A20F9D" w:rsidRPr="002B7D50" w:rsidRDefault="00A20F9D" w:rsidP="00292B7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dxa"/>
            <w:tcBorders>
              <w:bottom w:val="single" w:sz="4" w:space="0" w:color="auto"/>
            </w:tcBorders>
          </w:tcPr>
          <w:p w14:paraId="4E650114"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dxa"/>
            <w:tcBorders>
              <w:bottom w:val="single" w:sz="4" w:space="0" w:color="auto"/>
            </w:tcBorders>
          </w:tcPr>
          <w:p w14:paraId="13E72938"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72</w:t>
            </w:r>
          </w:p>
        </w:tc>
      </w:tr>
      <w:tr w:rsidR="002B7D50" w:rsidRPr="002B7D50" w14:paraId="4949900F" w14:textId="77777777" w:rsidTr="00A20F9D">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tcBorders>
          </w:tcPr>
          <w:p w14:paraId="7725D1E0" w14:textId="04CEA5C4" w:rsidR="00A20F9D" w:rsidRPr="002B7D50" w:rsidRDefault="00A20F9D" w:rsidP="00292B7E">
            <w:pPr>
              <w:rPr>
                <w:rFonts w:ascii="Arial" w:hAnsi="Arial" w:cs="Arial"/>
                <w:sz w:val="24"/>
                <w:szCs w:val="24"/>
              </w:rPr>
            </w:pPr>
            <w:r w:rsidRPr="002B7D50">
              <w:rPr>
                <w:rFonts w:ascii="Arial" w:hAnsi="Arial" w:cs="Arial"/>
                <w:sz w:val="24"/>
                <w:szCs w:val="24"/>
              </w:rPr>
              <w:t>Video Fluoroscopy</w:t>
            </w:r>
          </w:p>
        </w:tc>
        <w:tc>
          <w:tcPr>
            <w:tcW w:w="1701" w:type="dxa"/>
            <w:tcBorders>
              <w:top w:val="single" w:sz="4" w:space="0" w:color="auto"/>
            </w:tcBorders>
          </w:tcPr>
          <w:p w14:paraId="00F17F41"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50" w:type="dxa"/>
            <w:tcBorders>
              <w:top w:val="single" w:sz="4" w:space="0" w:color="auto"/>
            </w:tcBorders>
          </w:tcPr>
          <w:p w14:paraId="4BABA446" w14:textId="77777777" w:rsidR="00A20F9D" w:rsidRPr="002B7D50" w:rsidRDefault="00A20F9D" w:rsidP="00292B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Cancelled</w:t>
            </w:r>
          </w:p>
        </w:tc>
        <w:tc>
          <w:tcPr>
            <w:tcW w:w="0" w:type="dxa"/>
            <w:tcBorders>
              <w:top w:val="single" w:sz="4" w:space="0" w:color="auto"/>
            </w:tcBorders>
          </w:tcPr>
          <w:p w14:paraId="12C9EC19"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2</w:t>
            </w:r>
          </w:p>
        </w:tc>
        <w:tc>
          <w:tcPr>
            <w:tcW w:w="0" w:type="dxa"/>
            <w:tcBorders>
              <w:top w:val="single" w:sz="4" w:space="0" w:color="auto"/>
            </w:tcBorders>
          </w:tcPr>
          <w:p w14:paraId="677331C7" w14:textId="77777777" w:rsidR="00A20F9D" w:rsidRPr="002B7D50" w:rsidRDefault="00A20F9D" w:rsidP="00292B7E">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D50" w:rsidRPr="002B7D50" w14:paraId="086FFF9D" w14:textId="77777777" w:rsidTr="00A20F9D">
        <w:tc>
          <w:tcPr>
            <w:cnfStyle w:val="001000000000" w:firstRow="0" w:lastRow="0" w:firstColumn="1" w:lastColumn="0" w:oddVBand="0" w:evenVBand="0" w:oddHBand="0" w:evenHBand="0" w:firstRowFirstColumn="0" w:firstRowLastColumn="0" w:lastRowFirstColumn="0" w:lastRowLastColumn="0"/>
            <w:tcW w:w="0" w:type="dxa"/>
          </w:tcPr>
          <w:p w14:paraId="26287774" w14:textId="77777777" w:rsidR="00A20F9D" w:rsidRPr="002B7D50" w:rsidRDefault="00A20F9D" w:rsidP="00292B7E">
            <w:pPr>
              <w:rPr>
                <w:rFonts w:ascii="Arial" w:hAnsi="Arial" w:cs="Arial"/>
                <w:sz w:val="24"/>
                <w:szCs w:val="24"/>
              </w:rPr>
            </w:pPr>
          </w:p>
        </w:tc>
        <w:tc>
          <w:tcPr>
            <w:tcW w:w="1701" w:type="dxa"/>
          </w:tcPr>
          <w:p w14:paraId="797B551C"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50" w:type="dxa"/>
          </w:tcPr>
          <w:p w14:paraId="0B7D0750" w14:textId="77777777" w:rsidR="00A20F9D" w:rsidRPr="002B7D50" w:rsidRDefault="00A20F9D" w:rsidP="00292B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No images found on PACS</w:t>
            </w:r>
          </w:p>
        </w:tc>
        <w:tc>
          <w:tcPr>
            <w:tcW w:w="0" w:type="dxa"/>
          </w:tcPr>
          <w:p w14:paraId="568E5084"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8</w:t>
            </w:r>
          </w:p>
        </w:tc>
        <w:tc>
          <w:tcPr>
            <w:tcW w:w="0" w:type="dxa"/>
          </w:tcPr>
          <w:p w14:paraId="2CB3CA98" w14:textId="77777777" w:rsidR="00A20F9D" w:rsidRPr="002B7D50" w:rsidRDefault="00A20F9D" w:rsidP="00292B7E">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D50" w:rsidRPr="002B7D50" w14:paraId="6E4FFD9A" w14:textId="77777777" w:rsidTr="00A20F9D">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999999" w:themeColor="text1" w:themeTint="66"/>
            </w:tcBorders>
          </w:tcPr>
          <w:p w14:paraId="4BADEE12" w14:textId="77777777" w:rsidR="00A20F9D" w:rsidRPr="002B7D50" w:rsidRDefault="00A20F9D" w:rsidP="00292B7E">
            <w:pPr>
              <w:rPr>
                <w:rFonts w:ascii="Arial" w:hAnsi="Arial" w:cs="Arial"/>
                <w:sz w:val="24"/>
                <w:szCs w:val="24"/>
              </w:rPr>
            </w:pPr>
          </w:p>
        </w:tc>
        <w:tc>
          <w:tcPr>
            <w:tcW w:w="1701" w:type="dxa"/>
            <w:tcBorders>
              <w:bottom w:val="single" w:sz="4" w:space="0" w:color="999999" w:themeColor="text1" w:themeTint="66"/>
            </w:tcBorders>
          </w:tcPr>
          <w:p w14:paraId="6A92FFAE"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50" w:type="dxa"/>
            <w:tcBorders>
              <w:bottom w:val="single" w:sz="4" w:space="0" w:color="999999" w:themeColor="text1" w:themeTint="66"/>
            </w:tcBorders>
          </w:tcPr>
          <w:p w14:paraId="24679991" w14:textId="77777777" w:rsidR="00A20F9D" w:rsidRPr="002B7D50" w:rsidRDefault="00A20F9D" w:rsidP="00292B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Available on PACS</w:t>
            </w:r>
          </w:p>
        </w:tc>
        <w:tc>
          <w:tcPr>
            <w:tcW w:w="0" w:type="dxa"/>
            <w:tcBorders>
              <w:bottom w:val="single" w:sz="4" w:space="0" w:color="999999" w:themeColor="text1" w:themeTint="66"/>
            </w:tcBorders>
          </w:tcPr>
          <w:p w14:paraId="357B23F9"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2</w:t>
            </w:r>
          </w:p>
        </w:tc>
        <w:tc>
          <w:tcPr>
            <w:tcW w:w="0" w:type="dxa"/>
            <w:tcBorders>
              <w:bottom w:val="single" w:sz="4" w:space="0" w:color="999999" w:themeColor="text1" w:themeTint="66"/>
            </w:tcBorders>
          </w:tcPr>
          <w:p w14:paraId="501FC832" w14:textId="77777777" w:rsidR="00A20F9D" w:rsidRPr="002B7D50" w:rsidRDefault="00A20F9D" w:rsidP="00292B7E">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D50" w:rsidRPr="002B7D50" w14:paraId="68D28223" w14:textId="77777777" w:rsidTr="00A20F9D">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auto"/>
            </w:tcBorders>
          </w:tcPr>
          <w:p w14:paraId="0DC0FC2D" w14:textId="77777777" w:rsidR="00A20F9D" w:rsidRPr="002B7D50" w:rsidRDefault="00A20F9D" w:rsidP="00292B7E">
            <w:pPr>
              <w:rPr>
                <w:rFonts w:ascii="Arial" w:hAnsi="Arial" w:cs="Arial"/>
                <w:sz w:val="24"/>
                <w:szCs w:val="24"/>
              </w:rPr>
            </w:pPr>
          </w:p>
        </w:tc>
        <w:tc>
          <w:tcPr>
            <w:tcW w:w="1701" w:type="dxa"/>
            <w:tcBorders>
              <w:bottom w:val="single" w:sz="4" w:space="0" w:color="auto"/>
            </w:tcBorders>
          </w:tcPr>
          <w:p w14:paraId="3F970E4F"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628</w:t>
            </w:r>
          </w:p>
        </w:tc>
        <w:tc>
          <w:tcPr>
            <w:tcW w:w="3150" w:type="dxa"/>
            <w:tcBorders>
              <w:bottom w:val="single" w:sz="4" w:space="0" w:color="auto"/>
            </w:tcBorders>
          </w:tcPr>
          <w:p w14:paraId="210CBCE0" w14:textId="77777777" w:rsidR="00A20F9D" w:rsidRPr="002B7D50" w:rsidRDefault="00A20F9D" w:rsidP="00292B7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dxa"/>
            <w:tcBorders>
              <w:bottom w:val="single" w:sz="4" w:space="0" w:color="auto"/>
            </w:tcBorders>
          </w:tcPr>
          <w:p w14:paraId="00B69E7E"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dxa"/>
            <w:tcBorders>
              <w:bottom w:val="single" w:sz="4" w:space="0" w:color="auto"/>
            </w:tcBorders>
          </w:tcPr>
          <w:p w14:paraId="78EAF554"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12</w:t>
            </w:r>
          </w:p>
        </w:tc>
      </w:tr>
      <w:tr w:rsidR="002B7D50" w:rsidRPr="002B7D50" w14:paraId="54D3AF3A" w14:textId="77777777" w:rsidTr="00A20F9D">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tcBorders>
          </w:tcPr>
          <w:p w14:paraId="6ED7705F" w14:textId="56F369DC" w:rsidR="00A20F9D" w:rsidRPr="002B7D50" w:rsidRDefault="00A20F9D" w:rsidP="00292B7E">
            <w:pPr>
              <w:rPr>
                <w:rFonts w:ascii="Arial" w:hAnsi="Arial" w:cs="Arial"/>
                <w:sz w:val="24"/>
                <w:szCs w:val="24"/>
              </w:rPr>
            </w:pPr>
            <w:r w:rsidRPr="002B7D50">
              <w:rPr>
                <w:rFonts w:ascii="Arial" w:hAnsi="Arial" w:cs="Arial"/>
                <w:sz w:val="24"/>
                <w:szCs w:val="24"/>
              </w:rPr>
              <w:t>XR (</w:t>
            </w:r>
            <w:r w:rsidR="00A216EE" w:rsidRPr="002B7D50">
              <w:rPr>
                <w:rFonts w:ascii="Arial" w:hAnsi="Arial" w:cs="Arial"/>
                <w:sz w:val="24"/>
                <w:szCs w:val="24"/>
              </w:rPr>
              <w:t>Dental</w:t>
            </w:r>
            <w:r w:rsidRPr="002B7D50">
              <w:rPr>
                <w:rFonts w:ascii="Arial" w:hAnsi="Arial" w:cs="Arial"/>
                <w:sz w:val="24"/>
                <w:szCs w:val="24"/>
              </w:rPr>
              <w:t xml:space="preserve"> x-ray)</w:t>
            </w:r>
          </w:p>
        </w:tc>
        <w:tc>
          <w:tcPr>
            <w:tcW w:w="1701" w:type="dxa"/>
            <w:tcBorders>
              <w:top w:val="single" w:sz="4" w:space="0" w:color="auto"/>
            </w:tcBorders>
          </w:tcPr>
          <w:p w14:paraId="59FEEFC9"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50" w:type="dxa"/>
            <w:tcBorders>
              <w:top w:val="single" w:sz="4" w:space="0" w:color="auto"/>
            </w:tcBorders>
          </w:tcPr>
          <w:p w14:paraId="2441D4DA" w14:textId="77777777" w:rsidR="00A20F9D" w:rsidRPr="002B7D50" w:rsidRDefault="00A20F9D" w:rsidP="00292B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Cancelled</w:t>
            </w:r>
          </w:p>
        </w:tc>
        <w:tc>
          <w:tcPr>
            <w:tcW w:w="0" w:type="dxa"/>
            <w:tcBorders>
              <w:top w:val="single" w:sz="4" w:space="0" w:color="auto"/>
            </w:tcBorders>
          </w:tcPr>
          <w:p w14:paraId="0C8F7914"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7</w:t>
            </w:r>
          </w:p>
        </w:tc>
        <w:tc>
          <w:tcPr>
            <w:tcW w:w="0" w:type="dxa"/>
            <w:tcBorders>
              <w:top w:val="single" w:sz="4" w:space="0" w:color="auto"/>
            </w:tcBorders>
          </w:tcPr>
          <w:p w14:paraId="7724AB7C" w14:textId="77777777" w:rsidR="00A20F9D" w:rsidRPr="002B7D50" w:rsidRDefault="00A20F9D" w:rsidP="00292B7E">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D50" w:rsidRPr="002B7D50" w14:paraId="65C55838" w14:textId="77777777" w:rsidTr="00A20F9D">
        <w:tc>
          <w:tcPr>
            <w:cnfStyle w:val="001000000000" w:firstRow="0" w:lastRow="0" w:firstColumn="1" w:lastColumn="0" w:oddVBand="0" w:evenVBand="0" w:oddHBand="0" w:evenHBand="0" w:firstRowFirstColumn="0" w:firstRowLastColumn="0" w:lastRowFirstColumn="0" w:lastRowLastColumn="0"/>
            <w:tcW w:w="0" w:type="dxa"/>
          </w:tcPr>
          <w:p w14:paraId="57F63596" w14:textId="77777777" w:rsidR="00A20F9D" w:rsidRPr="002B7D50" w:rsidRDefault="00A20F9D" w:rsidP="00292B7E">
            <w:pPr>
              <w:rPr>
                <w:rFonts w:ascii="Arial" w:hAnsi="Arial" w:cs="Arial"/>
                <w:sz w:val="24"/>
                <w:szCs w:val="24"/>
              </w:rPr>
            </w:pPr>
          </w:p>
        </w:tc>
        <w:tc>
          <w:tcPr>
            <w:tcW w:w="1701" w:type="dxa"/>
          </w:tcPr>
          <w:p w14:paraId="1B729C74"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50" w:type="dxa"/>
          </w:tcPr>
          <w:p w14:paraId="16E8C345" w14:textId="77777777" w:rsidR="00A20F9D" w:rsidRPr="002B7D50" w:rsidRDefault="00A20F9D" w:rsidP="00292B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No images found on PACS</w:t>
            </w:r>
          </w:p>
        </w:tc>
        <w:tc>
          <w:tcPr>
            <w:tcW w:w="0" w:type="dxa"/>
          </w:tcPr>
          <w:p w14:paraId="7A97D939"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4</w:t>
            </w:r>
          </w:p>
        </w:tc>
        <w:tc>
          <w:tcPr>
            <w:tcW w:w="0" w:type="dxa"/>
          </w:tcPr>
          <w:p w14:paraId="2E755186" w14:textId="77777777" w:rsidR="00A20F9D" w:rsidRPr="002B7D50" w:rsidRDefault="00A20F9D" w:rsidP="00292B7E">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D50" w:rsidRPr="002B7D50" w14:paraId="56FD0170" w14:textId="77777777" w:rsidTr="00A20F9D">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999999" w:themeColor="text1" w:themeTint="66"/>
            </w:tcBorders>
          </w:tcPr>
          <w:p w14:paraId="5ED654AD" w14:textId="77777777" w:rsidR="00A20F9D" w:rsidRPr="002B7D50" w:rsidRDefault="00A20F9D" w:rsidP="00292B7E">
            <w:pPr>
              <w:rPr>
                <w:rFonts w:ascii="Arial" w:hAnsi="Arial" w:cs="Arial"/>
                <w:sz w:val="24"/>
                <w:szCs w:val="24"/>
              </w:rPr>
            </w:pPr>
          </w:p>
        </w:tc>
        <w:tc>
          <w:tcPr>
            <w:tcW w:w="1701" w:type="dxa"/>
            <w:tcBorders>
              <w:bottom w:val="single" w:sz="4" w:space="0" w:color="999999" w:themeColor="text1" w:themeTint="66"/>
            </w:tcBorders>
          </w:tcPr>
          <w:p w14:paraId="5F7B661C"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150" w:type="dxa"/>
            <w:tcBorders>
              <w:bottom w:val="single" w:sz="4" w:space="0" w:color="999999" w:themeColor="text1" w:themeTint="66"/>
            </w:tcBorders>
          </w:tcPr>
          <w:p w14:paraId="1C092447" w14:textId="77777777" w:rsidR="00A20F9D" w:rsidRPr="002B7D50" w:rsidRDefault="00A20F9D" w:rsidP="00292B7E">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Available on PACS</w:t>
            </w:r>
          </w:p>
        </w:tc>
        <w:tc>
          <w:tcPr>
            <w:tcW w:w="0" w:type="dxa"/>
            <w:tcBorders>
              <w:bottom w:val="single" w:sz="4" w:space="0" w:color="999999" w:themeColor="text1" w:themeTint="66"/>
            </w:tcBorders>
          </w:tcPr>
          <w:p w14:paraId="25C1850C"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3</w:t>
            </w:r>
          </w:p>
        </w:tc>
        <w:tc>
          <w:tcPr>
            <w:tcW w:w="0" w:type="dxa"/>
            <w:tcBorders>
              <w:bottom w:val="single" w:sz="4" w:space="0" w:color="999999" w:themeColor="text1" w:themeTint="66"/>
            </w:tcBorders>
          </w:tcPr>
          <w:p w14:paraId="0C19DB41" w14:textId="77777777" w:rsidR="00A20F9D" w:rsidRPr="002B7D50" w:rsidRDefault="00A20F9D" w:rsidP="00292B7E">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B7D50" w:rsidRPr="002B7D50" w14:paraId="42033D46" w14:textId="77777777" w:rsidTr="00A20F9D">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auto"/>
            </w:tcBorders>
          </w:tcPr>
          <w:p w14:paraId="432D01B3" w14:textId="77777777" w:rsidR="00A20F9D" w:rsidRPr="002B7D50" w:rsidRDefault="00A20F9D" w:rsidP="00292B7E">
            <w:pPr>
              <w:rPr>
                <w:rFonts w:ascii="Arial" w:hAnsi="Arial" w:cs="Arial"/>
                <w:sz w:val="24"/>
                <w:szCs w:val="24"/>
              </w:rPr>
            </w:pPr>
          </w:p>
        </w:tc>
        <w:tc>
          <w:tcPr>
            <w:tcW w:w="1701" w:type="dxa"/>
            <w:tcBorders>
              <w:bottom w:val="single" w:sz="4" w:space="0" w:color="auto"/>
            </w:tcBorders>
          </w:tcPr>
          <w:p w14:paraId="30A70BF7"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916</w:t>
            </w:r>
          </w:p>
        </w:tc>
        <w:tc>
          <w:tcPr>
            <w:tcW w:w="3150" w:type="dxa"/>
            <w:tcBorders>
              <w:bottom w:val="single" w:sz="4" w:space="0" w:color="auto"/>
            </w:tcBorders>
          </w:tcPr>
          <w:p w14:paraId="1382D7B4" w14:textId="77777777" w:rsidR="00A20F9D" w:rsidRPr="002B7D50" w:rsidRDefault="00A20F9D" w:rsidP="00292B7E">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dxa"/>
            <w:tcBorders>
              <w:bottom w:val="single" w:sz="4" w:space="0" w:color="auto"/>
            </w:tcBorders>
          </w:tcPr>
          <w:p w14:paraId="1D99C71F"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dxa"/>
            <w:tcBorders>
              <w:bottom w:val="single" w:sz="4" w:space="0" w:color="auto"/>
            </w:tcBorders>
          </w:tcPr>
          <w:p w14:paraId="2F78A29D"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14</w:t>
            </w:r>
          </w:p>
        </w:tc>
      </w:tr>
      <w:tr w:rsidR="002B7D50" w:rsidRPr="002B7D50" w14:paraId="36F1CD37" w14:textId="77777777" w:rsidTr="00A20F9D">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left w:val="single" w:sz="4" w:space="0" w:color="auto"/>
              <w:bottom w:val="single" w:sz="4" w:space="0" w:color="auto"/>
            </w:tcBorders>
          </w:tcPr>
          <w:p w14:paraId="115270E9" w14:textId="77777777" w:rsidR="00A20F9D" w:rsidRPr="002B7D50" w:rsidRDefault="00A20F9D" w:rsidP="00292B7E">
            <w:pPr>
              <w:jc w:val="right"/>
              <w:rPr>
                <w:rFonts w:ascii="Arial" w:hAnsi="Arial" w:cs="Arial"/>
                <w:sz w:val="24"/>
                <w:szCs w:val="24"/>
              </w:rPr>
            </w:pPr>
            <w:r w:rsidRPr="002B7D50">
              <w:rPr>
                <w:rFonts w:ascii="Arial" w:hAnsi="Arial" w:cs="Arial"/>
                <w:sz w:val="24"/>
                <w:szCs w:val="24"/>
              </w:rPr>
              <w:t>Totals</w:t>
            </w:r>
          </w:p>
        </w:tc>
        <w:tc>
          <w:tcPr>
            <w:tcW w:w="1701" w:type="dxa"/>
            <w:tcBorders>
              <w:top w:val="single" w:sz="4" w:space="0" w:color="auto"/>
              <w:bottom w:val="single" w:sz="4" w:space="0" w:color="auto"/>
            </w:tcBorders>
          </w:tcPr>
          <w:p w14:paraId="22C26341"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b/>
              </w:rPr>
            </w:pPr>
            <w:r w:rsidRPr="002B7D50">
              <w:rPr>
                <w:rFonts w:ascii="Arial" w:hAnsi="Arial" w:cs="Arial"/>
                <w:b/>
              </w:rPr>
              <w:t>3163</w:t>
            </w:r>
          </w:p>
        </w:tc>
        <w:tc>
          <w:tcPr>
            <w:tcW w:w="3150" w:type="dxa"/>
            <w:tcBorders>
              <w:top w:val="single" w:sz="4" w:space="0" w:color="auto"/>
              <w:bottom w:val="single" w:sz="4" w:space="0" w:color="auto"/>
            </w:tcBorders>
          </w:tcPr>
          <w:p w14:paraId="16666877"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0" w:type="dxa"/>
            <w:tcBorders>
              <w:top w:val="single" w:sz="4" w:space="0" w:color="auto"/>
              <w:bottom w:val="single" w:sz="4" w:space="0" w:color="auto"/>
            </w:tcBorders>
          </w:tcPr>
          <w:p w14:paraId="71C26B61"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0" w:type="dxa"/>
            <w:tcBorders>
              <w:top w:val="single" w:sz="4" w:space="0" w:color="auto"/>
              <w:bottom w:val="single" w:sz="4" w:space="0" w:color="auto"/>
              <w:right w:val="single" w:sz="4" w:space="0" w:color="auto"/>
            </w:tcBorders>
          </w:tcPr>
          <w:p w14:paraId="4A9E5363" w14:textId="77777777" w:rsidR="00A20F9D" w:rsidRPr="002B7D50" w:rsidRDefault="00A20F9D" w:rsidP="00292B7E">
            <w:pPr>
              <w:jc w:val="right"/>
              <w:cnfStyle w:val="000000000000" w:firstRow="0" w:lastRow="0" w:firstColumn="0" w:lastColumn="0" w:oddVBand="0" w:evenVBand="0" w:oddHBand="0" w:evenHBand="0" w:firstRowFirstColumn="0" w:firstRowLastColumn="0" w:lastRowFirstColumn="0" w:lastRowLastColumn="0"/>
              <w:rPr>
                <w:rFonts w:ascii="Arial" w:hAnsi="Arial" w:cs="Arial"/>
                <w:b/>
              </w:rPr>
            </w:pPr>
            <w:r w:rsidRPr="002B7D50">
              <w:rPr>
                <w:rFonts w:ascii="Arial" w:hAnsi="Arial" w:cs="Arial"/>
                <w:b/>
              </w:rPr>
              <w:t>154</w:t>
            </w:r>
          </w:p>
        </w:tc>
      </w:tr>
    </w:tbl>
    <w:p w14:paraId="0FB31B9C" w14:textId="77777777" w:rsidR="00A20F9D" w:rsidRPr="002B7D50" w:rsidRDefault="00A20F9D" w:rsidP="009B5B78">
      <w:pPr>
        <w:rPr>
          <w:rFonts w:ascii="Arial" w:hAnsi="Arial" w:cs="Arial"/>
        </w:rPr>
      </w:pPr>
    </w:p>
    <w:p w14:paraId="7328600F" w14:textId="50FFCAC7" w:rsidR="00E93A9A" w:rsidRPr="002B7D50" w:rsidRDefault="00A20F9D" w:rsidP="004764E5">
      <w:pPr>
        <w:jc w:val="both"/>
        <w:rPr>
          <w:rFonts w:ascii="Arial" w:hAnsi="Arial" w:cs="Arial"/>
        </w:rPr>
      </w:pPr>
      <w:r w:rsidRPr="002B7D50">
        <w:rPr>
          <w:rFonts w:ascii="Arial" w:hAnsi="Arial" w:cs="Arial"/>
        </w:rPr>
        <w:t xml:space="preserve">Failure rates for NM, Video and XR were typically higher and </w:t>
      </w:r>
      <w:r w:rsidR="004764E5">
        <w:rPr>
          <w:rFonts w:ascii="Arial" w:hAnsi="Arial" w:cs="Arial"/>
        </w:rPr>
        <w:t>the</w:t>
      </w:r>
      <w:r w:rsidRPr="002B7D50">
        <w:rPr>
          <w:rFonts w:ascii="Arial" w:hAnsi="Arial" w:cs="Arial"/>
        </w:rPr>
        <w:t xml:space="preserve"> presented example</w:t>
      </w:r>
      <w:r w:rsidR="004764E5">
        <w:rPr>
          <w:rFonts w:ascii="Arial" w:hAnsi="Arial" w:cs="Arial"/>
        </w:rPr>
        <w:t>s</w:t>
      </w:r>
      <w:r w:rsidRPr="002B7D50">
        <w:rPr>
          <w:rFonts w:ascii="Arial" w:hAnsi="Arial" w:cs="Arial"/>
        </w:rPr>
        <w:t xml:space="preserve"> where images are available on PACS but are not ingested by XNAT. A table of investigated failures is shown above.</w:t>
      </w:r>
      <w:r w:rsidR="00E668BC" w:rsidRPr="002B7D50">
        <w:rPr>
          <w:rFonts w:ascii="Arial" w:hAnsi="Arial" w:cs="Arial"/>
        </w:rPr>
        <w:t xml:space="preserve"> Images available but not ingested </w:t>
      </w:r>
      <w:r w:rsidR="009B5B78" w:rsidRPr="002B7D50">
        <w:rPr>
          <w:rFonts w:ascii="Arial" w:hAnsi="Arial" w:cs="Arial"/>
        </w:rPr>
        <w:t xml:space="preserve">included some PET-CTs which are extremely likely to be useful for future research. </w:t>
      </w:r>
      <w:bookmarkStart w:id="5" w:name="_Hlk182835097"/>
      <w:r w:rsidR="009B5B78" w:rsidRPr="002B7D50">
        <w:rPr>
          <w:rFonts w:ascii="Arial" w:hAnsi="Arial" w:cs="Arial"/>
        </w:rPr>
        <w:t>For this reason, we document</w:t>
      </w:r>
      <w:r w:rsidRPr="002B7D50">
        <w:rPr>
          <w:rFonts w:ascii="Arial" w:hAnsi="Arial" w:cs="Arial"/>
        </w:rPr>
        <w:t>ed</w:t>
      </w:r>
      <w:r w:rsidR="009B5B78" w:rsidRPr="002B7D50">
        <w:rPr>
          <w:rFonts w:ascii="Arial" w:hAnsi="Arial" w:cs="Arial"/>
        </w:rPr>
        <w:t xml:space="preserve"> accession numbers that exist</w:t>
      </w:r>
      <w:r w:rsidR="00E668BC" w:rsidRPr="002B7D50">
        <w:rPr>
          <w:rFonts w:ascii="Arial" w:hAnsi="Arial" w:cs="Arial"/>
        </w:rPr>
        <w:t xml:space="preserve">ed </w:t>
      </w:r>
      <w:r w:rsidR="009B5B78" w:rsidRPr="002B7D50">
        <w:rPr>
          <w:rFonts w:ascii="Arial" w:hAnsi="Arial" w:cs="Arial"/>
        </w:rPr>
        <w:t xml:space="preserve">but that were not ingested so that individual researchers can decide if they want to manually extract this information to increase their study numbers. For many of the scans it will be obvious that </w:t>
      </w:r>
      <w:r w:rsidR="00E668BC" w:rsidRPr="002B7D50">
        <w:rPr>
          <w:rFonts w:ascii="Arial" w:hAnsi="Arial" w:cs="Arial"/>
        </w:rPr>
        <w:t xml:space="preserve">the accession number was unused and therefore no images were ingested because </w:t>
      </w:r>
      <w:r w:rsidR="009B5B78" w:rsidRPr="002B7D50">
        <w:rPr>
          <w:rFonts w:ascii="Arial" w:hAnsi="Arial" w:cs="Arial"/>
        </w:rPr>
        <w:t xml:space="preserve">there was a corresponding scan </w:t>
      </w:r>
      <w:r w:rsidR="00E668BC" w:rsidRPr="002B7D50">
        <w:rPr>
          <w:rFonts w:ascii="Arial" w:hAnsi="Arial" w:cs="Arial"/>
        </w:rPr>
        <w:t>the week after</w:t>
      </w:r>
      <w:r w:rsidR="009B5B78" w:rsidRPr="002B7D50">
        <w:rPr>
          <w:rFonts w:ascii="Arial" w:hAnsi="Arial" w:cs="Arial"/>
        </w:rPr>
        <w:t xml:space="preserve"> or </w:t>
      </w:r>
      <w:r w:rsidR="00E668BC" w:rsidRPr="002B7D50">
        <w:rPr>
          <w:rFonts w:ascii="Arial" w:hAnsi="Arial" w:cs="Arial"/>
        </w:rPr>
        <w:t xml:space="preserve">the </w:t>
      </w:r>
      <w:r w:rsidR="009B5B78" w:rsidRPr="002B7D50">
        <w:rPr>
          <w:rFonts w:ascii="Arial" w:hAnsi="Arial" w:cs="Arial"/>
        </w:rPr>
        <w:t xml:space="preserve">images </w:t>
      </w:r>
      <w:r w:rsidR="00E668BC" w:rsidRPr="002B7D50">
        <w:rPr>
          <w:rFonts w:ascii="Arial" w:hAnsi="Arial" w:cs="Arial"/>
        </w:rPr>
        <w:t xml:space="preserve">are attached to another study </w:t>
      </w:r>
      <w:r w:rsidR="009B5B78" w:rsidRPr="002B7D50">
        <w:rPr>
          <w:rFonts w:ascii="Arial" w:hAnsi="Arial" w:cs="Arial"/>
        </w:rPr>
        <w:t>from the same day</w:t>
      </w:r>
      <w:r w:rsidR="00E668BC" w:rsidRPr="002B7D50">
        <w:rPr>
          <w:rFonts w:ascii="Arial" w:hAnsi="Arial" w:cs="Arial"/>
        </w:rPr>
        <w:t xml:space="preserve">, </w:t>
      </w:r>
      <w:r w:rsidR="009B5B78" w:rsidRPr="002B7D50">
        <w:rPr>
          <w:rFonts w:ascii="Arial" w:hAnsi="Arial" w:cs="Arial"/>
        </w:rPr>
        <w:t>but for</w:t>
      </w:r>
      <w:r w:rsidR="00A56223" w:rsidRPr="002B7D50">
        <w:rPr>
          <w:rFonts w:ascii="Arial" w:hAnsi="Arial" w:cs="Arial"/>
        </w:rPr>
        <w:t xml:space="preserve"> cases such as the un</w:t>
      </w:r>
      <w:r w:rsidR="009E1D7C">
        <w:rPr>
          <w:rFonts w:ascii="Arial" w:hAnsi="Arial" w:cs="Arial"/>
        </w:rPr>
        <w:t>-</w:t>
      </w:r>
      <w:r w:rsidR="00A56223" w:rsidRPr="002B7D50">
        <w:rPr>
          <w:rFonts w:ascii="Arial" w:hAnsi="Arial" w:cs="Arial"/>
        </w:rPr>
        <w:t xml:space="preserve">ingested </w:t>
      </w:r>
      <w:r w:rsidR="009B5B78" w:rsidRPr="002B7D50">
        <w:rPr>
          <w:rFonts w:ascii="Arial" w:hAnsi="Arial" w:cs="Arial"/>
        </w:rPr>
        <w:t>PET-CT</w:t>
      </w:r>
      <w:r w:rsidR="00A56223" w:rsidRPr="002B7D50">
        <w:rPr>
          <w:rFonts w:ascii="Arial" w:hAnsi="Arial" w:cs="Arial"/>
        </w:rPr>
        <w:t>s</w:t>
      </w:r>
      <w:r w:rsidR="009B5B78" w:rsidRPr="002B7D50">
        <w:rPr>
          <w:rFonts w:ascii="Arial" w:hAnsi="Arial" w:cs="Arial"/>
        </w:rPr>
        <w:t xml:space="preserve"> we hope it will be useful.</w:t>
      </w:r>
      <w:r w:rsidR="00A56223" w:rsidRPr="002B7D50">
        <w:rPr>
          <w:rFonts w:ascii="Arial" w:hAnsi="Arial" w:cs="Arial"/>
        </w:rPr>
        <w:t xml:space="preserve"> </w:t>
      </w:r>
      <w:bookmarkEnd w:id="5"/>
    </w:p>
    <w:p w14:paraId="6EFA1B74" w14:textId="56C424C9" w:rsidR="00A56223" w:rsidRPr="002B7D50" w:rsidRDefault="00E93A9A" w:rsidP="009E1D7C">
      <w:pPr>
        <w:jc w:val="both"/>
        <w:rPr>
          <w:rFonts w:ascii="Arial" w:hAnsi="Arial" w:cs="Arial"/>
        </w:rPr>
      </w:pPr>
      <w:r w:rsidRPr="002B7D50">
        <w:rPr>
          <w:rFonts w:ascii="Arial" w:hAnsi="Arial" w:cs="Arial"/>
        </w:rPr>
        <w:t>Scans scheduled for 01-01-2099 are explicitly excluded from this list. This list al</w:t>
      </w:r>
      <w:r w:rsidR="00A56223" w:rsidRPr="002B7D50">
        <w:rPr>
          <w:rFonts w:ascii="Arial" w:hAnsi="Arial" w:cs="Arial"/>
        </w:rPr>
        <w:t>so serves a record to try to re</w:t>
      </w:r>
      <w:r w:rsidR="00064329" w:rsidRPr="002B7D50">
        <w:rPr>
          <w:rFonts w:ascii="Arial" w:hAnsi="Arial" w:cs="Arial"/>
        </w:rPr>
        <w:t>-</w:t>
      </w:r>
      <w:r w:rsidR="00A56223" w:rsidRPr="002B7D50">
        <w:rPr>
          <w:rFonts w:ascii="Arial" w:hAnsi="Arial" w:cs="Arial"/>
        </w:rPr>
        <w:t xml:space="preserve">ingest the cases should XNAT or PACS updates allow the flow of these images from one system to another. </w:t>
      </w:r>
      <w:r w:rsidR="009B5B78" w:rsidRPr="002B7D50">
        <w:rPr>
          <w:rFonts w:ascii="Arial" w:hAnsi="Arial" w:cs="Arial"/>
        </w:rPr>
        <w:t>Currently XNAT cannot tell if a scan on PACS has been “cancelled” or if there are no images available.</w:t>
      </w:r>
    </w:p>
    <w:p w14:paraId="0BFC22A9" w14:textId="77777777" w:rsidR="00E93A9A" w:rsidRPr="002B7D50" w:rsidRDefault="00A56223" w:rsidP="009E1D7C">
      <w:pPr>
        <w:jc w:val="both"/>
        <w:rPr>
          <w:rFonts w:ascii="Arial" w:hAnsi="Arial" w:cs="Arial"/>
        </w:rPr>
      </w:pPr>
      <w:r w:rsidRPr="002B7D50">
        <w:rPr>
          <w:rFonts w:ascii="Arial" w:hAnsi="Arial" w:cs="Arial"/>
        </w:rPr>
        <w:t xml:space="preserve">A python script </w:t>
      </w:r>
      <w:r w:rsidR="00E93A9A" w:rsidRPr="002B7D50">
        <w:rPr>
          <w:rFonts w:ascii="Arial" w:hAnsi="Arial" w:cs="Arial"/>
        </w:rPr>
        <w:t xml:space="preserve">has been written </w:t>
      </w:r>
      <w:r w:rsidRPr="002B7D50">
        <w:rPr>
          <w:rFonts w:ascii="Arial" w:hAnsi="Arial" w:cs="Arial"/>
        </w:rPr>
        <w:t xml:space="preserve">which transforms </w:t>
      </w:r>
      <w:proofErr w:type="gramStart"/>
      <w:r w:rsidRPr="002B7D50">
        <w:rPr>
          <w:rFonts w:ascii="Arial" w:hAnsi="Arial" w:cs="Arial"/>
        </w:rPr>
        <w:t xml:space="preserve">the </w:t>
      </w:r>
      <w:r w:rsidR="00E93A9A" w:rsidRPr="002B7D50">
        <w:rPr>
          <w:rFonts w:ascii="Arial" w:hAnsi="Arial" w:cs="Arial"/>
        </w:rPr>
        <w:t>.json</w:t>
      </w:r>
      <w:proofErr w:type="gramEnd"/>
      <w:r w:rsidR="00E93A9A" w:rsidRPr="002B7D50">
        <w:rPr>
          <w:rFonts w:ascii="Arial" w:hAnsi="Arial" w:cs="Arial"/>
        </w:rPr>
        <w:t xml:space="preserve"> output </w:t>
      </w:r>
      <w:r w:rsidRPr="002B7D50">
        <w:rPr>
          <w:rFonts w:ascii="Arial" w:hAnsi="Arial" w:cs="Arial"/>
        </w:rPr>
        <w:t>into a file</w:t>
      </w:r>
      <w:r w:rsidR="00E93A9A" w:rsidRPr="002B7D50">
        <w:rPr>
          <w:rFonts w:ascii="Arial" w:hAnsi="Arial" w:cs="Arial"/>
        </w:rPr>
        <w:t xml:space="preserve"> that can be appended to the EDW data record.</w:t>
      </w:r>
    </w:p>
    <w:p w14:paraId="62CA6810" w14:textId="77777777" w:rsidR="00A56223" w:rsidRPr="002B7D50" w:rsidRDefault="00E93A9A" w:rsidP="009E1D7C">
      <w:pPr>
        <w:jc w:val="both"/>
        <w:rPr>
          <w:rFonts w:ascii="Arial" w:hAnsi="Arial" w:cs="Arial"/>
        </w:rPr>
      </w:pPr>
      <w:r w:rsidRPr="002B7D50">
        <w:rPr>
          <w:rFonts w:ascii="Arial" w:hAnsi="Arial" w:cs="Arial"/>
        </w:rPr>
        <w:t>All python scripts are stored within the RTPHYS GitHub.</w:t>
      </w:r>
      <w:r w:rsidR="00A56223" w:rsidRPr="002B7D50">
        <w:rPr>
          <w:rFonts w:ascii="Arial" w:hAnsi="Arial" w:cs="Arial"/>
        </w:rPr>
        <w:t xml:space="preserve"> </w:t>
      </w:r>
    </w:p>
    <w:p w14:paraId="4C07F478" w14:textId="149EE082" w:rsidR="005A70F5" w:rsidRPr="002B7D50" w:rsidRDefault="00E93A9A" w:rsidP="002B7D50">
      <w:pPr>
        <w:pStyle w:val="Heading2"/>
        <w:rPr>
          <w:color w:val="auto"/>
        </w:rPr>
      </w:pPr>
      <w:r w:rsidRPr="002B7D50">
        <w:rPr>
          <w:rFonts w:ascii="Arial" w:hAnsi="Arial" w:cs="Arial"/>
          <w:color w:val="auto"/>
        </w:rPr>
        <w:lastRenderedPageBreak/>
        <w:t>Roles and responsibilities</w:t>
      </w:r>
      <w:bookmarkEnd w:id="3"/>
    </w:p>
    <w:tbl>
      <w:tblPr>
        <w:tblStyle w:val="GridTable4-Accent1"/>
        <w:tblW w:w="0" w:type="auto"/>
        <w:tblLook w:val="04A0" w:firstRow="1" w:lastRow="0" w:firstColumn="1" w:lastColumn="0" w:noHBand="0" w:noVBand="1"/>
      </w:tblPr>
      <w:tblGrid>
        <w:gridCol w:w="4508"/>
        <w:gridCol w:w="4508"/>
      </w:tblGrid>
      <w:tr w:rsidR="002B7D50" w:rsidRPr="002B7D50" w14:paraId="0EC67E7A" w14:textId="77777777" w:rsidTr="00B87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3A6B6B" w14:textId="77777777" w:rsidR="00B87DBF" w:rsidRPr="002B7D50" w:rsidRDefault="00B87DBF" w:rsidP="001514A1">
            <w:pPr>
              <w:rPr>
                <w:rFonts w:ascii="Arial" w:hAnsi="Arial" w:cs="Arial"/>
                <w:color w:val="auto"/>
              </w:rPr>
            </w:pPr>
            <w:bookmarkStart w:id="6" w:name="_Hlk178784597"/>
            <w:r w:rsidRPr="002B7D50">
              <w:rPr>
                <w:rFonts w:ascii="Arial" w:hAnsi="Arial" w:cs="Arial"/>
                <w:color w:val="auto"/>
              </w:rPr>
              <w:t>Role</w:t>
            </w:r>
          </w:p>
        </w:tc>
        <w:tc>
          <w:tcPr>
            <w:tcW w:w="4508" w:type="dxa"/>
          </w:tcPr>
          <w:p w14:paraId="2437E12F" w14:textId="77777777" w:rsidR="00B87DBF" w:rsidRPr="002B7D50" w:rsidRDefault="00B87DBF" w:rsidP="001514A1">
            <w:pPr>
              <w:cnfStyle w:val="100000000000" w:firstRow="1" w:lastRow="0" w:firstColumn="0" w:lastColumn="0" w:oddVBand="0" w:evenVBand="0" w:oddHBand="0" w:evenHBand="0" w:firstRowFirstColumn="0" w:firstRowLastColumn="0" w:lastRowFirstColumn="0" w:lastRowLastColumn="0"/>
              <w:rPr>
                <w:rFonts w:ascii="Arial" w:hAnsi="Arial" w:cs="Arial"/>
                <w:color w:val="auto"/>
              </w:rPr>
            </w:pPr>
            <w:r w:rsidRPr="002B7D50">
              <w:rPr>
                <w:rFonts w:ascii="Arial" w:hAnsi="Arial" w:cs="Arial"/>
                <w:color w:val="auto"/>
              </w:rPr>
              <w:t>Responsibility</w:t>
            </w:r>
          </w:p>
        </w:tc>
      </w:tr>
      <w:tr w:rsidR="002B7D50" w:rsidRPr="002B7D50" w14:paraId="226B0544" w14:textId="77777777" w:rsidTr="00B87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EEBCD9" w14:textId="77777777" w:rsidR="00E93A9A" w:rsidRPr="002B7D50" w:rsidRDefault="00E93A9A" w:rsidP="001514A1">
            <w:pPr>
              <w:rPr>
                <w:rFonts w:ascii="Arial" w:hAnsi="Arial" w:cs="Arial"/>
                <w:b w:val="0"/>
              </w:rPr>
            </w:pPr>
            <w:r w:rsidRPr="002B7D50">
              <w:rPr>
                <w:rFonts w:ascii="Arial" w:hAnsi="Arial" w:cs="Arial"/>
                <w:b w:val="0"/>
              </w:rPr>
              <w:t>Provide retrospective and prospective patient list</w:t>
            </w:r>
          </w:p>
        </w:tc>
        <w:tc>
          <w:tcPr>
            <w:tcW w:w="4508" w:type="dxa"/>
          </w:tcPr>
          <w:p w14:paraId="34CFC951" w14:textId="77777777" w:rsidR="00E93A9A" w:rsidRPr="002B7D50" w:rsidRDefault="00E93A9A" w:rsidP="001514A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B7D50">
              <w:rPr>
                <w:rFonts w:ascii="Arial" w:hAnsi="Arial" w:cs="Arial"/>
              </w:rPr>
              <w:t>XNAT admin (with EDW assistance)</w:t>
            </w:r>
          </w:p>
        </w:tc>
      </w:tr>
      <w:tr w:rsidR="002B7D50" w:rsidRPr="002B7D50" w14:paraId="2E01EF1E" w14:textId="77777777" w:rsidTr="00B87DBF">
        <w:tc>
          <w:tcPr>
            <w:cnfStyle w:val="001000000000" w:firstRow="0" w:lastRow="0" w:firstColumn="1" w:lastColumn="0" w:oddVBand="0" w:evenVBand="0" w:oddHBand="0" w:evenHBand="0" w:firstRowFirstColumn="0" w:firstRowLastColumn="0" w:lastRowFirstColumn="0" w:lastRowLastColumn="0"/>
            <w:tcW w:w="4508" w:type="dxa"/>
          </w:tcPr>
          <w:p w14:paraId="7EB5B733" w14:textId="77777777" w:rsidR="00B87DBF" w:rsidRPr="002B7D50" w:rsidRDefault="00B87DBF" w:rsidP="001514A1">
            <w:pPr>
              <w:rPr>
                <w:rFonts w:ascii="Arial" w:hAnsi="Arial" w:cs="Arial"/>
                <w:b w:val="0"/>
              </w:rPr>
            </w:pPr>
            <w:r w:rsidRPr="002B7D50">
              <w:rPr>
                <w:rFonts w:ascii="Arial" w:hAnsi="Arial" w:cs="Arial"/>
                <w:b w:val="0"/>
              </w:rPr>
              <w:t xml:space="preserve">Query PACS for new patient data </w:t>
            </w:r>
          </w:p>
        </w:tc>
        <w:tc>
          <w:tcPr>
            <w:tcW w:w="4508" w:type="dxa"/>
          </w:tcPr>
          <w:p w14:paraId="1C4213E5" w14:textId="77777777" w:rsidR="00B87DBF" w:rsidRPr="002B7D50" w:rsidRDefault="00B87DBF" w:rsidP="001514A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CSC</w:t>
            </w:r>
          </w:p>
        </w:tc>
      </w:tr>
      <w:tr w:rsidR="002B7D50" w:rsidRPr="002B7D50" w14:paraId="15FBD745" w14:textId="77777777" w:rsidTr="00B87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3F0AD9" w14:textId="77777777" w:rsidR="00B87DBF" w:rsidRPr="002B7D50" w:rsidRDefault="00B87DBF" w:rsidP="001514A1">
            <w:pPr>
              <w:rPr>
                <w:rFonts w:ascii="Arial" w:hAnsi="Arial" w:cs="Arial"/>
                <w:b w:val="0"/>
              </w:rPr>
            </w:pPr>
            <w:r w:rsidRPr="002B7D50">
              <w:rPr>
                <w:rFonts w:ascii="Arial" w:hAnsi="Arial" w:cs="Arial"/>
                <w:b w:val="0"/>
              </w:rPr>
              <w:t>Choose scans for ingestion</w:t>
            </w:r>
          </w:p>
        </w:tc>
        <w:tc>
          <w:tcPr>
            <w:tcW w:w="4508" w:type="dxa"/>
          </w:tcPr>
          <w:p w14:paraId="5C8FDC1B" w14:textId="77777777" w:rsidR="00B87DBF" w:rsidRPr="002B7D50" w:rsidRDefault="00B87DBF" w:rsidP="001514A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B7D50">
              <w:rPr>
                <w:rFonts w:ascii="Arial" w:hAnsi="Arial" w:cs="Arial"/>
              </w:rPr>
              <w:t>XNAT admin</w:t>
            </w:r>
            <w:r w:rsidR="00E93A9A" w:rsidRPr="002B7D50">
              <w:rPr>
                <w:rFonts w:ascii="Arial" w:hAnsi="Arial" w:cs="Arial"/>
              </w:rPr>
              <w:t xml:space="preserve"> with clinician input</w:t>
            </w:r>
          </w:p>
        </w:tc>
      </w:tr>
      <w:tr w:rsidR="002B7D50" w:rsidRPr="002B7D50" w14:paraId="0B0F830E" w14:textId="77777777" w:rsidTr="00B87DBF">
        <w:tc>
          <w:tcPr>
            <w:cnfStyle w:val="001000000000" w:firstRow="0" w:lastRow="0" w:firstColumn="1" w:lastColumn="0" w:oddVBand="0" w:evenVBand="0" w:oddHBand="0" w:evenHBand="0" w:firstRowFirstColumn="0" w:firstRowLastColumn="0" w:lastRowFirstColumn="0" w:lastRowLastColumn="0"/>
            <w:tcW w:w="4508" w:type="dxa"/>
          </w:tcPr>
          <w:p w14:paraId="797E3546" w14:textId="77777777" w:rsidR="00B87DBF" w:rsidRPr="002B7D50" w:rsidRDefault="00B87DBF" w:rsidP="001514A1">
            <w:pPr>
              <w:rPr>
                <w:rFonts w:ascii="Arial" w:hAnsi="Arial" w:cs="Arial"/>
                <w:b w:val="0"/>
              </w:rPr>
            </w:pPr>
            <w:r w:rsidRPr="002B7D50">
              <w:rPr>
                <w:rFonts w:ascii="Arial" w:hAnsi="Arial" w:cs="Arial"/>
                <w:b w:val="0"/>
              </w:rPr>
              <w:t>Ingest scans via REST-API</w:t>
            </w:r>
          </w:p>
        </w:tc>
        <w:tc>
          <w:tcPr>
            <w:tcW w:w="4508" w:type="dxa"/>
          </w:tcPr>
          <w:p w14:paraId="79CEBC02" w14:textId="77777777" w:rsidR="00B87DBF" w:rsidRPr="002B7D50" w:rsidRDefault="00B87DBF" w:rsidP="001514A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CSC</w:t>
            </w:r>
          </w:p>
        </w:tc>
      </w:tr>
      <w:tr w:rsidR="002B7D50" w:rsidRPr="002B7D50" w14:paraId="1C5A1715" w14:textId="77777777" w:rsidTr="00B87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2359F8" w14:textId="77777777" w:rsidR="009B0ED1" w:rsidRPr="002B7D50" w:rsidRDefault="009B0ED1" w:rsidP="001514A1">
            <w:pPr>
              <w:rPr>
                <w:rFonts w:ascii="Arial" w:hAnsi="Arial" w:cs="Arial"/>
                <w:b w:val="0"/>
              </w:rPr>
            </w:pPr>
            <w:r w:rsidRPr="002B7D50">
              <w:rPr>
                <w:rFonts w:ascii="Arial" w:hAnsi="Arial" w:cs="Arial"/>
                <w:b w:val="0"/>
              </w:rPr>
              <w:t xml:space="preserve">Document failures </w:t>
            </w:r>
            <w:proofErr w:type="gramStart"/>
            <w:r w:rsidRPr="002B7D50">
              <w:rPr>
                <w:rFonts w:ascii="Arial" w:hAnsi="Arial" w:cs="Arial"/>
                <w:b w:val="0"/>
              </w:rPr>
              <w:t>via .</w:t>
            </w:r>
            <w:r w:rsidR="00E93A9A" w:rsidRPr="002B7D50">
              <w:rPr>
                <w:rFonts w:ascii="Arial" w:hAnsi="Arial" w:cs="Arial"/>
                <w:b w:val="0"/>
              </w:rPr>
              <w:t>json</w:t>
            </w:r>
            <w:proofErr w:type="gramEnd"/>
          </w:p>
        </w:tc>
        <w:tc>
          <w:tcPr>
            <w:tcW w:w="4508" w:type="dxa"/>
          </w:tcPr>
          <w:p w14:paraId="003F6D8B" w14:textId="77777777" w:rsidR="009B0ED1" w:rsidRPr="002B7D50" w:rsidRDefault="009B0ED1" w:rsidP="001514A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B7D50">
              <w:rPr>
                <w:rFonts w:ascii="Arial" w:hAnsi="Arial" w:cs="Arial"/>
              </w:rPr>
              <w:t>CSC</w:t>
            </w:r>
          </w:p>
        </w:tc>
      </w:tr>
      <w:tr w:rsidR="002B7D50" w:rsidRPr="002B7D50" w14:paraId="75BBF4DD" w14:textId="77777777" w:rsidTr="00B87DBF">
        <w:tc>
          <w:tcPr>
            <w:cnfStyle w:val="001000000000" w:firstRow="0" w:lastRow="0" w:firstColumn="1" w:lastColumn="0" w:oddVBand="0" w:evenVBand="0" w:oddHBand="0" w:evenHBand="0" w:firstRowFirstColumn="0" w:firstRowLastColumn="0" w:lastRowFirstColumn="0" w:lastRowLastColumn="0"/>
            <w:tcW w:w="4508" w:type="dxa"/>
          </w:tcPr>
          <w:p w14:paraId="47345334" w14:textId="77777777" w:rsidR="00B87DBF" w:rsidRPr="002B7D50" w:rsidRDefault="00B87DBF" w:rsidP="001514A1">
            <w:pPr>
              <w:rPr>
                <w:rFonts w:ascii="Arial" w:hAnsi="Arial" w:cs="Arial"/>
                <w:b w:val="0"/>
              </w:rPr>
            </w:pPr>
            <w:r w:rsidRPr="002B7D50">
              <w:rPr>
                <w:rFonts w:ascii="Arial" w:hAnsi="Arial" w:cs="Arial"/>
                <w:b w:val="0"/>
              </w:rPr>
              <w:t>Investigate failures</w:t>
            </w:r>
          </w:p>
        </w:tc>
        <w:tc>
          <w:tcPr>
            <w:tcW w:w="4508" w:type="dxa"/>
          </w:tcPr>
          <w:p w14:paraId="3D68BA32" w14:textId="77777777" w:rsidR="00B87DBF" w:rsidRPr="002B7D50" w:rsidRDefault="00B87DBF" w:rsidP="001514A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XNAT admin</w:t>
            </w:r>
          </w:p>
        </w:tc>
      </w:tr>
      <w:tr w:rsidR="002B7D50" w:rsidRPr="002B7D50" w14:paraId="3AB8E2E4" w14:textId="77777777" w:rsidTr="00B87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ADC748" w14:textId="77777777" w:rsidR="00B87DBF" w:rsidRPr="002B7D50" w:rsidRDefault="00B87DBF" w:rsidP="001514A1">
            <w:pPr>
              <w:rPr>
                <w:rFonts w:ascii="Arial" w:hAnsi="Arial" w:cs="Arial"/>
                <w:b w:val="0"/>
              </w:rPr>
            </w:pPr>
            <w:r w:rsidRPr="002B7D50">
              <w:rPr>
                <w:rFonts w:ascii="Arial" w:hAnsi="Arial" w:cs="Arial"/>
                <w:b w:val="0"/>
              </w:rPr>
              <w:t>Update available data</w:t>
            </w:r>
            <w:r w:rsidR="009B0ED1" w:rsidRPr="002B7D50">
              <w:rPr>
                <w:rFonts w:ascii="Arial" w:hAnsi="Arial" w:cs="Arial"/>
                <w:b w:val="0"/>
              </w:rPr>
              <w:t xml:space="preserve"> information &amp; known failures</w:t>
            </w:r>
          </w:p>
        </w:tc>
        <w:tc>
          <w:tcPr>
            <w:tcW w:w="4508" w:type="dxa"/>
          </w:tcPr>
          <w:p w14:paraId="13C2FEE2" w14:textId="77777777" w:rsidR="00B87DBF" w:rsidRPr="002B7D50" w:rsidRDefault="00B87DBF" w:rsidP="001514A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B7D50">
              <w:rPr>
                <w:rFonts w:ascii="Arial" w:hAnsi="Arial" w:cs="Arial"/>
              </w:rPr>
              <w:t>XNAT admin</w:t>
            </w:r>
          </w:p>
        </w:tc>
      </w:tr>
      <w:tr w:rsidR="002B7D50" w:rsidRPr="002B7D50" w14:paraId="7534601B" w14:textId="77777777" w:rsidTr="00B87DBF">
        <w:tc>
          <w:tcPr>
            <w:cnfStyle w:val="001000000000" w:firstRow="0" w:lastRow="0" w:firstColumn="1" w:lastColumn="0" w:oddVBand="0" w:evenVBand="0" w:oddHBand="0" w:evenHBand="0" w:firstRowFirstColumn="0" w:firstRowLastColumn="0" w:lastRowFirstColumn="0" w:lastRowLastColumn="0"/>
            <w:tcW w:w="4508" w:type="dxa"/>
          </w:tcPr>
          <w:p w14:paraId="61E526E8" w14:textId="77777777" w:rsidR="009B0ED1" w:rsidRPr="002B7D50" w:rsidRDefault="009B0ED1" w:rsidP="001514A1">
            <w:pPr>
              <w:rPr>
                <w:rFonts w:ascii="Arial" w:hAnsi="Arial" w:cs="Arial"/>
                <w:b w:val="0"/>
              </w:rPr>
            </w:pPr>
            <w:r w:rsidRPr="002B7D50">
              <w:rPr>
                <w:rFonts w:ascii="Arial" w:hAnsi="Arial" w:cs="Arial"/>
                <w:b w:val="0"/>
              </w:rPr>
              <w:t>Upload available data information to EDW</w:t>
            </w:r>
          </w:p>
        </w:tc>
        <w:tc>
          <w:tcPr>
            <w:tcW w:w="4508" w:type="dxa"/>
          </w:tcPr>
          <w:p w14:paraId="2F128992" w14:textId="77777777" w:rsidR="009B0ED1" w:rsidRPr="002B7D50" w:rsidRDefault="00E93A9A" w:rsidP="001514A1">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B7D50">
              <w:rPr>
                <w:rFonts w:ascii="Arial" w:hAnsi="Arial" w:cs="Arial"/>
              </w:rPr>
              <w:t>TY (As of Sept 2024)</w:t>
            </w:r>
          </w:p>
        </w:tc>
      </w:tr>
      <w:bookmarkEnd w:id="6"/>
    </w:tbl>
    <w:p w14:paraId="7557E33E" w14:textId="77777777" w:rsidR="001514A1" w:rsidRPr="002B7D50" w:rsidRDefault="001514A1" w:rsidP="001514A1">
      <w:pPr>
        <w:rPr>
          <w:rFonts w:ascii="Arial" w:hAnsi="Arial" w:cs="Arial"/>
        </w:rPr>
      </w:pPr>
    </w:p>
    <w:p w14:paraId="47B5B00B" w14:textId="698633BC" w:rsidR="009B5B78" w:rsidRPr="002B7D50" w:rsidRDefault="00A216EE" w:rsidP="00A216EE">
      <w:pPr>
        <w:pStyle w:val="Heading2"/>
        <w:rPr>
          <w:rFonts w:ascii="Arial" w:hAnsi="Arial" w:cs="Arial"/>
          <w:color w:val="auto"/>
        </w:rPr>
      </w:pPr>
      <w:r w:rsidRPr="002B7D50">
        <w:rPr>
          <w:rFonts w:ascii="Arial" w:hAnsi="Arial" w:cs="Arial"/>
          <w:color w:val="auto"/>
        </w:rPr>
        <w:t>Data stored in XNAT</w:t>
      </w:r>
    </w:p>
    <w:p w14:paraId="572FE72E" w14:textId="5B527D11" w:rsidR="00A216EE" w:rsidRPr="002B7D50" w:rsidRDefault="00A216EE" w:rsidP="00A216EE">
      <w:pPr>
        <w:rPr>
          <w:rFonts w:ascii="Arial" w:hAnsi="Arial" w:cs="Arial"/>
        </w:rPr>
      </w:pPr>
      <w:r w:rsidRPr="002B7D50">
        <w:rPr>
          <w:rFonts w:ascii="Arial" w:hAnsi="Arial" w:cs="Arial"/>
        </w:rPr>
        <w:t>A brief summary of the volume of data in XNAT</w:t>
      </w:r>
      <w:r w:rsidR="008C75C7" w:rsidRPr="002B7D50">
        <w:rPr>
          <w:rFonts w:ascii="Arial" w:hAnsi="Arial" w:cs="Arial"/>
        </w:rPr>
        <w:t xml:space="preserve"> (as of September 2024)</w:t>
      </w:r>
      <w:r w:rsidRPr="002B7D50">
        <w:rPr>
          <w:rFonts w:ascii="Arial" w:hAnsi="Arial" w:cs="Arial"/>
        </w:rPr>
        <w:t xml:space="preserve"> is shown below;</w:t>
      </w:r>
    </w:p>
    <w:tbl>
      <w:tblPr>
        <w:tblStyle w:val="TableGrid"/>
        <w:tblW w:w="0" w:type="auto"/>
        <w:tblLook w:val="04A0" w:firstRow="1" w:lastRow="0" w:firstColumn="1" w:lastColumn="0" w:noHBand="0" w:noVBand="1"/>
      </w:tblPr>
      <w:tblGrid>
        <w:gridCol w:w="4508"/>
        <w:gridCol w:w="4508"/>
      </w:tblGrid>
      <w:tr w:rsidR="002B7D50" w:rsidRPr="002B7D50" w14:paraId="1EFA61B7" w14:textId="77777777" w:rsidTr="00A216EE">
        <w:tc>
          <w:tcPr>
            <w:tcW w:w="4508" w:type="dxa"/>
          </w:tcPr>
          <w:p w14:paraId="73E13EBC" w14:textId="1BBD7301" w:rsidR="00A216EE" w:rsidRPr="002B7D50" w:rsidRDefault="008C75C7" w:rsidP="00A216EE">
            <w:pPr>
              <w:rPr>
                <w:rFonts w:ascii="Arial" w:hAnsi="Arial" w:cs="Arial"/>
              </w:rPr>
            </w:pPr>
            <w:r w:rsidRPr="002B7D50">
              <w:rPr>
                <w:rFonts w:ascii="Arial" w:hAnsi="Arial" w:cs="Arial"/>
              </w:rPr>
              <w:t>Diagnostic s</w:t>
            </w:r>
            <w:r w:rsidR="00A216EE" w:rsidRPr="002B7D50">
              <w:rPr>
                <w:rFonts w:ascii="Arial" w:hAnsi="Arial" w:cs="Arial"/>
              </w:rPr>
              <w:t>can type</w:t>
            </w:r>
          </w:p>
        </w:tc>
        <w:tc>
          <w:tcPr>
            <w:tcW w:w="4508" w:type="dxa"/>
          </w:tcPr>
          <w:p w14:paraId="2330B772" w14:textId="5B240891" w:rsidR="00A216EE" w:rsidRPr="002B7D50" w:rsidRDefault="00A216EE" w:rsidP="00A216EE">
            <w:pPr>
              <w:rPr>
                <w:rFonts w:ascii="Arial" w:hAnsi="Arial" w:cs="Arial"/>
              </w:rPr>
            </w:pPr>
            <w:r w:rsidRPr="002B7D50">
              <w:rPr>
                <w:rFonts w:ascii="Arial" w:hAnsi="Arial" w:cs="Arial"/>
              </w:rPr>
              <w:t>Number of scans</w:t>
            </w:r>
          </w:p>
        </w:tc>
      </w:tr>
      <w:tr w:rsidR="002B7D50" w:rsidRPr="002B7D50" w14:paraId="3BAB5FC1" w14:textId="77777777" w:rsidTr="00A216EE">
        <w:tc>
          <w:tcPr>
            <w:tcW w:w="4508" w:type="dxa"/>
          </w:tcPr>
          <w:p w14:paraId="06836008" w14:textId="4369BD8B" w:rsidR="00A216EE" w:rsidRPr="002B7D50" w:rsidRDefault="00A216EE" w:rsidP="00A216EE">
            <w:pPr>
              <w:rPr>
                <w:rFonts w:ascii="Arial" w:hAnsi="Arial" w:cs="Arial"/>
              </w:rPr>
            </w:pPr>
            <w:r w:rsidRPr="002B7D50">
              <w:rPr>
                <w:rFonts w:ascii="Arial" w:hAnsi="Arial" w:cs="Arial"/>
              </w:rPr>
              <w:t>MRI</w:t>
            </w:r>
          </w:p>
        </w:tc>
        <w:tc>
          <w:tcPr>
            <w:tcW w:w="4508" w:type="dxa"/>
          </w:tcPr>
          <w:p w14:paraId="7907CF5F" w14:textId="3E24EA08" w:rsidR="00A216EE" w:rsidRPr="002B7D50" w:rsidRDefault="00A216EE" w:rsidP="00A216EE">
            <w:pPr>
              <w:rPr>
                <w:rFonts w:ascii="Arial" w:hAnsi="Arial" w:cs="Arial"/>
              </w:rPr>
            </w:pPr>
            <w:r w:rsidRPr="002B7D50">
              <w:rPr>
                <w:rFonts w:ascii="Arial" w:hAnsi="Arial" w:cs="Arial"/>
              </w:rPr>
              <w:t>5310</w:t>
            </w:r>
          </w:p>
        </w:tc>
      </w:tr>
      <w:tr w:rsidR="002B7D50" w:rsidRPr="002B7D50" w14:paraId="35B07AC4" w14:textId="77777777" w:rsidTr="00A216EE">
        <w:tc>
          <w:tcPr>
            <w:tcW w:w="4508" w:type="dxa"/>
          </w:tcPr>
          <w:p w14:paraId="38854CD9" w14:textId="026C22CD" w:rsidR="00A216EE" w:rsidRPr="002B7D50" w:rsidRDefault="00A216EE" w:rsidP="00A216EE">
            <w:pPr>
              <w:rPr>
                <w:rFonts w:ascii="Arial" w:hAnsi="Arial" w:cs="Arial"/>
              </w:rPr>
            </w:pPr>
            <w:r w:rsidRPr="002B7D50">
              <w:rPr>
                <w:rFonts w:ascii="Arial" w:hAnsi="Arial" w:cs="Arial"/>
              </w:rPr>
              <w:t>CT</w:t>
            </w:r>
          </w:p>
        </w:tc>
        <w:tc>
          <w:tcPr>
            <w:tcW w:w="4508" w:type="dxa"/>
          </w:tcPr>
          <w:p w14:paraId="6CE20396" w14:textId="2ED13083" w:rsidR="00A216EE" w:rsidRPr="002B7D50" w:rsidRDefault="00A216EE" w:rsidP="00A216EE">
            <w:pPr>
              <w:rPr>
                <w:rFonts w:ascii="Arial" w:hAnsi="Arial" w:cs="Arial"/>
              </w:rPr>
            </w:pPr>
            <w:r w:rsidRPr="002B7D50">
              <w:rPr>
                <w:rFonts w:ascii="Arial" w:hAnsi="Arial" w:cs="Arial"/>
              </w:rPr>
              <w:t>1</w:t>
            </w:r>
            <w:r w:rsidR="00795581" w:rsidRPr="002B7D50">
              <w:rPr>
                <w:rFonts w:ascii="Arial" w:hAnsi="Arial" w:cs="Arial"/>
              </w:rPr>
              <w:t>1599</w:t>
            </w:r>
          </w:p>
        </w:tc>
      </w:tr>
      <w:tr w:rsidR="002B7D50" w:rsidRPr="002B7D50" w14:paraId="3F37AFEC" w14:textId="77777777" w:rsidTr="00A216EE">
        <w:tc>
          <w:tcPr>
            <w:tcW w:w="4508" w:type="dxa"/>
          </w:tcPr>
          <w:p w14:paraId="4E6292FC" w14:textId="7C9CAB68" w:rsidR="00A216EE" w:rsidRPr="002B7D50" w:rsidRDefault="00A216EE" w:rsidP="00A216EE">
            <w:pPr>
              <w:rPr>
                <w:rFonts w:ascii="Arial" w:hAnsi="Arial" w:cs="Arial"/>
              </w:rPr>
            </w:pPr>
            <w:r w:rsidRPr="002B7D50">
              <w:rPr>
                <w:rFonts w:ascii="Arial" w:hAnsi="Arial" w:cs="Arial"/>
              </w:rPr>
              <w:t>PET</w:t>
            </w:r>
          </w:p>
        </w:tc>
        <w:tc>
          <w:tcPr>
            <w:tcW w:w="4508" w:type="dxa"/>
          </w:tcPr>
          <w:p w14:paraId="36ADA8F6" w14:textId="1EEEF813" w:rsidR="00A216EE" w:rsidRPr="002B7D50" w:rsidRDefault="00A216EE" w:rsidP="00A216EE">
            <w:pPr>
              <w:rPr>
                <w:rFonts w:ascii="Arial" w:hAnsi="Arial" w:cs="Arial"/>
              </w:rPr>
            </w:pPr>
            <w:r w:rsidRPr="002B7D50">
              <w:rPr>
                <w:rFonts w:ascii="Arial" w:hAnsi="Arial" w:cs="Arial"/>
              </w:rPr>
              <w:t>1</w:t>
            </w:r>
            <w:r w:rsidR="008C75C7" w:rsidRPr="002B7D50">
              <w:rPr>
                <w:rFonts w:ascii="Arial" w:hAnsi="Arial" w:cs="Arial"/>
              </w:rPr>
              <w:t>566</w:t>
            </w:r>
          </w:p>
        </w:tc>
      </w:tr>
      <w:tr w:rsidR="002B7D50" w:rsidRPr="002B7D50" w14:paraId="664B8C8D" w14:textId="77777777" w:rsidTr="00A216EE">
        <w:tc>
          <w:tcPr>
            <w:tcW w:w="4508" w:type="dxa"/>
          </w:tcPr>
          <w:p w14:paraId="6DCAAEC3" w14:textId="382B0DA8" w:rsidR="008C75C7" w:rsidRPr="002B7D50" w:rsidRDefault="008C75C7" w:rsidP="00A216EE">
            <w:pPr>
              <w:rPr>
                <w:rFonts w:ascii="Arial" w:hAnsi="Arial" w:cs="Arial"/>
              </w:rPr>
            </w:pPr>
            <w:r w:rsidRPr="002B7D50">
              <w:rPr>
                <w:rFonts w:ascii="Arial" w:hAnsi="Arial" w:cs="Arial"/>
              </w:rPr>
              <w:t>Nuclear medicine</w:t>
            </w:r>
          </w:p>
        </w:tc>
        <w:tc>
          <w:tcPr>
            <w:tcW w:w="4508" w:type="dxa"/>
          </w:tcPr>
          <w:p w14:paraId="139F6DFF" w14:textId="69FD2C0F" w:rsidR="008C75C7" w:rsidRPr="002B7D50" w:rsidRDefault="008C75C7" w:rsidP="00A216EE">
            <w:pPr>
              <w:rPr>
                <w:rFonts w:ascii="Arial" w:hAnsi="Arial" w:cs="Arial"/>
              </w:rPr>
            </w:pPr>
            <w:r w:rsidRPr="002B7D50">
              <w:rPr>
                <w:rFonts w:ascii="Arial" w:hAnsi="Arial" w:cs="Arial"/>
              </w:rPr>
              <w:t>325</w:t>
            </w:r>
          </w:p>
        </w:tc>
      </w:tr>
      <w:tr w:rsidR="002B7D50" w:rsidRPr="002B7D50" w14:paraId="13847646" w14:textId="77777777" w:rsidTr="00A216EE">
        <w:tc>
          <w:tcPr>
            <w:tcW w:w="4508" w:type="dxa"/>
          </w:tcPr>
          <w:p w14:paraId="5664C04F" w14:textId="3C68F4F1" w:rsidR="00A216EE" w:rsidRPr="002B7D50" w:rsidRDefault="00FD2E16" w:rsidP="00A216EE">
            <w:pPr>
              <w:rPr>
                <w:rFonts w:ascii="Arial" w:hAnsi="Arial" w:cs="Arial"/>
              </w:rPr>
            </w:pPr>
            <w:r w:rsidRPr="002B7D50">
              <w:rPr>
                <w:rFonts w:ascii="Arial" w:hAnsi="Arial" w:cs="Arial"/>
              </w:rPr>
              <w:t>Video Fluoroscopy</w:t>
            </w:r>
          </w:p>
        </w:tc>
        <w:tc>
          <w:tcPr>
            <w:tcW w:w="4508" w:type="dxa"/>
          </w:tcPr>
          <w:p w14:paraId="72326CCA" w14:textId="3D8C86D5" w:rsidR="00A216EE" w:rsidRPr="002B7D50" w:rsidRDefault="008C75C7" w:rsidP="00A216EE">
            <w:pPr>
              <w:rPr>
                <w:rFonts w:ascii="Arial" w:hAnsi="Arial" w:cs="Arial"/>
              </w:rPr>
            </w:pPr>
            <w:r w:rsidRPr="002B7D50">
              <w:rPr>
                <w:rFonts w:ascii="Arial" w:hAnsi="Arial" w:cs="Arial"/>
              </w:rPr>
              <w:t>486</w:t>
            </w:r>
          </w:p>
        </w:tc>
      </w:tr>
      <w:tr w:rsidR="002B7D50" w:rsidRPr="002B7D50" w14:paraId="75244FAF" w14:textId="77777777" w:rsidTr="00A216EE">
        <w:tc>
          <w:tcPr>
            <w:tcW w:w="4508" w:type="dxa"/>
          </w:tcPr>
          <w:p w14:paraId="03EAF688" w14:textId="2F5927A3" w:rsidR="00FD2E16" w:rsidRPr="002B7D50" w:rsidRDefault="00FD2E16" w:rsidP="00A216EE">
            <w:pPr>
              <w:rPr>
                <w:rFonts w:ascii="Arial" w:hAnsi="Arial" w:cs="Arial"/>
              </w:rPr>
            </w:pPr>
            <w:r w:rsidRPr="002B7D50">
              <w:rPr>
                <w:rFonts w:ascii="Arial" w:hAnsi="Arial" w:cs="Arial"/>
              </w:rPr>
              <w:t>Dental X-rays</w:t>
            </w:r>
          </w:p>
        </w:tc>
        <w:tc>
          <w:tcPr>
            <w:tcW w:w="4508" w:type="dxa"/>
          </w:tcPr>
          <w:p w14:paraId="680078B9" w14:textId="64D799A1" w:rsidR="00FD2E16" w:rsidRPr="002B7D50" w:rsidRDefault="008C75C7" w:rsidP="00A216EE">
            <w:pPr>
              <w:rPr>
                <w:rFonts w:ascii="Arial" w:hAnsi="Arial" w:cs="Arial"/>
              </w:rPr>
            </w:pPr>
            <w:r w:rsidRPr="002B7D50">
              <w:rPr>
                <w:rFonts w:ascii="Arial" w:hAnsi="Arial" w:cs="Arial"/>
              </w:rPr>
              <w:t>2885</w:t>
            </w:r>
          </w:p>
        </w:tc>
      </w:tr>
    </w:tbl>
    <w:p w14:paraId="18BA6B94" w14:textId="4DF1A0D7" w:rsidR="00FD2E16" w:rsidRPr="002B7D50" w:rsidRDefault="00FD2E16" w:rsidP="00A216EE">
      <w:pPr>
        <w:rPr>
          <w:rFonts w:ascii="Arial" w:hAnsi="Arial" w:cs="Arial"/>
        </w:rPr>
      </w:pPr>
    </w:p>
    <w:p w14:paraId="68351E71" w14:textId="6B0800FB" w:rsidR="00FD4959" w:rsidRPr="002B7D50" w:rsidRDefault="008C75C7" w:rsidP="009E1D7C">
      <w:pPr>
        <w:jc w:val="both"/>
        <w:rPr>
          <w:rFonts w:ascii="Arial" w:hAnsi="Arial" w:cs="Arial"/>
        </w:rPr>
      </w:pPr>
      <w:r w:rsidRPr="002B7D50">
        <w:rPr>
          <w:rFonts w:ascii="Arial" w:hAnsi="Arial" w:cs="Arial"/>
        </w:rPr>
        <w:t>On a per patient basis this corresponds to</w:t>
      </w:r>
      <w:r w:rsidR="00B81D16" w:rsidRPr="002B7D50">
        <w:rPr>
          <w:rFonts w:ascii="Arial" w:hAnsi="Arial" w:cs="Arial"/>
        </w:rPr>
        <w:t xml:space="preserve"> the below number of patients with at least the below diagnostic or follow-up scans available</w:t>
      </w:r>
      <w:bookmarkStart w:id="7" w:name="_GoBack"/>
      <w:bookmarkEnd w:id="7"/>
      <w:r w:rsidR="00B81D16" w:rsidRPr="002B7D50">
        <w:rPr>
          <w:rFonts w:ascii="Arial" w:hAnsi="Arial" w:cs="Arial"/>
        </w:rPr>
        <w:t xml:space="preserve">. </w:t>
      </w:r>
    </w:p>
    <w:tbl>
      <w:tblPr>
        <w:tblStyle w:val="GridTable1Light"/>
        <w:tblW w:w="9600" w:type="dxa"/>
        <w:tblLook w:val="04A0" w:firstRow="1" w:lastRow="0" w:firstColumn="1" w:lastColumn="0" w:noHBand="0" w:noVBand="1"/>
      </w:tblPr>
      <w:tblGrid>
        <w:gridCol w:w="929"/>
        <w:gridCol w:w="1121"/>
        <w:gridCol w:w="943"/>
        <w:gridCol w:w="944"/>
        <w:gridCol w:w="944"/>
        <w:gridCol w:w="943"/>
        <w:gridCol w:w="944"/>
        <w:gridCol w:w="944"/>
        <w:gridCol w:w="944"/>
        <w:gridCol w:w="944"/>
        <w:tblGridChange w:id="8">
          <w:tblGrid>
            <w:gridCol w:w="929"/>
            <w:gridCol w:w="1121"/>
            <w:gridCol w:w="943"/>
            <w:gridCol w:w="944"/>
            <w:gridCol w:w="944"/>
            <w:gridCol w:w="943"/>
            <w:gridCol w:w="944"/>
            <w:gridCol w:w="944"/>
            <w:gridCol w:w="944"/>
            <w:gridCol w:w="944"/>
          </w:tblGrid>
        </w:tblGridChange>
      </w:tblGrid>
      <w:tr w:rsidR="002B7D50" w:rsidRPr="002B7D50" w14:paraId="49309243" w14:textId="77777777" w:rsidTr="00B81D16">
        <w:trPr>
          <w:cnfStyle w:val="100000000000" w:firstRow="1" w:lastRow="0" w:firstColumn="0" w:lastColumn="0" w:oddVBand="0" w:evenVBand="0" w:oddHBand="0"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0" w:type="dxa"/>
            <w:hideMark/>
          </w:tcPr>
          <w:p w14:paraId="6A58C0FF" w14:textId="5C4D3904" w:rsidR="00B81D16" w:rsidRPr="002B7D50" w:rsidRDefault="0067037E" w:rsidP="00B81D16">
            <w:pPr>
              <w:rPr>
                <w:rFonts w:ascii="Arial" w:eastAsia="Times New Roman" w:hAnsi="Arial" w:cs="Arial"/>
                <w:lang w:eastAsia="en-GB"/>
              </w:rPr>
            </w:pPr>
            <w:r w:rsidRPr="002B7D50">
              <w:rPr>
                <w:rFonts w:ascii="Arial" w:eastAsia="Times New Roman" w:hAnsi="Arial" w:cs="Arial"/>
                <w:lang w:eastAsia="en-GB"/>
              </w:rPr>
              <w:t>&gt;</w:t>
            </w:r>
          </w:p>
        </w:tc>
        <w:tc>
          <w:tcPr>
            <w:tcW w:w="0" w:type="dxa"/>
            <w:hideMark/>
          </w:tcPr>
          <w:p w14:paraId="69F0F377" w14:textId="77777777" w:rsidR="00B81D16" w:rsidRPr="002B7D50" w:rsidRDefault="00B81D16" w:rsidP="00B81D1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n-GB"/>
              </w:rPr>
            </w:pPr>
            <w:r w:rsidRPr="002B7D50">
              <w:rPr>
                <w:rFonts w:ascii="Arial" w:eastAsia="Times New Roman" w:hAnsi="Arial" w:cs="Arial"/>
                <w:lang w:eastAsia="en-GB"/>
              </w:rPr>
              <w:t>0 MR/PET-CT</w:t>
            </w:r>
          </w:p>
        </w:tc>
        <w:tc>
          <w:tcPr>
            <w:tcW w:w="0" w:type="dxa"/>
            <w:hideMark/>
          </w:tcPr>
          <w:p w14:paraId="5BB90D98" w14:textId="77777777" w:rsidR="00B81D16" w:rsidRPr="002B7D50" w:rsidRDefault="00B81D16" w:rsidP="00B81D1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n-GB"/>
              </w:rPr>
            </w:pPr>
            <w:r w:rsidRPr="002B7D50">
              <w:rPr>
                <w:rFonts w:ascii="Arial" w:eastAsia="Times New Roman" w:hAnsi="Arial" w:cs="Arial"/>
                <w:lang w:eastAsia="en-GB"/>
              </w:rPr>
              <w:t>1 MR</w:t>
            </w:r>
          </w:p>
        </w:tc>
        <w:tc>
          <w:tcPr>
            <w:tcW w:w="0" w:type="dxa"/>
            <w:hideMark/>
          </w:tcPr>
          <w:p w14:paraId="654B799A" w14:textId="77777777" w:rsidR="00B81D16" w:rsidRPr="002B7D50" w:rsidRDefault="00B81D16" w:rsidP="00B81D1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n-GB"/>
              </w:rPr>
            </w:pPr>
            <w:r w:rsidRPr="002B7D50">
              <w:rPr>
                <w:rFonts w:ascii="Arial" w:eastAsia="Times New Roman" w:hAnsi="Arial" w:cs="Arial"/>
                <w:lang w:eastAsia="en-GB"/>
              </w:rPr>
              <w:t>1 PET-CT</w:t>
            </w:r>
          </w:p>
        </w:tc>
        <w:tc>
          <w:tcPr>
            <w:tcW w:w="0" w:type="dxa"/>
            <w:hideMark/>
          </w:tcPr>
          <w:p w14:paraId="1B84ECAD" w14:textId="77777777" w:rsidR="00B81D16" w:rsidRPr="002B7D50" w:rsidRDefault="00B81D16" w:rsidP="00B81D1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n-GB"/>
              </w:rPr>
            </w:pPr>
            <w:r w:rsidRPr="002B7D50">
              <w:rPr>
                <w:rFonts w:ascii="Arial" w:eastAsia="Times New Roman" w:hAnsi="Arial" w:cs="Arial"/>
                <w:lang w:eastAsia="en-GB"/>
              </w:rPr>
              <w:t>1 MR and 1 PET-CT</w:t>
            </w:r>
          </w:p>
        </w:tc>
        <w:tc>
          <w:tcPr>
            <w:tcW w:w="0" w:type="dxa"/>
            <w:hideMark/>
          </w:tcPr>
          <w:p w14:paraId="5578799F" w14:textId="77777777" w:rsidR="00B81D16" w:rsidRPr="002B7D50" w:rsidRDefault="00B81D16" w:rsidP="00B81D1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n-GB"/>
              </w:rPr>
            </w:pPr>
            <w:r w:rsidRPr="002B7D50">
              <w:rPr>
                <w:rFonts w:ascii="Arial" w:eastAsia="Times New Roman" w:hAnsi="Arial" w:cs="Arial"/>
                <w:lang w:eastAsia="en-GB"/>
              </w:rPr>
              <w:t>2 MR</w:t>
            </w:r>
          </w:p>
        </w:tc>
        <w:tc>
          <w:tcPr>
            <w:tcW w:w="0" w:type="dxa"/>
            <w:hideMark/>
          </w:tcPr>
          <w:p w14:paraId="09DE9B43" w14:textId="77777777" w:rsidR="00B81D16" w:rsidRPr="002B7D50" w:rsidRDefault="00B81D16" w:rsidP="00B81D1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n-GB"/>
              </w:rPr>
            </w:pPr>
            <w:r w:rsidRPr="002B7D50">
              <w:rPr>
                <w:rFonts w:ascii="Arial" w:eastAsia="Times New Roman" w:hAnsi="Arial" w:cs="Arial"/>
                <w:lang w:eastAsia="en-GB"/>
              </w:rPr>
              <w:t>2 PET-CT</w:t>
            </w:r>
          </w:p>
        </w:tc>
        <w:tc>
          <w:tcPr>
            <w:tcW w:w="0" w:type="dxa"/>
            <w:hideMark/>
          </w:tcPr>
          <w:p w14:paraId="3BF70C4B" w14:textId="77777777" w:rsidR="00B81D16" w:rsidRPr="002B7D50" w:rsidRDefault="00B81D16" w:rsidP="00B81D1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n-GB"/>
              </w:rPr>
            </w:pPr>
            <w:r w:rsidRPr="002B7D50">
              <w:rPr>
                <w:rFonts w:ascii="Arial" w:eastAsia="Times New Roman" w:hAnsi="Arial" w:cs="Arial"/>
                <w:lang w:eastAsia="en-GB"/>
              </w:rPr>
              <w:t>2 MR and 1 PET-CT</w:t>
            </w:r>
          </w:p>
        </w:tc>
        <w:tc>
          <w:tcPr>
            <w:tcW w:w="0" w:type="dxa"/>
            <w:hideMark/>
          </w:tcPr>
          <w:p w14:paraId="0F9F6082" w14:textId="77777777" w:rsidR="00B81D16" w:rsidRPr="002B7D50" w:rsidRDefault="00B81D16" w:rsidP="00B81D1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n-GB"/>
              </w:rPr>
            </w:pPr>
            <w:r w:rsidRPr="002B7D50">
              <w:rPr>
                <w:rFonts w:ascii="Arial" w:eastAsia="Times New Roman" w:hAnsi="Arial" w:cs="Arial"/>
                <w:lang w:eastAsia="en-GB"/>
              </w:rPr>
              <w:t>1 MR and 2 PET-CT</w:t>
            </w:r>
          </w:p>
        </w:tc>
        <w:tc>
          <w:tcPr>
            <w:tcW w:w="0" w:type="dxa"/>
            <w:hideMark/>
          </w:tcPr>
          <w:p w14:paraId="704604BC" w14:textId="77777777" w:rsidR="00B81D16" w:rsidRPr="002B7D50" w:rsidRDefault="00B81D16" w:rsidP="00B81D1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lang w:eastAsia="en-GB"/>
              </w:rPr>
            </w:pPr>
            <w:r w:rsidRPr="002B7D50">
              <w:rPr>
                <w:rFonts w:ascii="Arial" w:eastAsia="Times New Roman" w:hAnsi="Arial" w:cs="Arial"/>
                <w:lang w:eastAsia="en-GB"/>
              </w:rPr>
              <w:t>2 MR and 2 PET-CT</w:t>
            </w:r>
          </w:p>
        </w:tc>
      </w:tr>
      <w:tr w:rsidR="002B7D50" w:rsidRPr="002B7D50" w14:paraId="7927E471" w14:textId="77777777" w:rsidTr="00B81D16">
        <w:trPr>
          <w:trHeight w:val="615"/>
        </w:trPr>
        <w:tc>
          <w:tcPr>
            <w:cnfStyle w:val="001000000000" w:firstRow="0" w:lastRow="0" w:firstColumn="1" w:lastColumn="0" w:oddVBand="0" w:evenVBand="0" w:oddHBand="0" w:evenHBand="0" w:firstRowFirstColumn="0" w:firstRowLastColumn="0" w:lastRowFirstColumn="0" w:lastRowLastColumn="0"/>
            <w:tcW w:w="0" w:type="dxa"/>
            <w:hideMark/>
          </w:tcPr>
          <w:p w14:paraId="6767F8D1" w14:textId="77777777" w:rsidR="00B81D16" w:rsidRPr="002B7D50" w:rsidRDefault="00B81D16" w:rsidP="00B81D16">
            <w:pPr>
              <w:rPr>
                <w:rFonts w:ascii="Arial" w:eastAsia="Times New Roman" w:hAnsi="Arial" w:cs="Arial"/>
                <w:lang w:eastAsia="en-GB"/>
              </w:rPr>
            </w:pPr>
            <w:r w:rsidRPr="002B7D50">
              <w:rPr>
                <w:rFonts w:ascii="Arial" w:eastAsia="Times New Roman" w:hAnsi="Arial" w:cs="Arial"/>
                <w:lang w:eastAsia="en-GB"/>
              </w:rPr>
              <w:t>1 CT</w:t>
            </w:r>
          </w:p>
        </w:tc>
        <w:tc>
          <w:tcPr>
            <w:tcW w:w="0" w:type="dxa"/>
            <w:hideMark/>
          </w:tcPr>
          <w:p w14:paraId="1AC15A05" w14:textId="77777777" w:rsidR="00B81D16" w:rsidRPr="002B7D50" w:rsidRDefault="00B81D16" w:rsidP="00B81D1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n-GB"/>
              </w:rPr>
            </w:pPr>
            <w:r w:rsidRPr="002B7D50">
              <w:rPr>
                <w:rFonts w:ascii="Arial" w:eastAsia="Times New Roman" w:hAnsi="Arial" w:cs="Arial"/>
                <w:lang w:eastAsia="en-GB"/>
              </w:rPr>
              <w:t>2638</w:t>
            </w:r>
          </w:p>
        </w:tc>
        <w:tc>
          <w:tcPr>
            <w:tcW w:w="0" w:type="dxa"/>
            <w:hideMark/>
          </w:tcPr>
          <w:p w14:paraId="06A74178" w14:textId="77777777" w:rsidR="00B81D16" w:rsidRPr="002B7D50" w:rsidRDefault="00B81D16" w:rsidP="00B81D1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n-GB"/>
              </w:rPr>
            </w:pPr>
            <w:r w:rsidRPr="002B7D50">
              <w:rPr>
                <w:rFonts w:ascii="Arial" w:eastAsia="Times New Roman" w:hAnsi="Arial" w:cs="Arial"/>
                <w:lang w:eastAsia="en-GB"/>
              </w:rPr>
              <w:t>1824</w:t>
            </w:r>
          </w:p>
        </w:tc>
        <w:tc>
          <w:tcPr>
            <w:tcW w:w="0" w:type="dxa"/>
            <w:hideMark/>
          </w:tcPr>
          <w:p w14:paraId="59874F4A" w14:textId="77777777" w:rsidR="00B81D16" w:rsidRPr="002B7D50" w:rsidRDefault="00B81D16" w:rsidP="00B81D1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n-GB"/>
              </w:rPr>
            </w:pPr>
            <w:r w:rsidRPr="002B7D50">
              <w:rPr>
                <w:rFonts w:ascii="Arial" w:eastAsia="Times New Roman" w:hAnsi="Arial" w:cs="Arial"/>
                <w:lang w:eastAsia="en-GB"/>
              </w:rPr>
              <w:t>810</w:t>
            </w:r>
          </w:p>
        </w:tc>
        <w:tc>
          <w:tcPr>
            <w:tcW w:w="0" w:type="dxa"/>
            <w:hideMark/>
          </w:tcPr>
          <w:p w14:paraId="36F9BAA7" w14:textId="77777777" w:rsidR="00B81D16" w:rsidRPr="002B7D50" w:rsidRDefault="00B81D16" w:rsidP="00B81D1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n-GB"/>
              </w:rPr>
            </w:pPr>
            <w:r w:rsidRPr="002B7D50">
              <w:rPr>
                <w:rFonts w:ascii="Arial" w:eastAsia="Times New Roman" w:hAnsi="Arial" w:cs="Arial"/>
                <w:lang w:eastAsia="en-GB"/>
              </w:rPr>
              <w:t>590</w:t>
            </w:r>
          </w:p>
        </w:tc>
        <w:tc>
          <w:tcPr>
            <w:tcW w:w="0" w:type="dxa"/>
            <w:hideMark/>
          </w:tcPr>
          <w:p w14:paraId="257A5A4F" w14:textId="77777777" w:rsidR="00B81D16" w:rsidRPr="002B7D50" w:rsidRDefault="00B81D16" w:rsidP="00B81D1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n-GB"/>
              </w:rPr>
            </w:pPr>
            <w:r w:rsidRPr="002B7D50">
              <w:rPr>
                <w:rFonts w:ascii="Arial" w:eastAsia="Times New Roman" w:hAnsi="Arial" w:cs="Arial"/>
                <w:lang w:eastAsia="en-GB"/>
              </w:rPr>
              <w:t>1162</w:t>
            </w:r>
          </w:p>
        </w:tc>
        <w:tc>
          <w:tcPr>
            <w:tcW w:w="0" w:type="dxa"/>
            <w:hideMark/>
          </w:tcPr>
          <w:p w14:paraId="61E740AB" w14:textId="77777777" w:rsidR="00B81D16" w:rsidRPr="002B7D50" w:rsidRDefault="00B81D16" w:rsidP="00B81D1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n-GB"/>
              </w:rPr>
            </w:pPr>
            <w:r w:rsidRPr="002B7D50">
              <w:rPr>
                <w:rFonts w:ascii="Arial" w:eastAsia="Times New Roman" w:hAnsi="Arial" w:cs="Arial"/>
                <w:lang w:eastAsia="en-GB"/>
              </w:rPr>
              <w:t>351</w:t>
            </w:r>
          </w:p>
        </w:tc>
        <w:tc>
          <w:tcPr>
            <w:tcW w:w="0" w:type="dxa"/>
            <w:hideMark/>
          </w:tcPr>
          <w:p w14:paraId="7FA8D442" w14:textId="77777777" w:rsidR="00B81D16" w:rsidRPr="002B7D50" w:rsidRDefault="00B81D16" w:rsidP="00B81D1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n-GB"/>
              </w:rPr>
            </w:pPr>
            <w:r w:rsidRPr="002B7D50">
              <w:rPr>
                <w:rFonts w:ascii="Arial" w:eastAsia="Times New Roman" w:hAnsi="Arial" w:cs="Arial"/>
                <w:lang w:eastAsia="en-GB"/>
              </w:rPr>
              <w:t>388</w:t>
            </w:r>
          </w:p>
        </w:tc>
        <w:tc>
          <w:tcPr>
            <w:tcW w:w="0" w:type="dxa"/>
            <w:hideMark/>
          </w:tcPr>
          <w:p w14:paraId="0AE3D6A6" w14:textId="77777777" w:rsidR="00B81D16" w:rsidRPr="002B7D50" w:rsidRDefault="00B81D16" w:rsidP="00B81D1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n-GB"/>
              </w:rPr>
            </w:pPr>
            <w:r w:rsidRPr="002B7D50">
              <w:rPr>
                <w:rFonts w:ascii="Arial" w:eastAsia="Times New Roman" w:hAnsi="Arial" w:cs="Arial"/>
                <w:lang w:eastAsia="en-GB"/>
              </w:rPr>
              <w:t>284</w:t>
            </w:r>
          </w:p>
        </w:tc>
        <w:tc>
          <w:tcPr>
            <w:tcW w:w="0" w:type="dxa"/>
            <w:hideMark/>
          </w:tcPr>
          <w:p w14:paraId="61AE5CB8" w14:textId="77777777" w:rsidR="00B81D16" w:rsidRPr="002B7D50" w:rsidRDefault="00B81D16" w:rsidP="00B81D1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n-GB"/>
              </w:rPr>
            </w:pPr>
            <w:r w:rsidRPr="002B7D50">
              <w:rPr>
                <w:rFonts w:ascii="Arial" w:eastAsia="Times New Roman" w:hAnsi="Arial" w:cs="Arial"/>
                <w:lang w:eastAsia="en-GB"/>
              </w:rPr>
              <w:t>202</w:t>
            </w:r>
          </w:p>
        </w:tc>
      </w:tr>
      <w:tr w:rsidR="002B7D50" w:rsidRPr="002B7D50" w14:paraId="75331CED" w14:textId="77777777" w:rsidTr="00B81D16">
        <w:trPr>
          <w:trHeight w:val="315"/>
        </w:trPr>
        <w:tc>
          <w:tcPr>
            <w:cnfStyle w:val="001000000000" w:firstRow="0" w:lastRow="0" w:firstColumn="1" w:lastColumn="0" w:oddVBand="0" w:evenVBand="0" w:oddHBand="0" w:evenHBand="0" w:firstRowFirstColumn="0" w:firstRowLastColumn="0" w:lastRowFirstColumn="0" w:lastRowLastColumn="0"/>
            <w:tcW w:w="960" w:type="dxa"/>
            <w:hideMark/>
          </w:tcPr>
          <w:p w14:paraId="0A73CEF2" w14:textId="77777777" w:rsidR="00B81D16" w:rsidRPr="002B7D50" w:rsidRDefault="00B81D16" w:rsidP="00B81D16">
            <w:pPr>
              <w:rPr>
                <w:rFonts w:ascii="Arial" w:eastAsia="Times New Roman" w:hAnsi="Arial" w:cs="Arial"/>
                <w:lang w:eastAsia="en-GB"/>
              </w:rPr>
            </w:pPr>
            <w:r w:rsidRPr="002B7D50">
              <w:rPr>
                <w:rFonts w:ascii="Arial" w:eastAsia="Times New Roman" w:hAnsi="Arial" w:cs="Arial"/>
                <w:lang w:eastAsia="en-GB"/>
              </w:rPr>
              <w:t>2 CT</w:t>
            </w:r>
          </w:p>
        </w:tc>
        <w:tc>
          <w:tcPr>
            <w:tcW w:w="960" w:type="dxa"/>
            <w:hideMark/>
          </w:tcPr>
          <w:p w14:paraId="17D6D230" w14:textId="77777777" w:rsidR="00B81D16" w:rsidRPr="002B7D50" w:rsidRDefault="00B81D16" w:rsidP="00B81D1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n-GB"/>
              </w:rPr>
            </w:pPr>
            <w:r w:rsidRPr="002B7D50">
              <w:rPr>
                <w:rFonts w:ascii="Arial" w:eastAsia="Times New Roman" w:hAnsi="Arial" w:cs="Arial"/>
                <w:lang w:eastAsia="en-GB"/>
              </w:rPr>
              <w:t>1592</w:t>
            </w:r>
          </w:p>
        </w:tc>
        <w:tc>
          <w:tcPr>
            <w:tcW w:w="960" w:type="dxa"/>
            <w:hideMark/>
          </w:tcPr>
          <w:p w14:paraId="274A3EBA" w14:textId="77777777" w:rsidR="00B81D16" w:rsidRPr="002B7D50" w:rsidRDefault="00B81D16" w:rsidP="00B81D1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n-GB"/>
              </w:rPr>
            </w:pPr>
            <w:r w:rsidRPr="002B7D50">
              <w:rPr>
                <w:rFonts w:ascii="Arial" w:eastAsia="Times New Roman" w:hAnsi="Arial" w:cs="Arial"/>
                <w:lang w:eastAsia="en-GB"/>
              </w:rPr>
              <w:t>1206</w:t>
            </w:r>
          </w:p>
        </w:tc>
        <w:tc>
          <w:tcPr>
            <w:tcW w:w="960" w:type="dxa"/>
            <w:hideMark/>
          </w:tcPr>
          <w:p w14:paraId="66551D64" w14:textId="77777777" w:rsidR="00B81D16" w:rsidRPr="002B7D50" w:rsidRDefault="00B81D16" w:rsidP="00B81D1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n-GB"/>
              </w:rPr>
            </w:pPr>
            <w:r w:rsidRPr="002B7D50">
              <w:rPr>
                <w:rFonts w:ascii="Arial" w:eastAsia="Times New Roman" w:hAnsi="Arial" w:cs="Arial"/>
                <w:lang w:eastAsia="en-GB"/>
              </w:rPr>
              <w:t>480</w:t>
            </w:r>
          </w:p>
        </w:tc>
        <w:tc>
          <w:tcPr>
            <w:tcW w:w="960" w:type="dxa"/>
            <w:hideMark/>
          </w:tcPr>
          <w:p w14:paraId="6A556B87" w14:textId="77777777" w:rsidR="00B81D16" w:rsidRPr="002B7D50" w:rsidRDefault="00B81D16" w:rsidP="00B81D1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n-GB"/>
              </w:rPr>
            </w:pPr>
            <w:r w:rsidRPr="002B7D50">
              <w:rPr>
                <w:rFonts w:ascii="Arial" w:eastAsia="Times New Roman" w:hAnsi="Arial" w:cs="Arial"/>
                <w:lang w:eastAsia="en-GB"/>
              </w:rPr>
              <w:t>367</w:t>
            </w:r>
          </w:p>
        </w:tc>
        <w:tc>
          <w:tcPr>
            <w:tcW w:w="960" w:type="dxa"/>
            <w:hideMark/>
          </w:tcPr>
          <w:p w14:paraId="6A0B10F4" w14:textId="77777777" w:rsidR="00B81D16" w:rsidRPr="002B7D50" w:rsidRDefault="00B81D16" w:rsidP="00B81D1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n-GB"/>
              </w:rPr>
            </w:pPr>
            <w:r w:rsidRPr="002B7D50">
              <w:rPr>
                <w:rFonts w:ascii="Arial" w:eastAsia="Times New Roman" w:hAnsi="Arial" w:cs="Arial"/>
                <w:lang w:eastAsia="en-GB"/>
              </w:rPr>
              <w:t>825</w:t>
            </w:r>
          </w:p>
        </w:tc>
        <w:tc>
          <w:tcPr>
            <w:tcW w:w="960" w:type="dxa"/>
            <w:hideMark/>
          </w:tcPr>
          <w:p w14:paraId="45964498" w14:textId="77777777" w:rsidR="00B81D16" w:rsidRPr="002B7D50" w:rsidRDefault="00B81D16" w:rsidP="00B81D1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n-GB"/>
              </w:rPr>
            </w:pPr>
            <w:r w:rsidRPr="002B7D50">
              <w:rPr>
                <w:rFonts w:ascii="Arial" w:eastAsia="Times New Roman" w:hAnsi="Arial" w:cs="Arial"/>
                <w:lang w:eastAsia="en-GB"/>
              </w:rPr>
              <w:t>212</w:t>
            </w:r>
          </w:p>
        </w:tc>
        <w:tc>
          <w:tcPr>
            <w:tcW w:w="960" w:type="dxa"/>
            <w:hideMark/>
          </w:tcPr>
          <w:p w14:paraId="30D260E6" w14:textId="77777777" w:rsidR="00B81D16" w:rsidRPr="002B7D50" w:rsidRDefault="00B81D16" w:rsidP="00B81D1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n-GB"/>
              </w:rPr>
            </w:pPr>
            <w:r w:rsidRPr="002B7D50">
              <w:rPr>
                <w:rFonts w:ascii="Arial" w:eastAsia="Times New Roman" w:hAnsi="Arial" w:cs="Arial"/>
                <w:lang w:eastAsia="en-GB"/>
              </w:rPr>
              <w:t>263</w:t>
            </w:r>
          </w:p>
        </w:tc>
        <w:tc>
          <w:tcPr>
            <w:tcW w:w="960" w:type="dxa"/>
            <w:hideMark/>
          </w:tcPr>
          <w:p w14:paraId="11DC1DB1" w14:textId="77777777" w:rsidR="00B81D16" w:rsidRPr="002B7D50" w:rsidRDefault="00B81D16" w:rsidP="00B81D1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n-GB"/>
              </w:rPr>
            </w:pPr>
            <w:r w:rsidRPr="002B7D50">
              <w:rPr>
                <w:rFonts w:ascii="Arial" w:eastAsia="Times New Roman" w:hAnsi="Arial" w:cs="Arial"/>
                <w:lang w:eastAsia="en-GB"/>
              </w:rPr>
              <w:t>179</w:t>
            </w:r>
          </w:p>
        </w:tc>
        <w:tc>
          <w:tcPr>
            <w:tcW w:w="960" w:type="dxa"/>
            <w:hideMark/>
          </w:tcPr>
          <w:p w14:paraId="446BC360" w14:textId="77777777" w:rsidR="00B81D16" w:rsidRPr="002B7D50" w:rsidRDefault="00B81D16" w:rsidP="00B81D16">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eastAsia="en-GB"/>
              </w:rPr>
            </w:pPr>
            <w:r w:rsidRPr="002B7D50">
              <w:rPr>
                <w:rFonts w:ascii="Arial" w:eastAsia="Times New Roman" w:hAnsi="Arial" w:cs="Arial"/>
                <w:lang w:eastAsia="en-GB"/>
              </w:rPr>
              <w:t>138</w:t>
            </w:r>
          </w:p>
        </w:tc>
      </w:tr>
    </w:tbl>
    <w:p w14:paraId="48EE7DAD" w14:textId="77777777" w:rsidR="00FD4959" w:rsidRPr="002B7D50" w:rsidRDefault="00FD4959" w:rsidP="00A216EE">
      <w:pPr>
        <w:rPr>
          <w:rFonts w:ascii="Arial" w:hAnsi="Arial" w:cs="Arial"/>
        </w:rPr>
      </w:pPr>
    </w:p>
    <w:p w14:paraId="7B136B48" w14:textId="2D1A80EA" w:rsidR="008C75C7" w:rsidRPr="002B7D50" w:rsidRDefault="008C75C7"/>
    <w:p w14:paraId="202F6CD7" w14:textId="77777777" w:rsidR="00CA2D7D" w:rsidRPr="002B7D50" w:rsidRDefault="00FC24BD" w:rsidP="00FC24BD">
      <w:pPr>
        <w:pStyle w:val="Heading1"/>
        <w:rPr>
          <w:rFonts w:ascii="Arial" w:hAnsi="Arial" w:cs="Arial"/>
          <w:color w:val="auto"/>
        </w:rPr>
      </w:pPr>
      <w:r w:rsidRPr="002B7D50">
        <w:rPr>
          <w:rFonts w:ascii="Arial" w:hAnsi="Arial" w:cs="Arial"/>
          <w:color w:val="auto"/>
        </w:rPr>
        <w:t>Appendix 1: Summary of relevant PACS imaging sessions</w:t>
      </w:r>
    </w:p>
    <w:p w14:paraId="566F3B96" w14:textId="77777777" w:rsidR="00CA2D7D" w:rsidRPr="002B7D50" w:rsidRDefault="00CA2D7D" w:rsidP="00CA2D7D">
      <w:pPr>
        <w:pStyle w:val="NoSpacing"/>
        <w:rPr>
          <w:rFonts w:ascii="Arial" w:hAnsi="Arial" w:cs="Arial"/>
        </w:rPr>
      </w:pPr>
      <w:r w:rsidRPr="002B7D50">
        <w:rPr>
          <w:rFonts w:ascii="Arial" w:hAnsi="Arial" w:cs="Arial"/>
        </w:rPr>
        <w:t>Brain-MRI</w:t>
      </w:r>
    </w:p>
    <w:p w14:paraId="044DCE46" w14:textId="77777777" w:rsidR="00CA2D7D" w:rsidRPr="002B7D50" w:rsidRDefault="00CA2D7D" w:rsidP="00CA2D7D">
      <w:pPr>
        <w:pStyle w:val="NoSpacing"/>
        <w:rPr>
          <w:rFonts w:ascii="Arial" w:hAnsi="Arial" w:cs="Arial"/>
        </w:rPr>
      </w:pPr>
      <w:r w:rsidRPr="002B7D50">
        <w:rPr>
          <w:rFonts w:ascii="Arial" w:hAnsi="Arial" w:cs="Arial"/>
        </w:rPr>
        <w:t>CTs – relevant categories only – such as staging CT scans, relevant anatomy areas (head and neck area)</w:t>
      </w:r>
    </w:p>
    <w:p w14:paraId="37EF12AC" w14:textId="77777777" w:rsidR="00CA2D7D" w:rsidRPr="002B7D50" w:rsidRDefault="00CA2D7D" w:rsidP="00CA2D7D">
      <w:pPr>
        <w:pStyle w:val="NoSpacing"/>
        <w:rPr>
          <w:rFonts w:ascii="Arial" w:hAnsi="Arial" w:cs="Arial"/>
        </w:rPr>
      </w:pPr>
      <w:r w:rsidRPr="002B7D50">
        <w:rPr>
          <w:rFonts w:ascii="Arial" w:hAnsi="Arial" w:cs="Arial"/>
        </w:rPr>
        <w:t>Dental</w:t>
      </w:r>
    </w:p>
    <w:p w14:paraId="69AC0FA6" w14:textId="77777777" w:rsidR="00CA2D7D" w:rsidRPr="002B7D50" w:rsidRDefault="00CA2D7D" w:rsidP="00CA2D7D">
      <w:pPr>
        <w:pStyle w:val="NoSpacing"/>
        <w:rPr>
          <w:rFonts w:ascii="Arial" w:hAnsi="Arial" w:cs="Arial"/>
        </w:rPr>
      </w:pPr>
      <w:r w:rsidRPr="002B7D50">
        <w:rPr>
          <w:rFonts w:ascii="Arial" w:hAnsi="Arial" w:cs="Arial"/>
        </w:rPr>
        <w:t>Face-CT</w:t>
      </w:r>
    </w:p>
    <w:p w14:paraId="08E131DE" w14:textId="77777777" w:rsidR="00CA2D7D" w:rsidRPr="002B7D50" w:rsidRDefault="00CA2D7D" w:rsidP="00CA2D7D">
      <w:pPr>
        <w:pStyle w:val="NoSpacing"/>
        <w:rPr>
          <w:rFonts w:ascii="Arial" w:hAnsi="Arial" w:cs="Arial"/>
        </w:rPr>
      </w:pPr>
      <w:r w:rsidRPr="002B7D50">
        <w:rPr>
          <w:rFonts w:ascii="Arial" w:hAnsi="Arial" w:cs="Arial"/>
        </w:rPr>
        <w:t xml:space="preserve">Mandible PA – Dental </w:t>
      </w:r>
    </w:p>
    <w:p w14:paraId="4242CDF7" w14:textId="77777777" w:rsidR="00CA2D7D" w:rsidRPr="002B7D50" w:rsidRDefault="00CA2D7D" w:rsidP="00CA2D7D">
      <w:pPr>
        <w:pStyle w:val="NoSpacing"/>
        <w:rPr>
          <w:rFonts w:ascii="Arial" w:hAnsi="Arial" w:cs="Arial"/>
        </w:rPr>
      </w:pPr>
      <w:r w:rsidRPr="002B7D50">
        <w:rPr>
          <w:rFonts w:ascii="Arial" w:hAnsi="Arial" w:cs="Arial"/>
        </w:rPr>
        <w:t xml:space="preserve">MRI – relevant categories only </w:t>
      </w:r>
    </w:p>
    <w:p w14:paraId="17E45F0A" w14:textId="77777777" w:rsidR="00CA2D7D" w:rsidRPr="002B7D50" w:rsidRDefault="00CA2D7D" w:rsidP="00CA2D7D">
      <w:pPr>
        <w:pStyle w:val="NoSpacing"/>
        <w:rPr>
          <w:rFonts w:ascii="Arial" w:hAnsi="Arial" w:cs="Arial"/>
        </w:rPr>
      </w:pPr>
      <w:r w:rsidRPr="002B7D50">
        <w:rPr>
          <w:rFonts w:ascii="Arial" w:hAnsi="Arial" w:cs="Arial"/>
        </w:rPr>
        <w:t xml:space="preserve">Neck – CT </w:t>
      </w:r>
    </w:p>
    <w:p w14:paraId="2F1EC219" w14:textId="77777777" w:rsidR="00CA2D7D" w:rsidRPr="002B7D50" w:rsidRDefault="00CA2D7D" w:rsidP="00CA2D7D">
      <w:pPr>
        <w:pStyle w:val="NoSpacing"/>
        <w:rPr>
          <w:rFonts w:ascii="Arial" w:hAnsi="Arial" w:cs="Arial"/>
        </w:rPr>
      </w:pPr>
      <w:r w:rsidRPr="002B7D50">
        <w:rPr>
          <w:rFonts w:ascii="Arial" w:hAnsi="Arial" w:cs="Arial"/>
        </w:rPr>
        <w:t>NM Whole Body FDG PET (also FDG half body, INGRES, Javelin, Figaro PETs)</w:t>
      </w:r>
    </w:p>
    <w:p w14:paraId="4A090D27" w14:textId="77777777" w:rsidR="00CA2D7D" w:rsidRPr="002B7D50" w:rsidRDefault="00CA2D7D" w:rsidP="00CA2D7D">
      <w:pPr>
        <w:pStyle w:val="NoSpacing"/>
        <w:rPr>
          <w:rFonts w:ascii="Arial" w:hAnsi="Arial" w:cs="Arial"/>
        </w:rPr>
      </w:pPr>
      <w:r w:rsidRPr="002B7D50">
        <w:rPr>
          <w:rFonts w:ascii="Arial" w:hAnsi="Arial" w:cs="Arial"/>
        </w:rPr>
        <w:t xml:space="preserve">OPG – X-ray </w:t>
      </w:r>
    </w:p>
    <w:p w14:paraId="584A635D" w14:textId="77777777" w:rsidR="00CA2D7D" w:rsidRPr="002B7D50" w:rsidRDefault="00CA2D7D" w:rsidP="00CA2D7D">
      <w:pPr>
        <w:pStyle w:val="NoSpacing"/>
        <w:rPr>
          <w:rFonts w:ascii="Arial" w:hAnsi="Arial" w:cs="Arial"/>
        </w:rPr>
      </w:pPr>
      <w:r w:rsidRPr="002B7D50">
        <w:rPr>
          <w:rFonts w:ascii="Arial" w:hAnsi="Arial" w:cs="Arial"/>
        </w:rPr>
        <w:t>PET CT Scan</w:t>
      </w:r>
    </w:p>
    <w:p w14:paraId="38D2CA97" w14:textId="77777777" w:rsidR="00CA2D7D" w:rsidRPr="002B7D50" w:rsidRDefault="00CA2D7D" w:rsidP="00CA2D7D">
      <w:pPr>
        <w:pStyle w:val="NoSpacing"/>
        <w:rPr>
          <w:rFonts w:ascii="Arial" w:hAnsi="Arial" w:cs="Arial"/>
        </w:rPr>
      </w:pPr>
      <w:r w:rsidRPr="002B7D50">
        <w:rPr>
          <w:rFonts w:ascii="Arial" w:hAnsi="Arial" w:cs="Arial"/>
        </w:rPr>
        <w:lastRenderedPageBreak/>
        <w:t>Research MRI</w:t>
      </w:r>
    </w:p>
    <w:p w14:paraId="09B2DA9A" w14:textId="77777777" w:rsidR="00CA2D7D" w:rsidRPr="002B7D50" w:rsidRDefault="00CA2D7D" w:rsidP="00CA2D7D">
      <w:pPr>
        <w:pStyle w:val="NoSpacing"/>
        <w:rPr>
          <w:rFonts w:ascii="Arial" w:hAnsi="Arial" w:cs="Arial"/>
        </w:rPr>
      </w:pPr>
      <w:r w:rsidRPr="002B7D50">
        <w:rPr>
          <w:rFonts w:ascii="Arial" w:hAnsi="Arial" w:cs="Arial"/>
        </w:rPr>
        <w:t>Unspecified CTs – relevant categories only</w:t>
      </w:r>
    </w:p>
    <w:p w14:paraId="2D78EDF5" w14:textId="77777777" w:rsidR="00CA2D7D" w:rsidRPr="002B7D50" w:rsidRDefault="00CA2D7D" w:rsidP="00CA2D7D">
      <w:pPr>
        <w:pStyle w:val="NoSpacing"/>
        <w:rPr>
          <w:rFonts w:ascii="Arial" w:hAnsi="Arial" w:cs="Arial"/>
        </w:rPr>
      </w:pPr>
      <w:r w:rsidRPr="002B7D50">
        <w:rPr>
          <w:rFonts w:ascii="Arial" w:hAnsi="Arial" w:cs="Arial"/>
        </w:rPr>
        <w:t>Video swallow</w:t>
      </w:r>
    </w:p>
    <w:p w14:paraId="134DA9B2" w14:textId="77777777" w:rsidR="00CA2D7D" w:rsidRPr="002B7D50" w:rsidRDefault="00CA2D7D" w:rsidP="00CA2D7D">
      <w:pPr>
        <w:pStyle w:val="NoSpacing"/>
        <w:rPr>
          <w:rFonts w:ascii="Arial" w:hAnsi="Arial" w:cs="Arial"/>
        </w:rPr>
      </w:pPr>
      <w:r w:rsidRPr="002B7D50">
        <w:rPr>
          <w:rFonts w:ascii="Arial" w:hAnsi="Arial" w:cs="Arial"/>
        </w:rPr>
        <w:t>VFS</w:t>
      </w:r>
    </w:p>
    <w:p w14:paraId="2573D567" w14:textId="77777777" w:rsidR="00CA2D7D" w:rsidRPr="002B7D50" w:rsidRDefault="00CA2D7D" w:rsidP="00CA2D7D">
      <w:pPr>
        <w:pStyle w:val="NoSpacing"/>
        <w:rPr>
          <w:rFonts w:ascii="Arial" w:hAnsi="Arial" w:cs="Arial"/>
        </w:rPr>
      </w:pPr>
      <w:r w:rsidRPr="002B7D50">
        <w:rPr>
          <w:rFonts w:ascii="Arial" w:hAnsi="Arial" w:cs="Arial"/>
        </w:rPr>
        <w:t>XR Dental categories</w:t>
      </w:r>
    </w:p>
    <w:p w14:paraId="67CE8BAF" w14:textId="3C967E30" w:rsidR="00CA2D7D" w:rsidRPr="002B7D50" w:rsidRDefault="00CA2D7D" w:rsidP="00FC24BD">
      <w:pPr>
        <w:pStyle w:val="NoSpacing"/>
        <w:rPr>
          <w:rFonts w:ascii="Arial" w:hAnsi="Arial" w:cs="Arial"/>
        </w:rPr>
      </w:pPr>
      <w:r w:rsidRPr="002B7D50">
        <w:rPr>
          <w:rFonts w:ascii="Arial" w:hAnsi="Arial" w:cs="Arial"/>
        </w:rPr>
        <w:t>XR OPG categories</w:t>
      </w:r>
    </w:p>
    <w:sectPr w:rsidR="00CA2D7D" w:rsidRPr="002B7D5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C930A" w14:textId="77777777" w:rsidR="005A70F5" w:rsidRDefault="005A70F5" w:rsidP="005A70F5">
      <w:pPr>
        <w:spacing w:after="0" w:line="240" w:lineRule="auto"/>
      </w:pPr>
      <w:r>
        <w:separator/>
      </w:r>
    </w:p>
  </w:endnote>
  <w:endnote w:type="continuationSeparator" w:id="0">
    <w:p w14:paraId="5FD282C7" w14:textId="77777777" w:rsidR="005A70F5" w:rsidRDefault="005A70F5" w:rsidP="005A7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horzAnchor="margin" w:tblpXSpec="center" w:tblpY="336"/>
      <w:tblW w:w="10008" w:type="dxa"/>
      <w:tblBorders>
        <w:top w:val="single" w:sz="6" w:space="0" w:color="auto"/>
      </w:tblBorders>
      <w:tblLayout w:type="fixed"/>
      <w:tblLook w:val="0000" w:firstRow="0" w:lastRow="0" w:firstColumn="0" w:lastColumn="0" w:noHBand="0" w:noVBand="0"/>
    </w:tblPr>
    <w:tblGrid>
      <w:gridCol w:w="1908"/>
      <w:gridCol w:w="360"/>
      <w:gridCol w:w="5364"/>
      <w:gridCol w:w="2376"/>
    </w:tblGrid>
    <w:tr w:rsidR="007D35CD" w:rsidRPr="003C0F47" w14:paraId="5CB6DA26" w14:textId="77777777" w:rsidTr="00292B7E">
      <w:trPr>
        <w:trHeight w:val="434"/>
      </w:trPr>
      <w:tc>
        <w:tcPr>
          <w:tcW w:w="2268" w:type="dxa"/>
          <w:gridSpan w:val="2"/>
          <w:tcBorders>
            <w:top w:val="single" w:sz="6" w:space="0" w:color="auto"/>
          </w:tcBorders>
          <w:vAlign w:val="center"/>
        </w:tcPr>
        <w:p w14:paraId="6B7292DC" w14:textId="77777777" w:rsidR="007D35CD" w:rsidRPr="003C0F47" w:rsidRDefault="007D35CD" w:rsidP="007D35CD">
          <w:pPr>
            <w:tabs>
              <w:tab w:val="right" w:pos="3263"/>
            </w:tabs>
            <w:overflowPunct w:val="0"/>
            <w:autoSpaceDE w:val="0"/>
            <w:autoSpaceDN w:val="0"/>
            <w:adjustRightInd w:val="0"/>
            <w:textAlignment w:val="baseline"/>
            <w:rPr>
              <w:rFonts w:ascii="Arial" w:eastAsia="Times New Roman" w:hAnsi="Arial" w:cs="Arial"/>
              <w:sz w:val="16"/>
              <w:szCs w:val="16"/>
            </w:rPr>
          </w:pPr>
          <w:r w:rsidRPr="003C0F47">
            <w:rPr>
              <w:rFonts w:ascii="Arial" w:eastAsia="Times New Roman" w:hAnsi="Arial" w:cs="Arial"/>
              <w:sz w:val="16"/>
              <w:szCs w:val="16"/>
            </w:rPr>
            <w:t xml:space="preserve">Author: </w:t>
          </w:r>
          <w:r>
            <w:rPr>
              <w:rFonts w:ascii="Arial" w:eastAsia="Times New Roman" w:hAnsi="Arial" w:cs="Arial"/>
              <w:sz w:val="16"/>
              <w:szCs w:val="16"/>
            </w:rPr>
            <w:t>Victoria Butterworth</w:t>
          </w:r>
          <w:r w:rsidRPr="003C0F47">
            <w:rPr>
              <w:rFonts w:ascii="Arial" w:eastAsia="Times New Roman" w:hAnsi="Arial" w:cs="Arial"/>
              <w:sz w:val="16"/>
              <w:szCs w:val="16"/>
            </w:rPr>
            <w:tab/>
          </w:r>
        </w:p>
      </w:tc>
      <w:tc>
        <w:tcPr>
          <w:tcW w:w="5364" w:type="dxa"/>
          <w:tcBorders>
            <w:top w:val="single" w:sz="6" w:space="0" w:color="auto"/>
          </w:tcBorders>
          <w:vAlign w:val="center"/>
        </w:tcPr>
        <w:p w14:paraId="2578E92D" w14:textId="77777777" w:rsidR="007D35CD" w:rsidRPr="003C0F47" w:rsidRDefault="007D35CD" w:rsidP="007D35CD">
          <w:pPr>
            <w:tabs>
              <w:tab w:val="center" w:pos="4320"/>
              <w:tab w:val="right" w:pos="8640"/>
            </w:tabs>
            <w:overflowPunct w:val="0"/>
            <w:autoSpaceDE w:val="0"/>
            <w:autoSpaceDN w:val="0"/>
            <w:adjustRightInd w:val="0"/>
            <w:jc w:val="center"/>
            <w:textAlignment w:val="baseline"/>
            <w:rPr>
              <w:rFonts w:ascii="Arial" w:eastAsia="Times New Roman" w:hAnsi="Arial" w:cs="Arial"/>
              <w:sz w:val="16"/>
              <w:szCs w:val="16"/>
            </w:rPr>
          </w:pPr>
          <w:r w:rsidRPr="003C0F47">
            <w:rPr>
              <w:rFonts w:ascii="Arial" w:eastAsia="Times New Roman" w:hAnsi="Arial" w:cs="Arial"/>
              <w:sz w:val="16"/>
              <w:szCs w:val="16"/>
            </w:rPr>
            <w:t xml:space="preserve">Authorised by: </w:t>
          </w:r>
          <w:r>
            <w:rPr>
              <w:rFonts w:ascii="Arial" w:eastAsia="Times New Roman" w:hAnsi="Arial" w:cs="Arial"/>
              <w:sz w:val="16"/>
              <w:szCs w:val="16"/>
            </w:rPr>
            <w:t>Teresa Guerrero-Urbano</w:t>
          </w:r>
        </w:p>
      </w:tc>
      <w:tc>
        <w:tcPr>
          <w:tcW w:w="2376" w:type="dxa"/>
          <w:tcBorders>
            <w:top w:val="single" w:sz="6" w:space="0" w:color="auto"/>
          </w:tcBorders>
          <w:vAlign w:val="center"/>
        </w:tcPr>
        <w:p w14:paraId="2A962284" w14:textId="77777777" w:rsidR="007D35CD" w:rsidRPr="003C0F47" w:rsidRDefault="007D35CD" w:rsidP="007D35CD">
          <w:pPr>
            <w:tabs>
              <w:tab w:val="center" w:pos="4320"/>
              <w:tab w:val="right" w:pos="8640"/>
            </w:tabs>
            <w:overflowPunct w:val="0"/>
            <w:autoSpaceDE w:val="0"/>
            <w:autoSpaceDN w:val="0"/>
            <w:adjustRightInd w:val="0"/>
            <w:jc w:val="right"/>
            <w:textAlignment w:val="baseline"/>
            <w:rPr>
              <w:rFonts w:ascii="Arial" w:eastAsia="Times New Roman" w:hAnsi="Arial" w:cs="Arial"/>
              <w:sz w:val="16"/>
              <w:szCs w:val="16"/>
            </w:rPr>
          </w:pPr>
          <w:r>
            <w:rPr>
              <w:rFonts w:ascii="Arial" w:eastAsia="Times New Roman" w:hAnsi="Arial" w:cs="Arial"/>
              <w:sz w:val="16"/>
              <w:szCs w:val="16"/>
            </w:rPr>
            <w:t>Issued by: XRAP</w:t>
          </w:r>
        </w:p>
      </w:tc>
    </w:tr>
    <w:tr w:rsidR="007D35CD" w:rsidRPr="003C0F47" w14:paraId="37CCCFC0" w14:textId="77777777" w:rsidTr="00292B7E">
      <w:trPr>
        <w:trHeight w:val="434"/>
      </w:trPr>
      <w:tc>
        <w:tcPr>
          <w:tcW w:w="1908" w:type="dxa"/>
        </w:tcPr>
        <w:p w14:paraId="6DDBC67C" w14:textId="77777777" w:rsidR="007D35CD" w:rsidRPr="003C0F47" w:rsidRDefault="007D35CD" w:rsidP="007D35CD">
          <w:pPr>
            <w:tabs>
              <w:tab w:val="right" w:pos="4122"/>
            </w:tabs>
            <w:overflowPunct w:val="0"/>
            <w:autoSpaceDE w:val="0"/>
            <w:autoSpaceDN w:val="0"/>
            <w:adjustRightInd w:val="0"/>
            <w:jc w:val="right"/>
            <w:textAlignment w:val="baseline"/>
            <w:rPr>
              <w:rFonts w:ascii="Arial" w:eastAsia="Times New Roman" w:hAnsi="Arial" w:cs="Arial"/>
              <w:color w:val="3366FF"/>
              <w:sz w:val="16"/>
              <w:szCs w:val="16"/>
            </w:rPr>
          </w:pPr>
          <w:r w:rsidRPr="003C0F47">
            <w:rPr>
              <w:rFonts w:ascii="Arial" w:eastAsia="Times New Roman" w:hAnsi="Arial" w:cs="Arial"/>
              <w:sz w:val="16"/>
              <w:szCs w:val="16"/>
            </w:rPr>
            <w:t xml:space="preserve">Page </w:t>
          </w:r>
          <w:r w:rsidRPr="003C0F47">
            <w:rPr>
              <w:rFonts w:ascii="Arial" w:eastAsia="Times New Roman" w:hAnsi="Arial" w:cs="Times New Roman"/>
              <w:sz w:val="16"/>
              <w:szCs w:val="16"/>
            </w:rPr>
            <w:fldChar w:fldCharType="begin"/>
          </w:r>
          <w:r w:rsidRPr="003C0F47">
            <w:rPr>
              <w:rFonts w:ascii="Arial" w:eastAsia="Times New Roman" w:hAnsi="Arial" w:cs="Times New Roman"/>
              <w:sz w:val="16"/>
              <w:szCs w:val="16"/>
            </w:rPr>
            <w:instrText xml:space="preserve"> PAGE </w:instrText>
          </w:r>
          <w:r w:rsidRPr="003C0F47">
            <w:rPr>
              <w:rFonts w:ascii="Arial" w:eastAsia="Times New Roman" w:hAnsi="Arial" w:cs="Times New Roman"/>
              <w:sz w:val="16"/>
              <w:szCs w:val="16"/>
            </w:rPr>
            <w:fldChar w:fldCharType="separate"/>
          </w:r>
          <w:r w:rsidRPr="003C0F47">
            <w:rPr>
              <w:rFonts w:ascii="Arial" w:eastAsia="Times New Roman" w:hAnsi="Arial" w:cs="Times New Roman"/>
              <w:noProof/>
              <w:sz w:val="16"/>
              <w:szCs w:val="16"/>
            </w:rPr>
            <w:t>1</w:t>
          </w:r>
          <w:r w:rsidRPr="003C0F47">
            <w:rPr>
              <w:rFonts w:ascii="Arial" w:eastAsia="Times New Roman" w:hAnsi="Arial" w:cs="Times New Roman"/>
              <w:sz w:val="16"/>
              <w:szCs w:val="16"/>
            </w:rPr>
            <w:fldChar w:fldCharType="end"/>
          </w:r>
          <w:r w:rsidRPr="003C0F47">
            <w:rPr>
              <w:rFonts w:ascii="Arial" w:eastAsia="Times New Roman" w:hAnsi="Arial" w:cs="Times New Roman"/>
              <w:sz w:val="16"/>
              <w:szCs w:val="16"/>
            </w:rPr>
            <w:t xml:space="preserve"> of </w:t>
          </w:r>
          <w:r w:rsidRPr="003C0F47">
            <w:rPr>
              <w:rFonts w:ascii="Arial" w:eastAsia="Times New Roman" w:hAnsi="Arial" w:cs="Times New Roman"/>
              <w:sz w:val="16"/>
              <w:szCs w:val="16"/>
            </w:rPr>
            <w:fldChar w:fldCharType="begin"/>
          </w:r>
          <w:r w:rsidRPr="003C0F47">
            <w:rPr>
              <w:rFonts w:ascii="Arial" w:eastAsia="Times New Roman" w:hAnsi="Arial" w:cs="Times New Roman"/>
              <w:sz w:val="16"/>
              <w:szCs w:val="16"/>
            </w:rPr>
            <w:instrText xml:space="preserve"> NUMPAGES </w:instrText>
          </w:r>
          <w:r w:rsidRPr="003C0F47">
            <w:rPr>
              <w:rFonts w:ascii="Arial" w:eastAsia="Times New Roman" w:hAnsi="Arial" w:cs="Times New Roman"/>
              <w:sz w:val="16"/>
              <w:szCs w:val="16"/>
            </w:rPr>
            <w:fldChar w:fldCharType="separate"/>
          </w:r>
          <w:r w:rsidRPr="003C0F47">
            <w:rPr>
              <w:rFonts w:ascii="Arial" w:eastAsia="Times New Roman" w:hAnsi="Arial" w:cs="Times New Roman"/>
              <w:noProof/>
              <w:sz w:val="16"/>
              <w:szCs w:val="16"/>
            </w:rPr>
            <w:t>3</w:t>
          </w:r>
          <w:r w:rsidRPr="003C0F47">
            <w:rPr>
              <w:rFonts w:ascii="Arial" w:eastAsia="Times New Roman" w:hAnsi="Arial" w:cs="Times New Roman"/>
              <w:sz w:val="16"/>
              <w:szCs w:val="16"/>
            </w:rPr>
            <w:fldChar w:fldCharType="end"/>
          </w:r>
          <w:r w:rsidRPr="003C0F47">
            <w:rPr>
              <w:rFonts w:ascii="Arial" w:eastAsia="Times New Roman" w:hAnsi="Arial" w:cs="Arial"/>
              <w:color w:val="3366FF"/>
              <w:sz w:val="16"/>
              <w:szCs w:val="16"/>
            </w:rPr>
            <w:tab/>
          </w:r>
        </w:p>
      </w:tc>
      <w:tc>
        <w:tcPr>
          <w:tcW w:w="5724" w:type="dxa"/>
          <w:gridSpan w:val="2"/>
        </w:tcPr>
        <w:p w14:paraId="235A655B" w14:textId="77777777" w:rsidR="007D35CD" w:rsidRPr="003C0F47" w:rsidRDefault="007D35CD" w:rsidP="007D35CD">
          <w:pPr>
            <w:tabs>
              <w:tab w:val="center" w:pos="4320"/>
              <w:tab w:val="right" w:pos="8640"/>
            </w:tabs>
            <w:overflowPunct w:val="0"/>
            <w:autoSpaceDE w:val="0"/>
            <w:autoSpaceDN w:val="0"/>
            <w:adjustRightInd w:val="0"/>
            <w:jc w:val="center"/>
            <w:textAlignment w:val="baseline"/>
            <w:rPr>
              <w:rFonts w:ascii="Arial" w:eastAsia="Times New Roman" w:hAnsi="Arial" w:cs="Arial"/>
              <w:b/>
              <w:color w:val="FF896D"/>
            </w:rPr>
          </w:pPr>
        </w:p>
      </w:tc>
      <w:tc>
        <w:tcPr>
          <w:tcW w:w="2376" w:type="dxa"/>
        </w:tcPr>
        <w:p w14:paraId="5DEF1385" w14:textId="77777777" w:rsidR="007D35CD" w:rsidRPr="003C0F47" w:rsidRDefault="007D35CD" w:rsidP="007D35CD">
          <w:pPr>
            <w:tabs>
              <w:tab w:val="center" w:pos="4320"/>
              <w:tab w:val="right" w:pos="8640"/>
            </w:tabs>
            <w:overflowPunct w:val="0"/>
            <w:autoSpaceDE w:val="0"/>
            <w:autoSpaceDN w:val="0"/>
            <w:adjustRightInd w:val="0"/>
            <w:jc w:val="right"/>
            <w:textAlignment w:val="baseline"/>
            <w:rPr>
              <w:rFonts w:ascii="Arial" w:eastAsia="Times New Roman" w:hAnsi="Arial" w:cs="Arial"/>
              <w:sz w:val="16"/>
              <w:szCs w:val="16"/>
            </w:rPr>
          </w:pPr>
          <w:r w:rsidRPr="003C0F47">
            <w:rPr>
              <w:rFonts w:ascii="Arial" w:eastAsia="Times New Roman" w:hAnsi="Arial" w:cs="Arial"/>
              <w:sz w:val="16"/>
              <w:szCs w:val="16"/>
            </w:rPr>
            <w:t xml:space="preserve">Issue date: </w:t>
          </w:r>
          <w:r>
            <w:rPr>
              <w:rFonts w:ascii="Arial" w:eastAsia="Times New Roman" w:hAnsi="Arial" w:cs="Arial"/>
              <w:sz w:val="16"/>
              <w:szCs w:val="16"/>
            </w:rPr>
            <w:t>02/12/2024</w:t>
          </w:r>
          <w:r w:rsidRPr="003C0F47">
            <w:rPr>
              <w:rFonts w:ascii="Arial" w:eastAsia="Times New Roman" w:hAnsi="Arial" w:cs="Arial"/>
              <w:sz w:val="16"/>
              <w:szCs w:val="16"/>
            </w:rPr>
            <w:t xml:space="preserve"> </w:t>
          </w:r>
        </w:p>
      </w:tc>
    </w:tr>
  </w:tbl>
  <w:p w14:paraId="73879615" w14:textId="5F1B37E3" w:rsidR="005A70F5" w:rsidRDefault="005A70F5" w:rsidP="00AC5E8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2B4E5" w14:textId="77777777" w:rsidR="005A70F5" w:rsidRDefault="005A70F5" w:rsidP="005A70F5">
      <w:pPr>
        <w:spacing w:after="0" w:line="240" w:lineRule="auto"/>
      </w:pPr>
      <w:r>
        <w:separator/>
      </w:r>
    </w:p>
  </w:footnote>
  <w:footnote w:type="continuationSeparator" w:id="0">
    <w:p w14:paraId="75E89B62" w14:textId="77777777" w:rsidR="005A70F5" w:rsidRDefault="005A70F5" w:rsidP="005A70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74" w:type="dxa"/>
      <w:jc w:val="center"/>
      <w:tblBorders>
        <w:bottom w:val="single" w:sz="6" w:space="0" w:color="auto"/>
      </w:tblBorders>
      <w:tblLook w:val="01E0" w:firstRow="1" w:lastRow="1" w:firstColumn="1" w:lastColumn="1" w:noHBand="0" w:noVBand="0"/>
    </w:tblPr>
    <w:tblGrid>
      <w:gridCol w:w="1323"/>
      <w:gridCol w:w="9051"/>
    </w:tblGrid>
    <w:tr w:rsidR="007D35CD" w:rsidRPr="003C0F47" w14:paraId="289B34B6" w14:textId="77777777" w:rsidTr="00292B7E">
      <w:trPr>
        <w:trHeight w:val="129"/>
        <w:jc w:val="center"/>
      </w:trPr>
      <w:tc>
        <w:tcPr>
          <w:tcW w:w="1323" w:type="dxa"/>
          <w:tcBorders>
            <w:bottom w:val="single" w:sz="6" w:space="0" w:color="auto"/>
          </w:tcBorders>
        </w:tcPr>
        <w:p w14:paraId="05FBAF09" w14:textId="380E969C" w:rsidR="007D35CD" w:rsidRPr="003C0F47" w:rsidRDefault="007D35CD" w:rsidP="007D35CD">
          <w:pPr>
            <w:tabs>
              <w:tab w:val="center" w:pos="4320"/>
              <w:tab w:val="right" w:pos="8640"/>
            </w:tabs>
            <w:overflowPunct w:val="0"/>
            <w:autoSpaceDE w:val="0"/>
            <w:autoSpaceDN w:val="0"/>
            <w:adjustRightInd w:val="0"/>
            <w:textAlignment w:val="baseline"/>
            <w:rPr>
              <w:rFonts w:ascii="Arial" w:eastAsia="Times New Roman" w:hAnsi="Arial" w:cs="Arial"/>
              <w:sz w:val="16"/>
              <w:szCs w:val="16"/>
            </w:rPr>
          </w:pPr>
          <w:bookmarkStart w:id="9" w:name="_Hlk182654166"/>
          <w:r>
            <w:rPr>
              <w:rFonts w:ascii="Arial" w:eastAsia="Times New Roman" w:hAnsi="Arial" w:cs="Arial"/>
              <w:sz w:val="16"/>
              <w:szCs w:val="16"/>
            </w:rPr>
            <w:t>RT-</w:t>
          </w:r>
          <w:proofErr w:type="spellStart"/>
          <w:r>
            <w:rPr>
              <w:rFonts w:ascii="Arial" w:eastAsia="Times New Roman" w:hAnsi="Arial" w:cs="Arial"/>
              <w:sz w:val="16"/>
              <w:szCs w:val="16"/>
            </w:rPr>
            <w:t>HaND</w:t>
          </w:r>
          <w:proofErr w:type="spellEnd"/>
          <w:r>
            <w:rPr>
              <w:rFonts w:ascii="Arial" w:eastAsia="Times New Roman" w:hAnsi="Arial" w:cs="Arial"/>
              <w:sz w:val="16"/>
              <w:szCs w:val="16"/>
            </w:rPr>
            <w:t xml:space="preserve"> 011</w:t>
          </w:r>
        </w:p>
        <w:p w14:paraId="23769A5A" w14:textId="77777777" w:rsidR="007D35CD" w:rsidRPr="003C0F47" w:rsidRDefault="007D35CD" w:rsidP="007D35CD">
          <w:pPr>
            <w:tabs>
              <w:tab w:val="center" w:pos="4320"/>
              <w:tab w:val="right" w:pos="8640"/>
            </w:tabs>
            <w:overflowPunct w:val="0"/>
            <w:autoSpaceDE w:val="0"/>
            <w:autoSpaceDN w:val="0"/>
            <w:adjustRightInd w:val="0"/>
            <w:textAlignment w:val="baseline"/>
            <w:rPr>
              <w:rFonts w:ascii="Arial" w:eastAsia="Times New Roman" w:hAnsi="Arial" w:cs="Arial"/>
            </w:rPr>
          </w:pPr>
          <w:r>
            <w:rPr>
              <w:rFonts w:ascii="Arial" w:eastAsia="Times New Roman" w:hAnsi="Arial" w:cs="Arial"/>
              <w:sz w:val="16"/>
              <w:szCs w:val="16"/>
            </w:rPr>
            <w:t>Version 1.0</w:t>
          </w:r>
        </w:p>
      </w:tc>
      <w:tc>
        <w:tcPr>
          <w:tcW w:w="9051" w:type="dxa"/>
          <w:tcBorders>
            <w:bottom w:val="single" w:sz="6" w:space="0" w:color="auto"/>
          </w:tcBorders>
          <w:vAlign w:val="center"/>
        </w:tcPr>
        <w:p w14:paraId="180C3D5F" w14:textId="77777777" w:rsidR="007D35CD" w:rsidRPr="00292B7E" w:rsidRDefault="007D35CD" w:rsidP="007D35CD">
          <w:pPr>
            <w:tabs>
              <w:tab w:val="center" w:pos="4320"/>
              <w:tab w:val="right" w:pos="8640"/>
            </w:tabs>
            <w:overflowPunct w:val="0"/>
            <w:autoSpaceDE w:val="0"/>
            <w:autoSpaceDN w:val="0"/>
            <w:adjustRightInd w:val="0"/>
            <w:jc w:val="right"/>
            <w:textAlignment w:val="baseline"/>
            <w:rPr>
              <w:rFonts w:ascii="Times New Roman" w:eastAsia="Times New Roman" w:hAnsi="Times New Roman" w:cs="Times New Roman"/>
              <w:sz w:val="20"/>
              <w:szCs w:val="20"/>
            </w:rPr>
          </w:pPr>
          <w:r w:rsidRPr="003C0F47">
            <w:rPr>
              <w:rFonts w:ascii="Times New Roman" w:eastAsia="Times New Roman" w:hAnsi="Times New Roman" w:cs="Times New Roman"/>
              <w:noProof/>
              <w:sz w:val="20"/>
              <w:szCs w:val="20"/>
            </w:rPr>
            <w:drawing>
              <wp:inline distT="0" distB="0" distL="0" distR="0" wp14:anchorId="654203BB" wp14:editId="30960011">
                <wp:extent cx="1748155" cy="42418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8155" cy="424180"/>
                        </a:xfrm>
                        <a:prstGeom prst="rect">
                          <a:avLst/>
                        </a:prstGeom>
                        <a:noFill/>
                        <a:ln>
                          <a:noFill/>
                        </a:ln>
                      </pic:spPr>
                    </pic:pic>
                  </a:graphicData>
                </a:graphic>
              </wp:inline>
            </w:drawing>
          </w:r>
        </w:p>
      </w:tc>
    </w:tr>
    <w:bookmarkEnd w:id="9"/>
  </w:tbl>
  <w:p w14:paraId="69BEAAF4" w14:textId="77777777" w:rsidR="007D35CD" w:rsidRPr="007D35CD" w:rsidRDefault="007D35CD" w:rsidP="007D35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E4CB0"/>
    <w:multiLevelType w:val="hybridMultilevel"/>
    <w:tmpl w:val="7FB0D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436"/>
    <w:rsid w:val="00064329"/>
    <w:rsid w:val="00102868"/>
    <w:rsid w:val="001514A1"/>
    <w:rsid w:val="001D2E92"/>
    <w:rsid w:val="002269D6"/>
    <w:rsid w:val="002B7D50"/>
    <w:rsid w:val="00321A49"/>
    <w:rsid w:val="003A6436"/>
    <w:rsid w:val="004764E5"/>
    <w:rsid w:val="004F0E83"/>
    <w:rsid w:val="00505AA6"/>
    <w:rsid w:val="00541AF1"/>
    <w:rsid w:val="005A41BC"/>
    <w:rsid w:val="005A70F5"/>
    <w:rsid w:val="00651736"/>
    <w:rsid w:val="00660717"/>
    <w:rsid w:val="0067037E"/>
    <w:rsid w:val="006C4F8C"/>
    <w:rsid w:val="00795581"/>
    <w:rsid w:val="007D35CD"/>
    <w:rsid w:val="008C75C7"/>
    <w:rsid w:val="00931BA0"/>
    <w:rsid w:val="009B0ED1"/>
    <w:rsid w:val="009B5B78"/>
    <w:rsid w:val="009E1D7C"/>
    <w:rsid w:val="00A20F9D"/>
    <w:rsid w:val="00A216EE"/>
    <w:rsid w:val="00A56223"/>
    <w:rsid w:val="00AA776A"/>
    <w:rsid w:val="00AC5E87"/>
    <w:rsid w:val="00AF36A1"/>
    <w:rsid w:val="00B14568"/>
    <w:rsid w:val="00B81D16"/>
    <w:rsid w:val="00B87DBF"/>
    <w:rsid w:val="00BA0C73"/>
    <w:rsid w:val="00CA2D7D"/>
    <w:rsid w:val="00D72DDC"/>
    <w:rsid w:val="00DE337D"/>
    <w:rsid w:val="00E47DC4"/>
    <w:rsid w:val="00E668BC"/>
    <w:rsid w:val="00E748A7"/>
    <w:rsid w:val="00E93A9A"/>
    <w:rsid w:val="00EB5DDE"/>
    <w:rsid w:val="00EC5040"/>
    <w:rsid w:val="00F70A31"/>
    <w:rsid w:val="00F70B50"/>
    <w:rsid w:val="00FC24BD"/>
    <w:rsid w:val="00FD2E16"/>
    <w:rsid w:val="00FD4959"/>
    <w:rsid w:val="00FF56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EE614"/>
  <w15:chartTrackingRefBased/>
  <w15:docId w15:val="{40917BFC-286F-437D-B948-15B6FAC22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4A1"/>
    <w:pPr>
      <w:keepNext/>
      <w:keepLines/>
      <w:spacing w:before="240" w:after="0"/>
      <w:outlineLvl w:val="0"/>
    </w:pPr>
    <w:rPr>
      <w:rFonts w:asciiTheme="majorHAnsi" w:eastAsiaTheme="majorEastAsia" w:hAnsiTheme="majorHAnsi" w:cstheme="majorBidi"/>
      <w:color w:val="D91367" w:themeColor="accent1" w:themeShade="BF"/>
      <w:sz w:val="32"/>
      <w:szCs w:val="32"/>
    </w:rPr>
  </w:style>
  <w:style w:type="paragraph" w:styleId="Heading2">
    <w:name w:val="heading 2"/>
    <w:basedOn w:val="Normal"/>
    <w:next w:val="Normal"/>
    <w:link w:val="Heading2Char"/>
    <w:uiPriority w:val="9"/>
    <w:unhideWhenUsed/>
    <w:qFormat/>
    <w:rsid w:val="00B87DBF"/>
    <w:pPr>
      <w:keepNext/>
      <w:keepLines/>
      <w:spacing w:before="40" w:after="0"/>
      <w:outlineLvl w:val="1"/>
    </w:pPr>
    <w:rPr>
      <w:rFonts w:asciiTheme="majorHAnsi" w:eastAsiaTheme="majorEastAsia" w:hAnsiTheme="majorHAnsi" w:cstheme="majorBidi"/>
      <w:color w:val="D91367" w:themeColor="accent1" w:themeShade="BF"/>
      <w:sz w:val="26"/>
      <w:szCs w:val="26"/>
    </w:rPr>
  </w:style>
  <w:style w:type="paragraph" w:styleId="Heading3">
    <w:name w:val="heading 3"/>
    <w:basedOn w:val="Normal"/>
    <w:next w:val="Normal"/>
    <w:link w:val="Heading3Char"/>
    <w:uiPriority w:val="9"/>
    <w:unhideWhenUsed/>
    <w:qFormat/>
    <w:rsid w:val="009B5B78"/>
    <w:pPr>
      <w:keepNext/>
      <w:keepLines/>
      <w:spacing w:before="40" w:after="0"/>
      <w:outlineLvl w:val="2"/>
    </w:pPr>
    <w:rPr>
      <w:rFonts w:asciiTheme="majorHAnsi" w:eastAsiaTheme="majorEastAsia" w:hAnsiTheme="majorHAnsi" w:cstheme="majorBidi"/>
      <w:color w:val="900D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4A1"/>
    <w:rPr>
      <w:rFonts w:asciiTheme="majorHAnsi" w:eastAsiaTheme="majorEastAsia" w:hAnsiTheme="majorHAnsi" w:cstheme="majorBidi"/>
      <w:color w:val="D91367" w:themeColor="accent1" w:themeShade="BF"/>
      <w:sz w:val="32"/>
      <w:szCs w:val="32"/>
    </w:rPr>
  </w:style>
  <w:style w:type="character" w:styleId="CommentReference">
    <w:name w:val="annotation reference"/>
    <w:basedOn w:val="DefaultParagraphFont"/>
    <w:uiPriority w:val="99"/>
    <w:semiHidden/>
    <w:unhideWhenUsed/>
    <w:rsid w:val="001514A1"/>
    <w:rPr>
      <w:sz w:val="16"/>
      <w:szCs w:val="16"/>
    </w:rPr>
  </w:style>
  <w:style w:type="paragraph" w:styleId="BalloonText">
    <w:name w:val="Balloon Text"/>
    <w:basedOn w:val="Normal"/>
    <w:link w:val="BalloonTextChar"/>
    <w:uiPriority w:val="99"/>
    <w:semiHidden/>
    <w:unhideWhenUsed/>
    <w:rsid w:val="001514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4A1"/>
    <w:rPr>
      <w:rFonts w:ascii="Segoe UI" w:hAnsi="Segoe UI" w:cs="Segoe UI"/>
      <w:sz w:val="18"/>
      <w:szCs w:val="18"/>
    </w:rPr>
  </w:style>
  <w:style w:type="character" w:customStyle="1" w:styleId="Heading2Char">
    <w:name w:val="Heading 2 Char"/>
    <w:basedOn w:val="DefaultParagraphFont"/>
    <w:link w:val="Heading2"/>
    <w:uiPriority w:val="9"/>
    <w:rsid w:val="00B87DBF"/>
    <w:rPr>
      <w:rFonts w:asciiTheme="majorHAnsi" w:eastAsiaTheme="majorEastAsia" w:hAnsiTheme="majorHAnsi" w:cstheme="majorBidi"/>
      <w:color w:val="D91367" w:themeColor="accent1" w:themeShade="BF"/>
      <w:sz w:val="26"/>
      <w:szCs w:val="26"/>
    </w:rPr>
  </w:style>
  <w:style w:type="table" w:styleId="TableGrid">
    <w:name w:val="Table Grid"/>
    <w:basedOn w:val="TableNormal"/>
    <w:uiPriority w:val="39"/>
    <w:rsid w:val="00B87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87DBF"/>
    <w:pPr>
      <w:spacing w:after="0" w:line="240" w:lineRule="auto"/>
    </w:pPr>
    <w:tblPr>
      <w:tblStyleRowBandSize w:val="1"/>
      <w:tblStyleColBandSize w:val="1"/>
      <w:tblBorders>
        <w:top w:val="single" w:sz="4" w:space="0" w:color="F593BD" w:themeColor="accent1" w:themeTint="99"/>
        <w:left w:val="single" w:sz="4" w:space="0" w:color="F593BD" w:themeColor="accent1" w:themeTint="99"/>
        <w:bottom w:val="single" w:sz="4" w:space="0" w:color="F593BD" w:themeColor="accent1" w:themeTint="99"/>
        <w:right w:val="single" w:sz="4" w:space="0" w:color="F593BD" w:themeColor="accent1" w:themeTint="99"/>
        <w:insideH w:val="single" w:sz="4" w:space="0" w:color="F593BD" w:themeColor="accent1" w:themeTint="99"/>
        <w:insideV w:val="single" w:sz="4" w:space="0" w:color="F593BD" w:themeColor="accent1" w:themeTint="99"/>
      </w:tblBorders>
    </w:tblPr>
    <w:tblStylePr w:type="firstRow">
      <w:rPr>
        <w:b/>
        <w:bCs/>
        <w:color w:val="FFFFFF" w:themeColor="background1"/>
      </w:rPr>
      <w:tblPr/>
      <w:tcPr>
        <w:tcBorders>
          <w:top w:val="single" w:sz="4" w:space="0" w:color="EF4D92" w:themeColor="accent1"/>
          <w:left w:val="single" w:sz="4" w:space="0" w:color="EF4D92" w:themeColor="accent1"/>
          <w:bottom w:val="single" w:sz="4" w:space="0" w:color="EF4D92" w:themeColor="accent1"/>
          <w:right w:val="single" w:sz="4" w:space="0" w:color="EF4D92" w:themeColor="accent1"/>
          <w:insideH w:val="nil"/>
          <w:insideV w:val="nil"/>
        </w:tcBorders>
        <w:shd w:val="clear" w:color="auto" w:fill="EF4D92" w:themeFill="accent1"/>
      </w:tcPr>
    </w:tblStylePr>
    <w:tblStylePr w:type="lastRow">
      <w:rPr>
        <w:b/>
        <w:bCs/>
      </w:rPr>
      <w:tblPr/>
      <w:tcPr>
        <w:tcBorders>
          <w:top w:val="double" w:sz="4" w:space="0" w:color="EF4D92" w:themeColor="accent1"/>
        </w:tcBorders>
      </w:tcPr>
    </w:tblStylePr>
    <w:tblStylePr w:type="firstCol">
      <w:rPr>
        <w:b/>
        <w:bCs/>
      </w:rPr>
    </w:tblStylePr>
    <w:tblStylePr w:type="lastCol">
      <w:rPr>
        <w:b/>
        <w:bCs/>
      </w:rPr>
    </w:tblStylePr>
    <w:tblStylePr w:type="band1Vert">
      <w:tblPr/>
      <w:tcPr>
        <w:shd w:val="clear" w:color="auto" w:fill="FBDBE9" w:themeFill="accent1" w:themeFillTint="33"/>
      </w:tcPr>
    </w:tblStylePr>
    <w:tblStylePr w:type="band1Horz">
      <w:tblPr/>
      <w:tcPr>
        <w:shd w:val="clear" w:color="auto" w:fill="FBDBE9" w:themeFill="accent1" w:themeFillTint="33"/>
      </w:tcPr>
    </w:tblStylePr>
  </w:style>
  <w:style w:type="paragraph" w:styleId="NoSpacing">
    <w:name w:val="No Spacing"/>
    <w:uiPriority w:val="1"/>
    <w:qFormat/>
    <w:rsid w:val="00CA2D7D"/>
    <w:pPr>
      <w:spacing w:after="0" w:line="240" w:lineRule="auto"/>
    </w:pPr>
  </w:style>
  <w:style w:type="paragraph" w:styleId="ListParagraph">
    <w:name w:val="List Paragraph"/>
    <w:basedOn w:val="Normal"/>
    <w:uiPriority w:val="34"/>
    <w:qFormat/>
    <w:rsid w:val="00660717"/>
    <w:pPr>
      <w:ind w:left="720"/>
      <w:contextualSpacing/>
    </w:pPr>
  </w:style>
  <w:style w:type="table" w:styleId="GridTable5Dark-Accent1">
    <w:name w:val="Grid Table 5 Dark Accent 1"/>
    <w:basedOn w:val="TableNormal"/>
    <w:uiPriority w:val="50"/>
    <w:rsid w:val="00FF569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DBE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4D9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4D9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4D9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4D92" w:themeFill="accent1"/>
      </w:tcPr>
    </w:tblStylePr>
    <w:tblStylePr w:type="band1Vert">
      <w:tblPr/>
      <w:tcPr>
        <w:shd w:val="clear" w:color="auto" w:fill="F8B7D3" w:themeFill="accent1" w:themeFillTint="66"/>
      </w:tcPr>
    </w:tblStylePr>
    <w:tblStylePr w:type="band1Horz">
      <w:tblPr/>
      <w:tcPr>
        <w:shd w:val="clear" w:color="auto" w:fill="F8B7D3" w:themeFill="accent1" w:themeFillTint="66"/>
      </w:tcPr>
    </w:tblStylePr>
  </w:style>
  <w:style w:type="character" w:customStyle="1" w:styleId="Heading3Char">
    <w:name w:val="Heading 3 Char"/>
    <w:basedOn w:val="DefaultParagraphFont"/>
    <w:link w:val="Heading3"/>
    <w:uiPriority w:val="9"/>
    <w:rsid w:val="009B5B78"/>
    <w:rPr>
      <w:rFonts w:asciiTheme="majorHAnsi" w:eastAsiaTheme="majorEastAsia" w:hAnsiTheme="majorHAnsi" w:cstheme="majorBidi"/>
      <w:color w:val="900D44" w:themeColor="accent1" w:themeShade="7F"/>
      <w:sz w:val="24"/>
      <w:szCs w:val="24"/>
    </w:rPr>
  </w:style>
  <w:style w:type="paragraph" w:styleId="Header">
    <w:name w:val="header"/>
    <w:basedOn w:val="Normal"/>
    <w:link w:val="HeaderChar"/>
    <w:uiPriority w:val="99"/>
    <w:unhideWhenUsed/>
    <w:rsid w:val="005A70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70F5"/>
  </w:style>
  <w:style w:type="paragraph" w:styleId="Footer">
    <w:name w:val="footer"/>
    <w:basedOn w:val="Normal"/>
    <w:link w:val="FooterChar"/>
    <w:uiPriority w:val="99"/>
    <w:unhideWhenUsed/>
    <w:rsid w:val="005A70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70F5"/>
  </w:style>
  <w:style w:type="paragraph" w:styleId="CommentText">
    <w:name w:val="annotation text"/>
    <w:basedOn w:val="Normal"/>
    <w:link w:val="CommentTextChar"/>
    <w:uiPriority w:val="99"/>
    <w:semiHidden/>
    <w:unhideWhenUsed/>
    <w:rsid w:val="004F0E83"/>
    <w:pPr>
      <w:spacing w:line="240" w:lineRule="auto"/>
    </w:pPr>
    <w:rPr>
      <w:sz w:val="20"/>
      <w:szCs w:val="20"/>
    </w:rPr>
  </w:style>
  <w:style w:type="character" w:customStyle="1" w:styleId="CommentTextChar">
    <w:name w:val="Comment Text Char"/>
    <w:basedOn w:val="DefaultParagraphFont"/>
    <w:link w:val="CommentText"/>
    <w:uiPriority w:val="99"/>
    <w:semiHidden/>
    <w:rsid w:val="004F0E83"/>
    <w:rPr>
      <w:sz w:val="20"/>
      <w:szCs w:val="20"/>
    </w:rPr>
  </w:style>
  <w:style w:type="paragraph" w:styleId="CommentSubject">
    <w:name w:val="annotation subject"/>
    <w:basedOn w:val="CommentText"/>
    <w:next w:val="CommentText"/>
    <w:link w:val="CommentSubjectChar"/>
    <w:uiPriority w:val="99"/>
    <w:semiHidden/>
    <w:unhideWhenUsed/>
    <w:rsid w:val="004F0E83"/>
    <w:rPr>
      <w:b/>
      <w:bCs/>
    </w:rPr>
  </w:style>
  <w:style w:type="character" w:customStyle="1" w:styleId="CommentSubjectChar">
    <w:name w:val="Comment Subject Char"/>
    <w:basedOn w:val="CommentTextChar"/>
    <w:link w:val="CommentSubject"/>
    <w:uiPriority w:val="99"/>
    <w:semiHidden/>
    <w:rsid w:val="004F0E83"/>
    <w:rPr>
      <w:b/>
      <w:bCs/>
      <w:sz w:val="20"/>
      <w:szCs w:val="20"/>
    </w:rPr>
  </w:style>
  <w:style w:type="table" w:styleId="GridTable1Light">
    <w:name w:val="Grid Table 1 Light"/>
    <w:basedOn w:val="TableNormal"/>
    <w:uiPriority w:val="46"/>
    <w:rsid w:val="00A20F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7Colorful">
    <w:name w:val="Grid Table 7 Colorful"/>
    <w:basedOn w:val="TableNormal"/>
    <w:uiPriority w:val="52"/>
    <w:rsid w:val="00B81D1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6">
    <w:name w:val="Grid Table 7 Colorful Accent 6"/>
    <w:basedOn w:val="TableNormal"/>
    <w:uiPriority w:val="52"/>
    <w:rsid w:val="00B81D16"/>
    <w:pPr>
      <w:spacing w:after="0" w:line="240" w:lineRule="auto"/>
    </w:pPr>
    <w:rPr>
      <w:color w:val="1E306D" w:themeColor="accent6" w:themeShade="BF"/>
    </w:rPr>
    <w:tblPr>
      <w:tblStyleRowBandSize w:val="1"/>
      <w:tblStyleColBandSize w:val="1"/>
      <w:tblBorders>
        <w:top w:val="single" w:sz="4" w:space="0" w:color="6780D4" w:themeColor="accent6" w:themeTint="99"/>
        <w:left w:val="single" w:sz="4" w:space="0" w:color="6780D4" w:themeColor="accent6" w:themeTint="99"/>
        <w:bottom w:val="single" w:sz="4" w:space="0" w:color="6780D4" w:themeColor="accent6" w:themeTint="99"/>
        <w:right w:val="single" w:sz="4" w:space="0" w:color="6780D4" w:themeColor="accent6" w:themeTint="99"/>
        <w:insideH w:val="single" w:sz="4" w:space="0" w:color="6780D4" w:themeColor="accent6" w:themeTint="99"/>
        <w:insideV w:val="single" w:sz="4" w:space="0" w:color="6780D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D4F1" w:themeFill="accent6" w:themeFillTint="33"/>
      </w:tcPr>
    </w:tblStylePr>
    <w:tblStylePr w:type="band1Horz">
      <w:tblPr/>
      <w:tcPr>
        <w:shd w:val="clear" w:color="auto" w:fill="CCD4F1" w:themeFill="accent6" w:themeFillTint="33"/>
      </w:tcPr>
    </w:tblStylePr>
    <w:tblStylePr w:type="neCell">
      <w:tblPr/>
      <w:tcPr>
        <w:tcBorders>
          <w:bottom w:val="single" w:sz="4" w:space="0" w:color="6780D4" w:themeColor="accent6" w:themeTint="99"/>
        </w:tcBorders>
      </w:tcPr>
    </w:tblStylePr>
    <w:tblStylePr w:type="nwCell">
      <w:tblPr/>
      <w:tcPr>
        <w:tcBorders>
          <w:bottom w:val="single" w:sz="4" w:space="0" w:color="6780D4" w:themeColor="accent6" w:themeTint="99"/>
        </w:tcBorders>
      </w:tcPr>
    </w:tblStylePr>
    <w:tblStylePr w:type="seCell">
      <w:tblPr/>
      <w:tcPr>
        <w:tcBorders>
          <w:top w:val="single" w:sz="4" w:space="0" w:color="6780D4" w:themeColor="accent6" w:themeTint="99"/>
        </w:tcBorders>
      </w:tcPr>
    </w:tblStylePr>
    <w:tblStylePr w:type="swCell">
      <w:tblPr/>
      <w:tcPr>
        <w:tcBorders>
          <w:top w:val="single" w:sz="4" w:space="0" w:color="6780D4"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34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GSTT">
      <a:dk1>
        <a:sysClr val="windowText" lastClr="000000"/>
      </a:dk1>
      <a:lt1>
        <a:sysClr val="window" lastClr="FFFFFF"/>
      </a:lt1>
      <a:dk2>
        <a:srgbClr val="C00A0A"/>
      </a:dk2>
      <a:lt2>
        <a:srgbClr val="294193"/>
      </a:lt2>
      <a:accent1>
        <a:srgbClr val="EF4D92"/>
      </a:accent1>
      <a:accent2>
        <a:srgbClr val="7F3F98"/>
      </a:accent2>
      <a:accent3>
        <a:srgbClr val="F68833"/>
      </a:accent3>
      <a:accent4>
        <a:srgbClr val="00A79D"/>
      </a:accent4>
      <a:accent5>
        <a:srgbClr val="00A5E0"/>
      </a:accent5>
      <a:accent6>
        <a:srgbClr val="294193"/>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Guy's and St. Thomas' NHS Foundation Trust</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Butterworth Victoria</dc:creator>
  <cp:keywords/>
  <dc:description/>
  <cp:lastModifiedBy>GuerreroUrbano Teresa</cp:lastModifiedBy>
  <cp:revision>6</cp:revision>
  <dcterms:created xsi:type="dcterms:W3CDTF">2024-11-18T14:57:00Z</dcterms:created>
  <dcterms:modified xsi:type="dcterms:W3CDTF">2025-02-10T11:45:00Z</dcterms:modified>
</cp:coreProperties>
</file>