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15C05" w14:textId="3D05B9D7" w:rsidR="006B3C21" w:rsidRPr="005B0544" w:rsidRDefault="005B0544">
      <w:pPr>
        <w:rPr>
          <w:b/>
          <w:bCs/>
          <w:sz w:val="32"/>
          <w:szCs w:val="32"/>
        </w:rPr>
      </w:pPr>
      <w:r w:rsidRPr="005B0544">
        <w:rPr>
          <w:b/>
          <w:bCs/>
          <w:sz w:val="32"/>
          <w:szCs w:val="32"/>
        </w:rPr>
        <w:t>Questions answered for Homework 1 Part 2</w:t>
      </w:r>
    </w:p>
    <w:p w14:paraId="1FB73FD4" w14:textId="54186FDF" w:rsidR="005B0544" w:rsidRDefault="005B0544"/>
    <w:tbl>
      <w:tblPr>
        <w:tblW w:w="17232" w:type="dxa"/>
        <w:tblInd w:w="-1440" w:type="dxa"/>
        <w:tblLook w:val="04A0" w:firstRow="1" w:lastRow="0" w:firstColumn="1" w:lastColumn="0" w:noHBand="0" w:noVBand="1"/>
      </w:tblPr>
      <w:tblGrid>
        <w:gridCol w:w="11100"/>
        <w:gridCol w:w="222"/>
        <w:gridCol w:w="222"/>
        <w:gridCol w:w="222"/>
        <w:gridCol w:w="222"/>
        <w:gridCol w:w="222"/>
        <w:gridCol w:w="222"/>
        <w:gridCol w:w="960"/>
        <w:gridCol w:w="960"/>
        <w:gridCol w:w="960"/>
        <w:gridCol w:w="960"/>
        <w:gridCol w:w="960"/>
      </w:tblGrid>
      <w:tr w:rsidR="005B0544" w:rsidRPr="005B0544" w14:paraId="366D0D88" w14:textId="77777777" w:rsidTr="0073202E">
        <w:trPr>
          <w:trHeight w:val="300"/>
        </w:trPr>
        <w:tc>
          <w:tcPr>
            <w:tcW w:w="12432" w:type="dxa"/>
            <w:gridSpan w:val="7"/>
            <w:tcBorders>
              <w:top w:val="nil"/>
              <w:left w:val="nil"/>
              <w:bottom w:val="nil"/>
              <w:right w:val="nil"/>
            </w:tcBorders>
            <w:shd w:val="clear" w:color="auto" w:fill="auto"/>
            <w:noWrap/>
            <w:vAlign w:val="center"/>
            <w:hideMark/>
          </w:tcPr>
          <w:p w14:paraId="3A9377A3" w14:textId="77777777" w:rsidR="005B0544" w:rsidRPr="005B0544" w:rsidRDefault="005B0544" w:rsidP="005B0544">
            <w:pPr>
              <w:spacing w:after="0" w:line="240" w:lineRule="auto"/>
              <w:rPr>
                <w:rFonts w:ascii="Courier New" w:eastAsia="Times New Roman" w:hAnsi="Courier New" w:cs="Courier New"/>
                <w:b/>
                <w:bCs/>
                <w:color w:val="000000" w:themeColor="text1"/>
                <w:sz w:val="21"/>
                <w:szCs w:val="21"/>
              </w:rPr>
            </w:pPr>
            <w:r w:rsidRPr="005B0544">
              <w:rPr>
                <w:rFonts w:ascii="Courier New" w:eastAsia="Times New Roman" w:hAnsi="Courier New" w:cs="Courier New"/>
                <w:b/>
                <w:bCs/>
                <w:color w:val="000000" w:themeColor="text1"/>
                <w:sz w:val="21"/>
                <w:szCs w:val="21"/>
              </w:rPr>
              <w:t>1. Given the provided data, what are three conclusions we can draw about Kickstarter campaigns?</w:t>
            </w:r>
          </w:p>
        </w:tc>
        <w:tc>
          <w:tcPr>
            <w:tcW w:w="960" w:type="dxa"/>
            <w:tcBorders>
              <w:top w:val="nil"/>
              <w:left w:val="nil"/>
              <w:bottom w:val="nil"/>
              <w:right w:val="nil"/>
            </w:tcBorders>
            <w:shd w:val="clear" w:color="auto" w:fill="auto"/>
            <w:noWrap/>
            <w:vAlign w:val="bottom"/>
            <w:hideMark/>
          </w:tcPr>
          <w:p w14:paraId="46616A60" w14:textId="77777777" w:rsidR="005B0544" w:rsidRPr="005B0544" w:rsidRDefault="005B0544" w:rsidP="005B0544">
            <w:pPr>
              <w:spacing w:after="0" w:line="240" w:lineRule="auto"/>
              <w:rPr>
                <w:rFonts w:ascii="Courier New" w:eastAsia="Times New Roman" w:hAnsi="Courier New" w:cs="Courier New"/>
                <w:color w:val="FF0000"/>
                <w:sz w:val="21"/>
                <w:szCs w:val="21"/>
              </w:rPr>
            </w:pPr>
          </w:p>
        </w:tc>
        <w:tc>
          <w:tcPr>
            <w:tcW w:w="960" w:type="dxa"/>
            <w:tcBorders>
              <w:top w:val="nil"/>
              <w:left w:val="nil"/>
              <w:bottom w:val="nil"/>
              <w:right w:val="nil"/>
            </w:tcBorders>
            <w:shd w:val="clear" w:color="auto" w:fill="auto"/>
            <w:noWrap/>
            <w:vAlign w:val="bottom"/>
            <w:hideMark/>
          </w:tcPr>
          <w:p w14:paraId="223ACDA0" w14:textId="77777777" w:rsidR="005B0544" w:rsidRPr="005B0544" w:rsidRDefault="005B0544" w:rsidP="005B054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4EF4A6B" w14:textId="77777777" w:rsidR="005B0544" w:rsidRPr="005B0544" w:rsidRDefault="005B0544" w:rsidP="005B054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B06B5CD" w14:textId="77777777" w:rsidR="005B0544" w:rsidRPr="005B0544" w:rsidRDefault="005B0544" w:rsidP="005B054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B794587" w14:textId="77777777" w:rsidR="005B0544" w:rsidRPr="005B0544" w:rsidRDefault="005B0544" w:rsidP="005B0544">
            <w:pPr>
              <w:spacing w:after="0" w:line="240" w:lineRule="auto"/>
              <w:rPr>
                <w:rFonts w:ascii="Times New Roman" w:eastAsia="Times New Roman" w:hAnsi="Times New Roman" w:cs="Times New Roman"/>
                <w:sz w:val="20"/>
                <w:szCs w:val="20"/>
              </w:rPr>
            </w:pPr>
          </w:p>
        </w:tc>
      </w:tr>
      <w:tr w:rsidR="005B0544" w:rsidRPr="005B0544" w14:paraId="6D938F2B" w14:textId="77777777" w:rsidTr="0073202E">
        <w:trPr>
          <w:trHeight w:val="300"/>
        </w:trPr>
        <w:tc>
          <w:tcPr>
            <w:tcW w:w="11100" w:type="dxa"/>
            <w:tcBorders>
              <w:top w:val="nil"/>
              <w:left w:val="nil"/>
              <w:bottom w:val="nil"/>
              <w:right w:val="nil"/>
            </w:tcBorders>
            <w:shd w:val="clear" w:color="auto" w:fill="auto"/>
            <w:noWrap/>
            <w:vAlign w:val="center"/>
            <w:hideMark/>
          </w:tcPr>
          <w:p w14:paraId="10ACEACF" w14:textId="77777777" w:rsidR="005B0544" w:rsidRPr="005B0544" w:rsidRDefault="005B0544" w:rsidP="005B0544">
            <w:pPr>
              <w:spacing w:after="0" w:line="240" w:lineRule="auto"/>
              <w:rPr>
                <w:rFonts w:ascii="Courier New" w:eastAsia="Times New Roman" w:hAnsi="Courier New" w:cs="Courier New"/>
                <w:b/>
                <w:bCs/>
                <w:color w:val="000000" w:themeColor="text1"/>
                <w:sz w:val="21"/>
                <w:szCs w:val="21"/>
              </w:rPr>
            </w:pPr>
            <w:r w:rsidRPr="005B0544">
              <w:rPr>
                <w:rFonts w:ascii="Courier New" w:eastAsia="Times New Roman" w:hAnsi="Courier New" w:cs="Courier New"/>
                <w:b/>
                <w:bCs/>
                <w:color w:val="000000" w:themeColor="text1"/>
                <w:sz w:val="21"/>
                <w:szCs w:val="21"/>
              </w:rPr>
              <w:t>2. What are some limitations of this dataset?</w:t>
            </w:r>
          </w:p>
        </w:tc>
        <w:tc>
          <w:tcPr>
            <w:tcW w:w="222" w:type="dxa"/>
            <w:tcBorders>
              <w:top w:val="nil"/>
              <w:left w:val="nil"/>
              <w:bottom w:val="nil"/>
              <w:right w:val="nil"/>
            </w:tcBorders>
            <w:shd w:val="clear" w:color="auto" w:fill="auto"/>
            <w:noWrap/>
            <w:vAlign w:val="bottom"/>
            <w:hideMark/>
          </w:tcPr>
          <w:p w14:paraId="54B8B6DA" w14:textId="77777777" w:rsidR="005B0544" w:rsidRPr="005B0544" w:rsidRDefault="005B0544" w:rsidP="005B0544">
            <w:pPr>
              <w:spacing w:after="0" w:line="240" w:lineRule="auto"/>
              <w:rPr>
                <w:rFonts w:ascii="Courier New" w:eastAsia="Times New Roman" w:hAnsi="Courier New" w:cs="Courier New"/>
                <w:b/>
                <w:bCs/>
                <w:color w:val="000000" w:themeColor="text1"/>
                <w:sz w:val="21"/>
                <w:szCs w:val="21"/>
              </w:rPr>
            </w:pPr>
          </w:p>
        </w:tc>
        <w:tc>
          <w:tcPr>
            <w:tcW w:w="222" w:type="dxa"/>
            <w:tcBorders>
              <w:top w:val="nil"/>
              <w:left w:val="nil"/>
              <w:bottom w:val="nil"/>
              <w:right w:val="nil"/>
            </w:tcBorders>
            <w:shd w:val="clear" w:color="auto" w:fill="auto"/>
            <w:noWrap/>
            <w:vAlign w:val="bottom"/>
            <w:hideMark/>
          </w:tcPr>
          <w:p w14:paraId="4D4BB71D" w14:textId="77777777" w:rsidR="005B0544" w:rsidRPr="005B0544" w:rsidRDefault="005B0544" w:rsidP="005B0544">
            <w:pPr>
              <w:spacing w:after="0" w:line="240" w:lineRule="auto"/>
              <w:rPr>
                <w:rFonts w:ascii="Times New Roman" w:eastAsia="Times New Roman" w:hAnsi="Times New Roman" w:cs="Times New Roman"/>
                <w:b/>
                <w:bCs/>
                <w:color w:val="000000" w:themeColor="text1"/>
                <w:sz w:val="20"/>
                <w:szCs w:val="20"/>
              </w:rPr>
            </w:pPr>
          </w:p>
        </w:tc>
        <w:tc>
          <w:tcPr>
            <w:tcW w:w="222" w:type="dxa"/>
            <w:tcBorders>
              <w:top w:val="nil"/>
              <w:left w:val="nil"/>
              <w:bottom w:val="nil"/>
              <w:right w:val="nil"/>
            </w:tcBorders>
            <w:shd w:val="clear" w:color="auto" w:fill="auto"/>
            <w:noWrap/>
            <w:vAlign w:val="bottom"/>
            <w:hideMark/>
          </w:tcPr>
          <w:p w14:paraId="6CBCBF48" w14:textId="77777777" w:rsidR="005B0544" w:rsidRPr="005B0544" w:rsidRDefault="005B0544" w:rsidP="005B0544">
            <w:pPr>
              <w:spacing w:after="0" w:line="240" w:lineRule="auto"/>
              <w:rPr>
                <w:rFonts w:ascii="Times New Roman" w:eastAsia="Times New Roman" w:hAnsi="Times New Roman" w:cs="Times New Roman"/>
                <w:b/>
                <w:bCs/>
                <w:color w:val="000000" w:themeColor="text1"/>
                <w:sz w:val="20"/>
                <w:szCs w:val="20"/>
              </w:rPr>
            </w:pPr>
          </w:p>
        </w:tc>
        <w:tc>
          <w:tcPr>
            <w:tcW w:w="222" w:type="dxa"/>
            <w:tcBorders>
              <w:top w:val="nil"/>
              <w:left w:val="nil"/>
              <w:bottom w:val="nil"/>
              <w:right w:val="nil"/>
            </w:tcBorders>
            <w:shd w:val="clear" w:color="auto" w:fill="auto"/>
            <w:noWrap/>
            <w:vAlign w:val="bottom"/>
            <w:hideMark/>
          </w:tcPr>
          <w:p w14:paraId="20030EA4" w14:textId="77777777" w:rsidR="005B0544" w:rsidRPr="005B0544" w:rsidRDefault="005B0544" w:rsidP="005B0544">
            <w:pPr>
              <w:spacing w:after="0" w:line="240" w:lineRule="auto"/>
              <w:rPr>
                <w:rFonts w:ascii="Times New Roman" w:eastAsia="Times New Roman" w:hAnsi="Times New Roman" w:cs="Times New Roman"/>
                <w:b/>
                <w:bCs/>
                <w:color w:val="000000" w:themeColor="text1"/>
                <w:sz w:val="20"/>
                <w:szCs w:val="20"/>
              </w:rPr>
            </w:pPr>
          </w:p>
        </w:tc>
        <w:tc>
          <w:tcPr>
            <w:tcW w:w="222" w:type="dxa"/>
            <w:tcBorders>
              <w:top w:val="nil"/>
              <w:left w:val="nil"/>
              <w:bottom w:val="nil"/>
              <w:right w:val="nil"/>
            </w:tcBorders>
            <w:shd w:val="clear" w:color="auto" w:fill="auto"/>
            <w:noWrap/>
            <w:vAlign w:val="bottom"/>
            <w:hideMark/>
          </w:tcPr>
          <w:p w14:paraId="30556932" w14:textId="77777777" w:rsidR="005B0544" w:rsidRPr="005B0544" w:rsidRDefault="005B0544" w:rsidP="005B0544">
            <w:pPr>
              <w:spacing w:after="0" w:line="240" w:lineRule="auto"/>
              <w:rPr>
                <w:rFonts w:ascii="Times New Roman" w:eastAsia="Times New Roman" w:hAnsi="Times New Roman" w:cs="Times New Roman"/>
                <w:b/>
                <w:bCs/>
                <w:color w:val="000000" w:themeColor="text1"/>
                <w:sz w:val="20"/>
                <w:szCs w:val="20"/>
              </w:rPr>
            </w:pPr>
          </w:p>
        </w:tc>
        <w:tc>
          <w:tcPr>
            <w:tcW w:w="222" w:type="dxa"/>
            <w:tcBorders>
              <w:top w:val="nil"/>
              <w:left w:val="nil"/>
              <w:bottom w:val="nil"/>
              <w:right w:val="nil"/>
            </w:tcBorders>
            <w:shd w:val="clear" w:color="auto" w:fill="auto"/>
            <w:noWrap/>
            <w:vAlign w:val="bottom"/>
            <w:hideMark/>
          </w:tcPr>
          <w:p w14:paraId="57B15ECE" w14:textId="77777777" w:rsidR="005B0544" w:rsidRPr="005B0544" w:rsidRDefault="005B0544" w:rsidP="005B0544">
            <w:pPr>
              <w:spacing w:after="0" w:line="240" w:lineRule="auto"/>
              <w:rPr>
                <w:rFonts w:ascii="Times New Roman" w:eastAsia="Times New Roman" w:hAnsi="Times New Roman" w:cs="Times New Roman"/>
                <w:b/>
                <w:bCs/>
                <w:color w:val="000000" w:themeColor="text1"/>
                <w:sz w:val="20"/>
                <w:szCs w:val="20"/>
              </w:rPr>
            </w:pPr>
          </w:p>
        </w:tc>
        <w:tc>
          <w:tcPr>
            <w:tcW w:w="960" w:type="dxa"/>
            <w:tcBorders>
              <w:top w:val="nil"/>
              <w:left w:val="nil"/>
              <w:bottom w:val="nil"/>
              <w:right w:val="nil"/>
            </w:tcBorders>
            <w:shd w:val="clear" w:color="auto" w:fill="auto"/>
            <w:noWrap/>
            <w:vAlign w:val="bottom"/>
            <w:hideMark/>
          </w:tcPr>
          <w:p w14:paraId="4A8EF527" w14:textId="77777777" w:rsidR="005B0544" w:rsidRPr="005B0544" w:rsidRDefault="005B0544" w:rsidP="005B054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95FBDB8" w14:textId="77777777" w:rsidR="005B0544" w:rsidRPr="005B0544" w:rsidRDefault="005B0544" w:rsidP="005B054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8FE32E8" w14:textId="77777777" w:rsidR="005B0544" w:rsidRPr="005B0544" w:rsidRDefault="005B0544" w:rsidP="005B054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AF3B9CF" w14:textId="77777777" w:rsidR="005B0544" w:rsidRPr="005B0544" w:rsidRDefault="005B0544" w:rsidP="005B054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32C17A3" w14:textId="77777777" w:rsidR="005B0544" w:rsidRPr="005B0544" w:rsidRDefault="005B0544" w:rsidP="005B0544">
            <w:pPr>
              <w:spacing w:after="0" w:line="240" w:lineRule="auto"/>
              <w:rPr>
                <w:rFonts w:ascii="Times New Roman" w:eastAsia="Times New Roman" w:hAnsi="Times New Roman" w:cs="Times New Roman"/>
                <w:sz w:val="20"/>
                <w:szCs w:val="20"/>
              </w:rPr>
            </w:pPr>
          </w:p>
        </w:tc>
      </w:tr>
      <w:tr w:rsidR="005B0544" w:rsidRPr="005B0544" w14:paraId="57B3BD83" w14:textId="77777777" w:rsidTr="0073202E">
        <w:trPr>
          <w:trHeight w:val="300"/>
        </w:trPr>
        <w:tc>
          <w:tcPr>
            <w:tcW w:w="11988" w:type="dxa"/>
            <w:gridSpan w:val="5"/>
            <w:tcBorders>
              <w:top w:val="nil"/>
              <w:left w:val="nil"/>
              <w:bottom w:val="nil"/>
              <w:right w:val="nil"/>
            </w:tcBorders>
            <w:shd w:val="clear" w:color="auto" w:fill="auto"/>
            <w:noWrap/>
            <w:vAlign w:val="center"/>
            <w:hideMark/>
          </w:tcPr>
          <w:p w14:paraId="31030C8B" w14:textId="77777777" w:rsidR="005B0544" w:rsidRDefault="005B0544" w:rsidP="005B0544">
            <w:pPr>
              <w:spacing w:after="0" w:line="240" w:lineRule="auto"/>
              <w:rPr>
                <w:rFonts w:ascii="Courier New" w:eastAsia="Times New Roman" w:hAnsi="Courier New" w:cs="Courier New"/>
                <w:b/>
                <w:bCs/>
                <w:color w:val="000000" w:themeColor="text1"/>
                <w:sz w:val="21"/>
                <w:szCs w:val="21"/>
              </w:rPr>
            </w:pPr>
            <w:r w:rsidRPr="005B0544">
              <w:rPr>
                <w:rFonts w:ascii="Courier New" w:eastAsia="Times New Roman" w:hAnsi="Courier New" w:cs="Courier New"/>
                <w:b/>
                <w:bCs/>
                <w:color w:val="000000" w:themeColor="text1"/>
                <w:sz w:val="21"/>
                <w:szCs w:val="21"/>
              </w:rPr>
              <w:t>3. What are some other possible tables and/or graphs that we could create?</w:t>
            </w:r>
          </w:p>
          <w:p w14:paraId="00475E37" w14:textId="77777777" w:rsidR="00512B09" w:rsidRDefault="00512B09" w:rsidP="00512B09">
            <w:pPr>
              <w:spacing w:after="0" w:line="240" w:lineRule="auto"/>
              <w:rPr>
                <w:rFonts w:ascii="Courier New" w:eastAsia="Times New Roman" w:hAnsi="Courier New" w:cs="Courier New"/>
                <w:b/>
                <w:bCs/>
                <w:color w:val="000000" w:themeColor="text1"/>
                <w:sz w:val="21"/>
                <w:szCs w:val="21"/>
              </w:rPr>
            </w:pPr>
          </w:p>
          <w:p w14:paraId="54727B9E" w14:textId="1F1FDC72" w:rsidR="00FB3341" w:rsidRPr="00FB3341" w:rsidRDefault="005B0544" w:rsidP="00FB3341">
            <w:pPr>
              <w:pStyle w:val="ListParagraph"/>
              <w:numPr>
                <w:ilvl w:val="0"/>
                <w:numId w:val="8"/>
              </w:numPr>
              <w:spacing w:after="0" w:line="240" w:lineRule="auto"/>
              <w:rPr>
                <w:rFonts w:ascii="Courier New" w:eastAsia="Times New Roman" w:hAnsi="Courier New" w:cs="Courier New"/>
                <w:b/>
                <w:bCs/>
                <w:color w:val="000000" w:themeColor="text1"/>
                <w:sz w:val="21"/>
                <w:szCs w:val="21"/>
              </w:rPr>
            </w:pPr>
            <w:r w:rsidRPr="00FB3341">
              <w:rPr>
                <w:rFonts w:ascii="Courier New" w:eastAsia="Times New Roman" w:hAnsi="Courier New" w:cs="Courier New"/>
                <w:b/>
                <w:bCs/>
                <w:color w:val="000000" w:themeColor="text1"/>
                <w:sz w:val="21"/>
                <w:szCs w:val="21"/>
              </w:rPr>
              <w:t>The 3 conclusions we can draw about Kickstarter from the data given</w:t>
            </w:r>
            <w:r w:rsidR="00FB3341">
              <w:rPr>
                <w:rFonts w:ascii="Courier New" w:eastAsia="Times New Roman" w:hAnsi="Courier New" w:cs="Courier New"/>
                <w:b/>
                <w:bCs/>
                <w:color w:val="000000" w:themeColor="text1"/>
                <w:sz w:val="21"/>
                <w:szCs w:val="21"/>
              </w:rPr>
              <w:t>:</w:t>
            </w:r>
          </w:p>
          <w:p w14:paraId="75FF6098" w14:textId="77777777" w:rsidR="00512B09" w:rsidRDefault="00512B09" w:rsidP="00512B09">
            <w:pPr>
              <w:pStyle w:val="ListParagraph"/>
              <w:spacing w:after="0" w:line="240" w:lineRule="auto"/>
              <w:rPr>
                <w:rFonts w:ascii="Courier New" w:eastAsia="Times New Roman" w:hAnsi="Courier New" w:cs="Courier New"/>
                <w:b/>
                <w:bCs/>
                <w:color w:val="000000" w:themeColor="text1"/>
                <w:sz w:val="21"/>
                <w:szCs w:val="21"/>
              </w:rPr>
            </w:pPr>
          </w:p>
          <w:p w14:paraId="73DF094A" w14:textId="28153031" w:rsidR="00512B09" w:rsidRPr="001B06F4" w:rsidRDefault="00512B09" w:rsidP="001B06F4">
            <w:pPr>
              <w:pStyle w:val="ListParagraph"/>
              <w:numPr>
                <w:ilvl w:val="0"/>
                <w:numId w:val="6"/>
              </w:numPr>
              <w:spacing w:after="0" w:line="240" w:lineRule="auto"/>
              <w:rPr>
                <w:rFonts w:ascii="Courier New" w:eastAsia="Times New Roman" w:hAnsi="Courier New" w:cs="Courier New"/>
                <w:b/>
                <w:bCs/>
                <w:color w:val="000000" w:themeColor="text1"/>
                <w:sz w:val="21"/>
                <w:szCs w:val="21"/>
              </w:rPr>
            </w:pPr>
            <w:r w:rsidRPr="001B06F4">
              <w:rPr>
                <w:rFonts w:ascii="Courier New" w:eastAsia="Times New Roman" w:hAnsi="Courier New" w:cs="Courier New"/>
                <w:b/>
                <w:bCs/>
                <w:color w:val="000000" w:themeColor="text1"/>
                <w:sz w:val="21"/>
                <w:szCs w:val="21"/>
              </w:rPr>
              <w:t>I</w:t>
            </w:r>
            <w:r w:rsidR="005B0544" w:rsidRPr="001B06F4">
              <w:rPr>
                <w:rFonts w:ascii="Courier New" w:eastAsia="Times New Roman" w:hAnsi="Courier New" w:cs="Courier New"/>
                <w:b/>
                <w:bCs/>
                <w:color w:val="000000" w:themeColor="text1"/>
                <w:sz w:val="21"/>
                <w:szCs w:val="21"/>
              </w:rPr>
              <w:t xml:space="preserve">s </w:t>
            </w:r>
            <w:r w:rsidRPr="001B06F4">
              <w:rPr>
                <w:rFonts w:ascii="Courier New" w:eastAsia="Times New Roman" w:hAnsi="Courier New" w:cs="Courier New"/>
                <w:b/>
                <w:bCs/>
                <w:color w:val="000000" w:themeColor="text1"/>
                <w:sz w:val="21"/>
                <w:szCs w:val="21"/>
              </w:rPr>
              <w:t>that Films and theater/</w:t>
            </w:r>
            <w:r w:rsidR="00FB3341">
              <w:rPr>
                <w:rFonts w:ascii="Courier New" w:eastAsia="Times New Roman" w:hAnsi="Courier New" w:cs="Courier New"/>
                <w:b/>
                <w:bCs/>
                <w:color w:val="000000" w:themeColor="text1"/>
                <w:sz w:val="21"/>
                <w:szCs w:val="21"/>
              </w:rPr>
              <w:t>plays</w:t>
            </w:r>
            <w:r w:rsidRPr="001B06F4">
              <w:rPr>
                <w:rFonts w:ascii="Courier New" w:eastAsia="Times New Roman" w:hAnsi="Courier New" w:cs="Courier New"/>
                <w:b/>
                <w:bCs/>
                <w:color w:val="000000" w:themeColor="text1"/>
                <w:sz w:val="21"/>
                <w:szCs w:val="21"/>
              </w:rPr>
              <w:t xml:space="preserve"> have been the most successful in all the countries </w:t>
            </w:r>
          </w:p>
          <w:p w14:paraId="61D2F372" w14:textId="7F07DE45" w:rsidR="00512B09" w:rsidRDefault="00512B09" w:rsidP="00512B09">
            <w:pPr>
              <w:pStyle w:val="ListParagraph"/>
              <w:spacing w:after="0" w:line="240" w:lineRule="auto"/>
              <w:rPr>
                <w:rFonts w:ascii="Courier New" w:eastAsia="Times New Roman" w:hAnsi="Courier New" w:cs="Courier New"/>
                <w:b/>
                <w:bCs/>
                <w:color w:val="000000" w:themeColor="text1"/>
                <w:sz w:val="21"/>
                <w:szCs w:val="21"/>
              </w:rPr>
            </w:pPr>
            <w:r>
              <w:rPr>
                <w:rFonts w:ascii="Courier New" w:eastAsia="Times New Roman" w:hAnsi="Courier New" w:cs="Courier New"/>
                <w:b/>
                <w:bCs/>
                <w:color w:val="000000" w:themeColor="text1"/>
                <w:sz w:val="21"/>
                <w:szCs w:val="21"/>
              </w:rPr>
              <w:t xml:space="preserve">That Kickstarter operates in. </w:t>
            </w:r>
          </w:p>
          <w:p w14:paraId="4F9B161F" w14:textId="16DA4D6B" w:rsidR="00512B09" w:rsidRDefault="001B06F4" w:rsidP="001B06F4">
            <w:pPr>
              <w:pStyle w:val="ListParagraph"/>
              <w:numPr>
                <w:ilvl w:val="0"/>
                <w:numId w:val="6"/>
              </w:numPr>
              <w:spacing w:after="0" w:line="240" w:lineRule="auto"/>
              <w:rPr>
                <w:rFonts w:ascii="Courier New" w:eastAsia="Times New Roman" w:hAnsi="Courier New" w:cs="Courier New"/>
                <w:b/>
                <w:bCs/>
                <w:color w:val="000000" w:themeColor="text1"/>
                <w:sz w:val="21"/>
                <w:szCs w:val="21"/>
              </w:rPr>
            </w:pPr>
            <w:r>
              <w:rPr>
                <w:rFonts w:ascii="Courier New" w:eastAsia="Times New Roman" w:hAnsi="Courier New" w:cs="Courier New"/>
                <w:b/>
                <w:bCs/>
                <w:color w:val="000000" w:themeColor="text1"/>
                <w:sz w:val="21"/>
                <w:szCs w:val="21"/>
              </w:rPr>
              <w:t xml:space="preserve">Kickstarter </w:t>
            </w:r>
            <w:r w:rsidR="00FB3341">
              <w:rPr>
                <w:rFonts w:ascii="Courier New" w:eastAsia="Times New Roman" w:hAnsi="Courier New" w:cs="Courier New"/>
                <w:b/>
                <w:bCs/>
                <w:color w:val="000000" w:themeColor="text1"/>
                <w:sz w:val="21"/>
                <w:szCs w:val="21"/>
              </w:rPr>
              <w:t>does better during the mid year and towards the end of the year the companies great successful companies aren’t doing as well. There are not as much companies starting up towards the end of the year</w:t>
            </w:r>
          </w:p>
          <w:p w14:paraId="4FD8BCD7" w14:textId="6A56EBF2" w:rsidR="00FB3341" w:rsidRDefault="00FB3341" w:rsidP="001B06F4">
            <w:pPr>
              <w:pStyle w:val="ListParagraph"/>
              <w:numPr>
                <w:ilvl w:val="0"/>
                <w:numId w:val="6"/>
              </w:numPr>
              <w:spacing w:after="0" w:line="240" w:lineRule="auto"/>
              <w:rPr>
                <w:rFonts w:ascii="Courier New" w:eastAsia="Times New Roman" w:hAnsi="Courier New" w:cs="Courier New"/>
                <w:b/>
                <w:bCs/>
                <w:color w:val="000000" w:themeColor="text1"/>
                <w:sz w:val="21"/>
                <w:szCs w:val="21"/>
              </w:rPr>
            </w:pPr>
            <w:r>
              <w:rPr>
                <w:rFonts w:ascii="Courier New" w:eastAsia="Times New Roman" w:hAnsi="Courier New" w:cs="Courier New"/>
                <w:b/>
                <w:bCs/>
                <w:color w:val="000000" w:themeColor="text1"/>
                <w:sz w:val="21"/>
                <w:szCs w:val="21"/>
              </w:rPr>
              <w:t>In the Sub-Category the company’s video/animation failed and none of them have succeeded.</w:t>
            </w:r>
          </w:p>
          <w:p w14:paraId="23A69DA6" w14:textId="194C8AE7" w:rsidR="00FB3341" w:rsidRDefault="00FB3341" w:rsidP="00FB3341">
            <w:pPr>
              <w:spacing w:after="0" w:line="240" w:lineRule="auto"/>
              <w:ind w:left="360"/>
              <w:rPr>
                <w:rFonts w:ascii="Courier New" w:eastAsia="Times New Roman" w:hAnsi="Courier New" w:cs="Courier New"/>
                <w:b/>
                <w:bCs/>
                <w:color w:val="000000" w:themeColor="text1"/>
                <w:sz w:val="21"/>
                <w:szCs w:val="21"/>
              </w:rPr>
            </w:pPr>
          </w:p>
          <w:p w14:paraId="2879817B" w14:textId="7CCDFDCD" w:rsidR="00FB3341" w:rsidRDefault="00FB3341" w:rsidP="00FB3341">
            <w:pPr>
              <w:spacing w:after="0" w:line="240" w:lineRule="auto"/>
              <w:rPr>
                <w:rFonts w:ascii="Courier New" w:eastAsia="Times New Roman" w:hAnsi="Courier New" w:cs="Courier New"/>
                <w:b/>
                <w:bCs/>
                <w:color w:val="000000" w:themeColor="text1"/>
                <w:sz w:val="21"/>
                <w:szCs w:val="21"/>
              </w:rPr>
            </w:pPr>
          </w:p>
          <w:p w14:paraId="058EA0A1" w14:textId="1F01F63D" w:rsidR="00FB3341" w:rsidRDefault="00FB3341" w:rsidP="00FB3341">
            <w:pPr>
              <w:pStyle w:val="ListParagraph"/>
              <w:numPr>
                <w:ilvl w:val="0"/>
                <w:numId w:val="8"/>
              </w:numPr>
              <w:spacing w:after="0" w:line="240" w:lineRule="auto"/>
              <w:rPr>
                <w:rFonts w:ascii="Courier New" w:eastAsia="Times New Roman" w:hAnsi="Courier New" w:cs="Courier New"/>
                <w:b/>
                <w:bCs/>
                <w:color w:val="000000" w:themeColor="text1"/>
                <w:sz w:val="21"/>
                <w:szCs w:val="21"/>
              </w:rPr>
            </w:pPr>
            <w:r>
              <w:rPr>
                <w:rFonts w:ascii="Courier New" w:eastAsia="Times New Roman" w:hAnsi="Courier New" w:cs="Courier New"/>
                <w:b/>
                <w:bCs/>
                <w:color w:val="000000" w:themeColor="text1"/>
                <w:sz w:val="21"/>
                <w:szCs w:val="21"/>
              </w:rPr>
              <w:t xml:space="preserve">Some of the limitations of this data is that </w:t>
            </w:r>
            <w:r w:rsidR="00DC13A3">
              <w:rPr>
                <w:rFonts w:ascii="Courier New" w:eastAsia="Times New Roman" w:hAnsi="Courier New" w:cs="Courier New"/>
                <w:b/>
                <w:bCs/>
                <w:color w:val="000000" w:themeColor="text1"/>
                <w:sz w:val="21"/>
                <w:szCs w:val="21"/>
              </w:rPr>
              <w:t>it is dated up until 2017. There is no recent data given from 2017</w:t>
            </w:r>
            <w:r w:rsidR="00EE6E7A">
              <w:rPr>
                <w:rFonts w:ascii="Courier New" w:eastAsia="Times New Roman" w:hAnsi="Courier New" w:cs="Courier New"/>
                <w:b/>
                <w:bCs/>
                <w:color w:val="000000" w:themeColor="text1"/>
                <w:sz w:val="21"/>
                <w:szCs w:val="21"/>
              </w:rPr>
              <w:t xml:space="preserve"> onwards</w:t>
            </w:r>
            <w:r w:rsidR="00DC13A3">
              <w:rPr>
                <w:rFonts w:ascii="Courier New" w:eastAsia="Times New Roman" w:hAnsi="Courier New" w:cs="Courier New"/>
                <w:b/>
                <w:bCs/>
                <w:color w:val="000000" w:themeColor="text1"/>
                <w:sz w:val="21"/>
                <w:szCs w:val="21"/>
              </w:rPr>
              <w:t xml:space="preserve">. The </w:t>
            </w:r>
            <w:r w:rsidR="00EE6E7A">
              <w:rPr>
                <w:rFonts w:ascii="Courier New" w:eastAsia="Times New Roman" w:hAnsi="Courier New" w:cs="Courier New"/>
                <w:b/>
                <w:bCs/>
                <w:color w:val="000000" w:themeColor="text1"/>
                <w:sz w:val="21"/>
                <w:szCs w:val="21"/>
              </w:rPr>
              <w:t>Kickstarter</w:t>
            </w:r>
            <w:r w:rsidR="00DC13A3">
              <w:rPr>
                <w:rFonts w:ascii="Courier New" w:eastAsia="Times New Roman" w:hAnsi="Courier New" w:cs="Courier New"/>
                <w:b/>
                <w:bCs/>
                <w:color w:val="000000" w:themeColor="text1"/>
                <w:sz w:val="21"/>
                <w:szCs w:val="21"/>
              </w:rPr>
              <w:t xml:space="preserve"> may have done a lot better or may have also sold some of its divisions. Of all the companies that have been successful there is no data indicating for how long </w:t>
            </w:r>
            <w:r w:rsidR="006730A7">
              <w:rPr>
                <w:rFonts w:ascii="Courier New" w:eastAsia="Times New Roman" w:hAnsi="Courier New" w:cs="Courier New"/>
                <w:b/>
                <w:bCs/>
                <w:color w:val="000000" w:themeColor="text1"/>
                <w:sz w:val="21"/>
                <w:szCs w:val="21"/>
              </w:rPr>
              <w:t xml:space="preserve">these divisions or companies have been successful for. It is possible for the first year that the company has done well and then not succeeded from there onwards. Getting a project started requires a certain level of capital. I think it would be interesting to see how much money is needed to sustain the company. The start of the company </w:t>
            </w:r>
            <w:r w:rsidR="0073202E">
              <w:rPr>
                <w:rFonts w:ascii="Courier New" w:eastAsia="Times New Roman" w:hAnsi="Courier New" w:cs="Courier New"/>
                <w:b/>
                <w:bCs/>
                <w:color w:val="000000" w:themeColor="text1"/>
                <w:sz w:val="21"/>
                <w:szCs w:val="21"/>
              </w:rPr>
              <w:t xml:space="preserve">could at times be less expensive than what it takes to sustain the company. Fixed costs, Capital costs etc… As well, it would be interesting to know how profitable these companies have become. That would be a good way to determine which Sub-Category’s bring in the biggest profits. </w:t>
            </w:r>
          </w:p>
          <w:p w14:paraId="012386FA" w14:textId="77777777" w:rsidR="00EE6E7A" w:rsidRDefault="00EE6E7A" w:rsidP="00EE6E7A">
            <w:pPr>
              <w:pStyle w:val="ListParagraph"/>
              <w:spacing w:after="0" w:line="240" w:lineRule="auto"/>
              <w:rPr>
                <w:rFonts w:ascii="Courier New" w:eastAsia="Times New Roman" w:hAnsi="Courier New" w:cs="Courier New"/>
                <w:b/>
                <w:bCs/>
                <w:color w:val="000000" w:themeColor="text1"/>
                <w:sz w:val="21"/>
                <w:szCs w:val="21"/>
              </w:rPr>
            </w:pPr>
          </w:p>
          <w:p w14:paraId="06732E0A" w14:textId="69330A1A" w:rsidR="00EE6E7A" w:rsidRPr="00EE6E7A" w:rsidRDefault="00EE6E7A" w:rsidP="00EE6E7A">
            <w:pPr>
              <w:pStyle w:val="ListParagraph"/>
              <w:numPr>
                <w:ilvl w:val="0"/>
                <w:numId w:val="8"/>
              </w:numPr>
              <w:spacing w:after="0" w:line="240" w:lineRule="auto"/>
              <w:rPr>
                <w:rFonts w:ascii="Courier New" w:eastAsia="Times New Roman" w:hAnsi="Courier New" w:cs="Courier New"/>
                <w:b/>
                <w:bCs/>
                <w:color w:val="000000" w:themeColor="text1"/>
                <w:sz w:val="21"/>
                <w:szCs w:val="21"/>
              </w:rPr>
            </w:pPr>
            <w:r>
              <w:rPr>
                <w:rFonts w:ascii="Courier New" w:eastAsia="Times New Roman" w:hAnsi="Courier New" w:cs="Courier New"/>
                <w:b/>
                <w:bCs/>
                <w:color w:val="000000" w:themeColor="text1"/>
                <w:sz w:val="21"/>
                <w:szCs w:val="21"/>
              </w:rPr>
              <w:t xml:space="preserve">Some other possible tables and/or graphs that could be created to better represent this data is a bar graph with a trending line for the past couple of years how certain industries have done well. As well, showing trends on a line graph over the year how Category’s and Sub-Category’s have done over the years. Trends and consumer interests change and could show a better gage of how trends and consumer tastes are going through. I think it would also be useful to compare the categories and sub-categories against the different countries these kickstarters have begun. It would interesting to see which kickstarters are more successful in the countries around the world. </w:t>
            </w:r>
            <w:r w:rsidR="00913C65">
              <w:rPr>
                <w:rFonts w:ascii="Courier New" w:eastAsia="Times New Roman" w:hAnsi="Courier New" w:cs="Courier New"/>
                <w:b/>
                <w:bCs/>
                <w:color w:val="000000" w:themeColor="text1"/>
                <w:sz w:val="21"/>
                <w:szCs w:val="21"/>
              </w:rPr>
              <w:t>Also, it would be good to see how much was pledged and how much was donated. This would give a good indication as to how much money donor are willing to pledge for some of these sub-categories. This could give a good indication of the large sums or small sums of money pledges are given to categories.</w:t>
            </w:r>
            <w:bookmarkStart w:id="0" w:name="_GoBack"/>
            <w:bookmarkEnd w:id="0"/>
            <w:r w:rsidR="00913C65">
              <w:rPr>
                <w:rFonts w:ascii="Courier New" w:eastAsia="Times New Roman" w:hAnsi="Courier New" w:cs="Courier New"/>
                <w:b/>
                <w:bCs/>
                <w:color w:val="000000" w:themeColor="text1"/>
                <w:sz w:val="21"/>
                <w:szCs w:val="21"/>
              </w:rPr>
              <w:t xml:space="preserve"> </w:t>
            </w:r>
          </w:p>
          <w:p w14:paraId="50E86559" w14:textId="7CDDD594" w:rsidR="00512B09" w:rsidRPr="00512B09" w:rsidRDefault="00512B09" w:rsidP="00512B09">
            <w:pPr>
              <w:spacing w:after="0" w:line="240" w:lineRule="auto"/>
              <w:ind w:left="360"/>
              <w:rPr>
                <w:rFonts w:ascii="Courier New" w:eastAsia="Times New Roman" w:hAnsi="Courier New" w:cs="Courier New"/>
                <w:b/>
                <w:bCs/>
                <w:color w:val="000000" w:themeColor="text1"/>
                <w:sz w:val="21"/>
                <w:szCs w:val="21"/>
              </w:rPr>
            </w:pPr>
          </w:p>
        </w:tc>
        <w:tc>
          <w:tcPr>
            <w:tcW w:w="222" w:type="dxa"/>
            <w:tcBorders>
              <w:top w:val="nil"/>
              <w:left w:val="nil"/>
              <w:bottom w:val="nil"/>
              <w:right w:val="nil"/>
            </w:tcBorders>
            <w:shd w:val="clear" w:color="auto" w:fill="auto"/>
            <w:noWrap/>
            <w:vAlign w:val="bottom"/>
            <w:hideMark/>
          </w:tcPr>
          <w:p w14:paraId="7E84E391" w14:textId="77777777" w:rsidR="005B0544" w:rsidRPr="005B0544" w:rsidRDefault="005B0544" w:rsidP="005B0544">
            <w:pPr>
              <w:spacing w:after="0" w:line="240" w:lineRule="auto"/>
              <w:rPr>
                <w:rFonts w:ascii="Courier New" w:eastAsia="Times New Roman" w:hAnsi="Courier New" w:cs="Courier New"/>
                <w:b/>
                <w:bCs/>
                <w:color w:val="000000" w:themeColor="text1"/>
                <w:sz w:val="21"/>
                <w:szCs w:val="21"/>
              </w:rPr>
            </w:pPr>
          </w:p>
        </w:tc>
        <w:tc>
          <w:tcPr>
            <w:tcW w:w="222" w:type="dxa"/>
            <w:tcBorders>
              <w:top w:val="nil"/>
              <w:left w:val="nil"/>
              <w:bottom w:val="nil"/>
              <w:right w:val="nil"/>
            </w:tcBorders>
            <w:shd w:val="clear" w:color="auto" w:fill="auto"/>
            <w:noWrap/>
            <w:vAlign w:val="bottom"/>
            <w:hideMark/>
          </w:tcPr>
          <w:p w14:paraId="4B1B2284" w14:textId="77777777" w:rsidR="005B0544" w:rsidRPr="005B0544" w:rsidRDefault="005B0544" w:rsidP="005B0544">
            <w:pPr>
              <w:spacing w:after="0" w:line="240" w:lineRule="auto"/>
              <w:rPr>
                <w:rFonts w:ascii="Times New Roman" w:eastAsia="Times New Roman" w:hAnsi="Times New Roman" w:cs="Times New Roman"/>
                <w:b/>
                <w:bCs/>
                <w:color w:val="000000" w:themeColor="text1"/>
                <w:sz w:val="20"/>
                <w:szCs w:val="20"/>
              </w:rPr>
            </w:pPr>
          </w:p>
        </w:tc>
        <w:tc>
          <w:tcPr>
            <w:tcW w:w="960" w:type="dxa"/>
            <w:tcBorders>
              <w:top w:val="nil"/>
              <w:left w:val="nil"/>
              <w:bottom w:val="nil"/>
              <w:right w:val="nil"/>
            </w:tcBorders>
            <w:shd w:val="clear" w:color="auto" w:fill="auto"/>
            <w:noWrap/>
            <w:vAlign w:val="bottom"/>
            <w:hideMark/>
          </w:tcPr>
          <w:p w14:paraId="6B081112" w14:textId="77777777" w:rsidR="005B0544" w:rsidRPr="005B0544" w:rsidRDefault="005B0544" w:rsidP="005B054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83C7B1" w14:textId="77777777" w:rsidR="005B0544" w:rsidRPr="005B0544" w:rsidRDefault="005B0544" w:rsidP="005B054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D90975B" w14:textId="77777777" w:rsidR="005B0544" w:rsidRPr="005B0544" w:rsidRDefault="005B0544" w:rsidP="005B054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F0B77E4" w14:textId="77777777" w:rsidR="005B0544" w:rsidRPr="005B0544" w:rsidRDefault="005B0544" w:rsidP="005B054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6034D27" w14:textId="77777777" w:rsidR="005B0544" w:rsidRPr="005B0544" w:rsidRDefault="005B0544" w:rsidP="005B0544">
            <w:pPr>
              <w:spacing w:after="0" w:line="240" w:lineRule="auto"/>
              <w:rPr>
                <w:rFonts w:ascii="Times New Roman" w:eastAsia="Times New Roman" w:hAnsi="Times New Roman" w:cs="Times New Roman"/>
                <w:sz w:val="20"/>
                <w:szCs w:val="20"/>
              </w:rPr>
            </w:pPr>
          </w:p>
        </w:tc>
      </w:tr>
    </w:tbl>
    <w:p w14:paraId="345F20C0" w14:textId="67F1E5CE" w:rsidR="0073202E" w:rsidRDefault="0073202E" w:rsidP="0073202E"/>
    <w:sectPr w:rsidR="00732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071A6"/>
    <w:multiLevelType w:val="hybridMultilevel"/>
    <w:tmpl w:val="33D86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B75AB"/>
    <w:multiLevelType w:val="hybridMultilevel"/>
    <w:tmpl w:val="063EF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9151ED"/>
    <w:multiLevelType w:val="hybridMultilevel"/>
    <w:tmpl w:val="89562D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0D4C1D"/>
    <w:multiLevelType w:val="hybridMultilevel"/>
    <w:tmpl w:val="25A44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267400"/>
    <w:multiLevelType w:val="hybridMultilevel"/>
    <w:tmpl w:val="604005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6C2FF7"/>
    <w:multiLevelType w:val="hybridMultilevel"/>
    <w:tmpl w:val="D018CF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D41724"/>
    <w:multiLevelType w:val="hybridMultilevel"/>
    <w:tmpl w:val="56428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6F729F"/>
    <w:multiLevelType w:val="hybridMultilevel"/>
    <w:tmpl w:val="0C16F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0"/>
  </w:num>
  <w:num w:numId="5">
    <w:abstractNumId w:val="6"/>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544"/>
    <w:rsid w:val="001B06F4"/>
    <w:rsid w:val="00512B09"/>
    <w:rsid w:val="005B0544"/>
    <w:rsid w:val="006730A7"/>
    <w:rsid w:val="006B3C21"/>
    <w:rsid w:val="0073202E"/>
    <w:rsid w:val="00913C65"/>
    <w:rsid w:val="00B27442"/>
    <w:rsid w:val="00D76241"/>
    <w:rsid w:val="00DC13A3"/>
    <w:rsid w:val="00EE6E7A"/>
    <w:rsid w:val="00FB3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9746F"/>
  <w15:chartTrackingRefBased/>
  <w15:docId w15:val="{0EA444C5-111C-45AF-908D-7232C9E8C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1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Sundaresan</dc:creator>
  <cp:keywords/>
  <dc:description/>
  <cp:lastModifiedBy>Gayatri Sundaresan</cp:lastModifiedBy>
  <cp:revision>4</cp:revision>
  <dcterms:created xsi:type="dcterms:W3CDTF">2019-09-23T01:47:00Z</dcterms:created>
  <dcterms:modified xsi:type="dcterms:W3CDTF">2019-09-23T03:36:00Z</dcterms:modified>
</cp:coreProperties>
</file>