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 xml:space="preserve">Ideation Phase</w:t>
      </w:r>
    </w:p>
    <w:p>
      <w:pPr>
        <w:spacing w:after="250"/>
      </w:pPr>
      <w:r>
        <w:rPr>
          <w:b/>
          <w:bCs/>
          <w:color w:val="1F3864"/>
          <w:sz w:val="34"/>
          <w:szCs w:val="34"/>
        </w:rPr>
        <w:t xml:space="preserve">Empathize &amp; Discover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 July 2026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Team ID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Registry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Maximum Marks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Empathy Map Canvas</w:t>
      </w:r>
    </w:p>
    <w:p>
      <w:pPr>
        <w:spacing w:after="150"/>
      </w:pPr>
      <w:r>
        <w:t xml:space="preserve">An empathy map is a simple, easy-to-digest visual that captures knowledge about a user's behaviours and attitudes. It helps the team understand the true problem and the person experiencing it, along with their goals and challenges.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Persona 1: Customer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Insights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Says</w:t>
            </w:r>
          </w:p>
        </w:tc>
        <w:tc>
          <w:tcPr>
            <w:tcW w:type="dxa" w:w="7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"I want to know the status of my complaint without calling support." "Registration should be quick and simple."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Thinks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Worried whether the complaint was actually received; unsure who is handling it or when it will be resolved.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Does</w:t>
            </w:r>
          </w:p>
        </w:tc>
        <w:tc>
          <w:tcPr>
            <w:tcW w:type="dxa" w:w="7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Emails or calls support repeatedly; refreshes email for updates; keeps notes of past issues.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Feels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Frustrated by silence and delays; anxious while waiting; relieved once there is an update.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Pain</w:t>
            </w:r>
          </w:p>
        </w:tc>
        <w:tc>
          <w:tcPr>
            <w:tcW w:type="dxa" w:w="7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visibility into ticket status; no single place to view complaint history.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Gain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dashboard to raise, track, and chat about complaints in real time, with clear status updates.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Persona 2: Support Agent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Insights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Says</w:t>
            </w:r>
          </w:p>
        </w:tc>
        <w:tc>
          <w:tcPr>
            <w:tcW w:type="dxa" w:w="7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"I need all customer complaints in one queue." "I need the customer's history before I reply."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Thinks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Concerned about missing a ticket, or replying with outdated or incomplete information.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Does</w:t>
            </w:r>
          </w:p>
        </w:tc>
        <w:tc>
          <w:tcPr>
            <w:tcW w:type="dxa" w:w="7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Switches between spreadsheets, email threads, and call notes to track complaints.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Feels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Overwhelmed by scattered data; satisfied when a case is resolved quickly and correctly.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Pain</w:t>
            </w:r>
          </w:p>
        </w:tc>
        <w:tc>
          <w:tcPr>
            <w:tcW w:type="dxa" w:w="7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centralized customer record; manual, error-prone status tracking.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Gain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 agent dashboard with the full complaint queue, live stats, search/filter, and reply tools.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2026-07-11T14:50:44.212Z</dcterms:created>
  <dcterms:modified xsi:type="dcterms:W3CDTF">2026-07-11T14:50:44.231Z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