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pStyle w:val="Title"/>
        <w:jc w:val="center"/>
      </w:pPr>
      <w:r>
        <w:t>ExperimentLens 从零学习与面试讲解手册</w:t>
      </w:r>
    </w:p>
    <w:p>
      <w:pPr>
        <w:spacing w:after="680"/>
        <w:jc w:val="center"/>
      </w:pPr>
      <w:r>
        <w:rPr>
          <w:rFonts w:ascii="Arial" w:hAnsi="Arial" w:eastAsia="Hiragino Sans GB"/>
          <w:b/>
          <w:sz w:val="28"/>
        </w:rPr>
        <w:t>AI Agent 初学者学习与项目接管指南</w:t>
      </w:r>
    </w:p>
    <w:p>
      <w:pPr>
        <w:spacing w:after="280"/>
        <w:jc w:val="center"/>
      </w:pPr>
      <w:r>
        <w:rPr>
          <w:rFonts w:ascii="Arial" w:hAnsi="Arial" w:eastAsia="Hiragino Sans GB"/>
          <w:sz w:val="22"/>
        </w:rPr>
        <w:t>适用对象  AI Agent 初学者  项目接手者  求职面试准备者</w:t>
      </w:r>
    </w:p>
    <w:p>
      <w:pPr>
        <w:jc w:val="center"/>
      </w:pPr>
      <w:r>
        <w:rPr>
          <w:rFonts w:ascii="Arial" w:hAnsi="Arial" w:eastAsia="Arial"/>
          <w:i/>
          <w:sz w:val="20"/>
        </w:rPr>
        <w:t>Evidence driven AI agent for reliable experiment diagnostics</w:t>
      </w:r>
    </w:p>
    <w:p>
      <w:r>
        <w:br w:type="page"/>
      </w:r>
    </w:p>
    <w:p>
      <w:pPr>
        <w:pStyle w:val="Heading1"/>
        <w:pageBreakBefore w:val="0"/>
      </w:pPr>
      <w:r>
        <w:t>阅读说明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本手册帮助第一次接触 AI Agent 的读者理解 ExperimentLens 的业务价值、数据链路、Agent Runtime 和工程取舍，并逐步具备运行、修改、验证和讲解项目的能力。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阅读时请同时对照项目代码、测试和评测报告。面试表述必须基于真实参与和可验证贡献，不应把尚未实现的能力或他人的工作描述为自己独立完成。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建议先完成第 1 至 5 章建立直觉，再学习架构与技术栈，最后按照第 16 章进行七天实操并用第 19 章自测。</w:t>
      </w:r>
    </w:p>
    <w:p>
      <w:pPr>
        <w:pStyle w:val="Heading1"/>
        <w:pageBreakBefore/>
      </w:pPr>
      <w:r>
        <w:t>目录</w:t>
      </w:r>
    </w:p>
    <w:p>
      <w:pPr>
        <w:pStyle w:val="ListNumber"/>
        <w:spacing w:after="60"/>
      </w:pPr>
      <w:hyperlink w:anchor="section_1">
        <w:r>
          <w:rPr>
            <w:rFonts w:ascii="Arial" w:hAnsi="Arial" w:eastAsia="Hiragino Sans GB"/>
            <w:color w:val="1F4E78"/>
            <w:u w:val="single"/>
          </w:rPr>
          <w:t>第 0 章 先说清楚 怎样才算 把项目变成自己的</w:t>
        </w:r>
      </w:hyperlink>
    </w:p>
    <w:p>
      <w:pPr>
        <w:pStyle w:val="ListNumber"/>
        <w:spacing w:after="60"/>
      </w:pPr>
      <w:hyperlink w:anchor="section_2">
        <w:r>
          <w:rPr>
            <w:rFonts w:ascii="Arial" w:hAnsi="Arial" w:eastAsia="Hiragino Sans GB"/>
            <w:color w:val="1F4E78"/>
            <w:u w:val="single"/>
          </w:rPr>
          <w:t>第 1 章 一句话认识这个项目</w:t>
        </w:r>
      </w:hyperlink>
    </w:p>
    <w:p>
      <w:pPr>
        <w:pStyle w:val="ListNumber"/>
        <w:spacing w:after="60"/>
      </w:pPr>
      <w:hyperlink w:anchor="section_3">
        <w:r>
          <w:rPr>
            <w:rFonts w:ascii="Arial" w:hAnsi="Arial" w:eastAsia="Hiragino Sans GB"/>
            <w:color w:val="1F4E78"/>
            <w:u w:val="single"/>
          </w:rPr>
          <w:t>第 2 章 先用最通俗的方式理解</w:t>
        </w:r>
      </w:hyperlink>
    </w:p>
    <w:p>
      <w:pPr>
        <w:pStyle w:val="ListNumber"/>
        <w:spacing w:after="60"/>
      </w:pPr>
      <w:hyperlink w:anchor="section_4">
        <w:r>
          <w:rPr>
            <w:rFonts w:ascii="Arial" w:hAnsi="Arial" w:eastAsia="Hiragino Sans GB"/>
            <w:color w:val="1F4E78"/>
            <w:u w:val="single"/>
          </w:rPr>
          <w:t>第 3 章 需要先学会的实验分析基本词汇</w:t>
        </w:r>
      </w:hyperlink>
    </w:p>
    <w:p>
      <w:pPr>
        <w:pStyle w:val="ListNumber"/>
        <w:spacing w:after="60"/>
      </w:pPr>
      <w:hyperlink w:anchor="section_5">
        <w:r>
          <w:rPr>
            <w:rFonts w:ascii="Arial" w:hAnsi="Arial" w:eastAsia="Hiragino Sans GB"/>
            <w:color w:val="1F4E78"/>
            <w:u w:val="single"/>
          </w:rPr>
          <w:t>第 4 章 AI Agent 基础 它和普通聊天机器人有什么区别</w:t>
        </w:r>
      </w:hyperlink>
    </w:p>
    <w:p>
      <w:pPr>
        <w:pStyle w:val="ListNumber"/>
        <w:spacing w:after="60"/>
      </w:pPr>
      <w:hyperlink w:anchor="section_6">
        <w:r>
          <w:rPr>
            <w:rFonts w:ascii="Arial" w:hAnsi="Arial" w:eastAsia="Hiragino Sans GB"/>
            <w:color w:val="1F4E78"/>
            <w:u w:val="single"/>
          </w:rPr>
          <w:t>第 5 章 用通俗语言走完一次真实流程</w:t>
        </w:r>
      </w:hyperlink>
    </w:p>
    <w:p>
      <w:pPr>
        <w:pStyle w:val="ListNumber"/>
        <w:spacing w:after="60"/>
      </w:pPr>
      <w:hyperlink w:anchor="section_7">
        <w:r>
          <w:rPr>
            <w:rFonts w:ascii="Arial" w:hAnsi="Arial" w:eastAsia="Hiragino Sans GB"/>
            <w:color w:val="1F4E78"/>
            <w:u w:val="single"/>
          </w:rPr>
          <w:t>第 6 章 专业架构讲解</w:t>
        </w:r>
      </w:hyperlink>
    </w:p>
    <w:p>
      <w:pPr>
        <w:pStyle w:val="ListNumber"/>
        <w:spacing w:after="60"/>
      </w:pPr>
      <w:hyperlink w:anchor="section_8">
        <w:r>
          <w:rPr>
            <w:rFonts w:ascii="Arial" w:hAnsi="Arial" w:eastAsia="Hiragino Sans GB"/>
            <w:color w:val="1F4E78"/>
            <w:u w:val="single"/>
          </w:rPr>
          <w:t>第 7 章 Agent Runtime 的工程细节</w:t>
        </w:r>
      </w:hyperlink>
    </w:p>
    <w:p>
      <w:pPr>
        <w:pStyle w:val="ListNumber"/>
        <w:spacing w:after="60"/>
      </w:pPr>
      <w:hyperlink w:anchor="section_9">
        <w:r>
          <w:rPr>
            <w:rFonts w:ascii="Arial" w:hAnsi="Arial" w:eastAsia="Hiragino Sans GB"/>
            <w:color w:val="1F4E78"/>
            <w:u w:val="single"/>
          </w:rPr>
          <w:t>第 8 章 SSE WebSocket 与轮询</w:t>
        </w:r>
      </w:hyperlink>
    </w:p>
    <w:p>
      <w:pPr>
        <w:pStyle w:val="ListNumber"/>
        <w:spacing w:after="60"/>
      </w:pPr>
      <w:hyperlink w:anchor="section_10">
        <w:r>
          <w:rPr>
            <w:rFonts w:ascii="Arial" w:hAnsi="Arial" w:eastAsia="Hiragino Sans GB"/>
            <w:color w:val="1F4E78"/>
            <w:u w:val="single"/>
          </w:rPr>
          <w:t>第 9 章 可观测性 Logs Metrics 和 Traces</w:t>
        </w:r>
      </w:hyperlink>
    </w:p>
    <w:p>
      <w:pPr>
        <w:pStyle w:val="ListNumber"/>
        <w:spacing w:after="60"/>
      </w:pPr>
      <w:hyperlink w:anchor="section_11">
        <w:r>
          <w:rPr>
            <w:rFonts w:ascii="Arial" w:hAnsi="Arial" w:eastAsia="Hiragino Sans GB"/>
            <w:color w:val="1F4E78"/>
            <w:u w:val="single"/>
          </w:rPr>
          <w:t>第 10 章 Evaluation 怎样证明 Agent 不是 看起来能用</w:t>
        </w:r>
      </w:hyperlink>
    </w:p>
    <w:p>
      <w:pPr>
        <w:pStyle w:val="ListNumber"/>
        <w:spacing w:after="60"/>
      </w:pPr>
      <w:hyperlink w:anchor="section_12">
        <w:r>
          <w:rPr>
            <w:rFonts w:ascii="Arial" w:hAnsi="Arial" w:eastAsia="Hiragino Sans GB"/>
            <w:color w:val="1F4E78"/>
            <w:u w:val="single"/>
          </w:rPr>
          <w:t>第 11 章 技术栈总览 是什么 做什么 一般怎么用</w:t>
        </w:r>
      </w:hyperlink>
    </w:p>
    <w:p>
      <w:pPr>
        <w:pStyle w:val="ListNumber"/>
        <w:spacing w:after="60"/>
      </w:pPr>
      <w:hyperlink w:anchor="section_13">
        <w:r>
          <w:rPr>
            <w:rFonts w:ascii="Arial" w:hAnsi="Arial" w:eastAsia="Hiragino Sans GB"/>
            <w:color w:val="1F4E78"/>
            <w:u w:val="single"/>
          </w:rPr>
          <w:t>第 12 章 代码地图 被追问时去哪里找</w:t>
        </w:r>
      </w:hyperlink>
    </w:p>
    <w:p>
      <w:pPr>
        <w:pStyle w:val="ListNumber"/>
        <w:spacing w:after="60"/>
      </w:pPr>
      <w:hyperlink w:anchor="section_14">
        <w:r>
          <w:rPr>
            <w:rFonts w:ascii="Arial" w:hAnsi="Arial" w:eastAsia="Hiragino Sans GB"/>
            <w:color w:val="1F4E78"/>
            <w:u w:val="single"/>
          </w:rPr>
          <w:t>第 13 章 面向 HR 的讲法</w:t>
        </w:r>
      </w:hyperlink>
    </w:p>
    <w:p>
      <w:pPr>
        <w:pStyle w:val="ListNumber"/>
        <w:spacing w:after="60"/>
      </w:pPr>
      <w:hyperlink w:anchor="section_15">
        <w:r>
          <w:rPr>
            <w:rFonts w:ascii="Arial" w:hAnsi="Arial" w:eastAsia="Hiragino Sans GB"/>
            <w:color w:val="1F4E78"/>
            <w:u w:val="single"/>
          </w:rPr>
          <w:t>第 14 章 技术面试高频追问与参考回答</w:t>
        </w:r>
      </w:hyperlink>
    </w:p>
    <w:p>
      <w:pPr>
        <w:pStyle w:val="ListNumber"/>
        <w:spacing w:after="60"/>
      </w:pPr>
      <w:hyperlink w:anchor="section_16">
        <w:r>
          <w:rPr>
            <w:rFonts w:ascii="Arial" w:hAnsi="Arial" w:eastAsia="Hiragino Sans GB"/>
            <w:color w:val="1F4E78"/>
            <w:u w:val="single"/>
          </w:rPr>
          <w:t>第 15 章 项目如何运行 验证和排错</w:t>
        </w:r>
      </w:hyperlink>
    </w:p>
    <w:p>
      <w:pPr>
        <w:pStyle w:val="ListNumber"/>
        <w:spacing w:after="60"/>
      </w:pPr>
      <w:hyperlink w:anchor="section_17">
        <w:r>
          <w:rPr>
            <w:rFonts w:ascii="Arial" w:hAnsi="Arial" w:eastAsia="Hiragino Sans GB"/>
            <w:color w:val="1F4E78"/>
            <w:u w:val="single"/>
          </w:rPr>
          <w:t>第 16 章 建议的新手学习与接管路线</w:t>
        </w:r>
      </w:hyperlink>
    </w:p>
    <w:p>
      <w:pPr>
        <w:pStyle w:val="ListNumber"/>
        <w:spacing w:after="60"/>
      </w:pPr>
      <w:hyperlink w:anchor="section_18">
        <w:r>
          <w:rPr>
            <w:rFonts w:ascii="Arial" w:hAnsi="Arial" w:eastAsia="Hiragino Sans GB"/>
            <w:color w:val="1F4E78"/>
            <w:u w:val="single"/>
          </w:rPr>
          <w:t>第 17 章 最容易说错的地方</w:t>
        </w:r>
      </w:hyperlink>
    </w:p>
    <w:p>
      <w:pPr>
        <w:pStyle w:val="ListNumber"/>
        <w:spacing w:after="60"/>
      </w:pPr>
      <w:hyperlink w:anchor="section_19">
        <w:r>
          <w:rPr>
            <w:rFonts w:ascii="Arial" w:hAnsi="Arial" w:eastAsia="Hiragino Sans GB"/>
            <w:color w:val="1F4E78"/>
            <w:u w:val="single"/>
          </w:rPr>
          <w:t>第 18 章 术语速查</w:t>
        </w:r>
      </w:hyperlink>
    </w:p>
    <w:p>
      <w:pPr>
        <w:pStyle w:val="ListNumber"/>
        <w:spacing w:after="60"/>
      </w:pPr>
      <w:hyperlink w:anchor="section_20">
        <w:r>
          <w:rPr>
            <w:rFonts w:ascii="Arial" w:hAnsi="Arial" w:eastAsia="Hiragino Sans GB"/>
            <w:color w:val="1F4E78"/>
            <w:u w:val="single"/>
          </w:rPr>
          <w:t>第 19 章 最终自测题</w:t>
        </w:r>
      </w:hyperlink>
    </w:p>
    <w:p>
      <w:pPr>
        <w:pStyle w:val="ListNumber"/>
        <w:spacing w:after="60"/>
      </w:pPr>
      <w:hyperlink w:anchor="section_21">
        <w:r>
          <w:rPr>
            <w:rFonts w:ascii="Arial" w:hAnsi="Arial" w:eastAsia="Hiragino Sans GB"/>
            <w:color w:val="1F4E78"/>
            <w:u w:val="single"/>
          </w:rPr>
          <w:t>第 20 章 延伸阅读顺序</w:t>
        </w:r>
      </w:hyperlink>
    </w:p>
    <w:p>
      <w:r>
        <w:br w:type="page"/>
      </w:r>
    </w:p>
    <w:p>
      <w:bookmarkStart w:id="1" w:name="section_1"/>
      <w:pPr>
        <w:pStyle w:val="Heading1"/>
        <w:pageBreakBefore w:val="0"/>
      </w:pPr>
      <w:r>
        <w:t>第 0 章 先说清楚 怎样才算 把项目变成自己的</w:t>
      </w:r>
      <w:bookmarkEnd w:id="1"/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把项目“包装为自己的”不应该理解为把别人的工作说成自己独立完成，而应该理解为：你能独立运行、解释、修改、验证和维护它，并且在面试中如实说明自己的贡献。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如果你只是刚接手，推荐这样说：</w:t>
      </w:r>
    </w:p>
    <w:p>
      <w:pPr>
        <w:spacing w:before="80" w:after="140" w:line="288" w:lineRule="auto"/>
        <w:ind w:left="403" w:right="216"/>
      </w:pPr>
      <w:r>
        <w:rPr>
          <w:rFonts w:ascii="Arial" w:hAnsi="Arial" w:eastAsia="Hiragino Sans GB"/>
          <w:i/>
          <w:color w:val="404040"/>
          <w:sz w:val="22"/>
        </w:rPr>
        <w:t>我接手了 ExperimentLens 项目，系统梳理了它的数据链路和 Agent Runtime，复现了评测与故障恢复实验，并负责后续文档、测试和功能迭代。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只有当你真正完成了某项设计或代码，才使用“我设计了”“我实现了”。面试官通常会沿着代码、异常场景和取舍连续追问，只背术语很容易暴露。建议在写进简历前至少完成第 16 节的实操清单。</w:t>
      </w:r>
    </w:p>
    <w:p>
      <w:bookmarkStart w:id="2" w:name="section_2"/>
      <w:pPr>
        <w:pStyle w:val="Heading1"/>
        <w:pageBreakBefore/>
      </w:pPr>
      <w:r>
        <w:t>第 1 章 一句话认识这个项目</w:t>
      </w:r>
      <w:bookmarkEnd w:id="2"/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ExperimentLens 是一个帮助机器学习工程师分析实验结果的 AI Agent 平台。它会读取多次训练或评测产生的结果表、配置和日志，先用确定性的统计规则找异常，再让 Agent 调用只读工具查证，最终给出带证据的诊断、假设和下一轮实验建议。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它解决的不是“帮用户聊天”，而是下面这个实际问题：</w:t>
      </w:r>
    </w:p>
    <w:p>
      <w:pPr>
        <w:spacing w:before="80" w:after="140" w:line="288" w:lineRule="auto"/>
        <w:ind w:left="403" w:right="216"/>
      </w:pPr>
      <w:r>
        <w:rPr>
          <w:rFonts w:ascii="Arial" w:hAnsi="Arial" w:eastAsia="Hiragino Sans GB"/>
          <w:i/>
          <w:color w:val="404040"/>
          <w:sz w:val="22"/>
        </w:rPr>
        <w:t>我做了几十次模型实验，指标有高有低，有些运行失败了，配置也不完全相同。到底哪个方案真的更好？差异是配置造成的，还是随机种子、数据版本或运行异常造成的？下一步最省成本的验证实验是什么？</w:t>
      </w:r>
    </w:p>
    <w:p>
      <w:bookmarkStart w:id="3" w:name="section_3"/>
      <w:pPr>
        <w:pStyle w:val="Heading1"/>
        <w:pageBreakBefore/>
      </w:pPr>
      <w:r>
        <w:t>第 2 章 先用最通俗的方式理解</w:t>
      </w:r>
      <w:bookmarkEnd w:id="3"/>
    </w:p>
    <w:p>
      <w:pPr>
        <w:pStyle w:val="Heading2"/>
      </w:pPr>
      <w:r>
        <w:t>第 2 章 第 1 节 把项目想象成 实验侦探事务所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假设实验室做了 30 次模型训练。每次训练都像一个案件记录：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run_id</w:t>
      </w:r>
      <w:r>
        <w:rPr>
          <w:rFonts w:ascii="Arial" w:hAnsi="Arial" w:eastAsia="Hiragino Sans GB"/>
          <w:sz w:val="22"/>
        </w:rPr>
        <w:t>：这次实验的编号；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group</w:t>
      </w:r>
      <w:r>
        <w:rPr>
          <w:rFonts w:ascii="Arial" w:hAnsi="Arial" w:eastAsia="Hiragino Sans GB"/>
          <w:sz w:val="22"/>
        </w:rPr>
        <w:t>：它属于 baseline 还是某个候选方案；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seed</w:t>
      </w:r>
      <w:r>
        <w:rPr>
          <w:rFonts w:ascii="Arial" w:hAnsi="Arial" w:eastAsia="Hiragino Sans GB"/>
          <w:sz w:val="22"/>
        </w:rPr>
        <w:t>：随机种子；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accuracy</w:t>
      </w:r>
      <w:r>
        <w:rPr>
          <w:rFonts w:ascii="Arial" w:hAnsi="Arial" w:eastAsia="Hiragino Sans GB"/>
          <w:sz w:val="22"/>
        </w:rPr>
        <w:t>、</w:t>
      </w:r>
      <w:r>
        <w:rPr>
          <w:rFonts w:ascii="Menlo" w:hAnsi="Menlo" w:eastAsia="Menlo"/>
          <w:color w:val="364153"/>
          <w:sz w:val="19"/>
          <w:shd w:fill="F3F4F6"/>
        </w:rPr>
        <w:t>loss</w:t>
      </w:r>
      <w:r>
        <w:rPr>
          <w:rFonts w:ascii="Arial" w:hAnsi="Arial" w:eastAsia="Hiragino Sans GB"/>
          <w:sz w:val="22"/>
        </w:rPr>
        <w:t>：实验成绩；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配置文件：用了什么学习率、batch size、数据版本；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日志：运行时有没有报错、显存不足或数值异常。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ExperimentLens 的工作分为六步：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1. </w:t>
      </w:r>
      <w:r>
        <w:rPr>
          <w:rFonts w:ascii="Arial" w:hAnsi="Arial" w:eastAsia="Hiragino Sans GB"/>
          <w:b/>
          <w:sz w:val="22"/>
        </w:rPr>
        <w:t>收材料</w:t>
      </w:r>
      <w:r>
        <w:rPr>
          <w:rFonts w:ascii="Arial" w:hAnsi="Arial" w:eastAsia="Hiragino Sans GB"/>
          <w:sz w:val="22"/>
        </w:rPr>
        <w:t>：接受 CSV、Excel、JSON、YAML、日志等文件。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2. </w:t>
      </w:r>
      <w:r>
        <w:rPr>
          <w:rFonts w:ascii="Arial" w:hAnsi="Arial" w:eastAsia="Hiragino Sans GB"/>
          <w:b/>
          <w:sz w:val="22"/>
        </w:rPr>
        <w:t>整理卷宗</w:t>
      </w:r>
      <w:r>
        <w:rPr>
          <w:rFonts w:ascii="Arial" w:hAnsi="Arial" w:eastAsia="Hiragino Sans GB"/>
          <w:sz w:val="22"/>
        </w:rPr>
        <w:t>：把不同格式统一整理成 runs、metrics、params 和 artifacts。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3. </w:t>
      </w:r>
      <w:r>
        <w:rPr>
          <w:rFonts w:ascii="Arial" w:hAnsi="Arial" w:eastAsia="Hiragino Sans GB"/>
          <w:b/>
          <w:sz w:val="22"/>
        </w:rPr>
        <w:t>让计算器先查</w:t>
      </w:r>
      <w:r>
        <w:rPr>
          <w:rFonts w:ascii="Arial" w:hAnsi="Arial" w:eastAsia="Hiragino Sans GB"/>
          <w:sz w:val="22"/>
        </w:rPr>
        <w:t>：用固定统计规则计算均值、波动、置信区间、异常点和日志错误。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4. </w:t>
      </w:r>
      <w:r>
        <w:rPr>
          <w:rFonts w:ascii="Arial" w:hAnsi="Arial" w:eastAsia="Hiragino Sans GB"/>
          <w:b/>
          <w:sz w:val="22"/>
        </w:rPr>
        <w:t>让 Agent 当侦探</w:t>
      </w:r>
      <w:r>
        <w:rPr>
          <w:rFonts w:ascii="Arial" w:hAnsi="Arial" w:eastAsia="Hiragino Sans GB"/>
          <w:sz w:val="22"/>
        </w:rPr>
        <w:t>：Agent 根据问题决定先用哪个只读工具查数据，再决定是否继续查。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5. </w:t>
      </w:r>
      <w:r>
        <w:rPr>
          <w:rFonts w:ascii="Arial" w:hAnsi="Arial" w:eastAsia="Hiragino Sans GB"/>
          <w:b/>
          <w:sz w:val="22"/>
        </w:rPr>
        <w:t>核对证据编号</w:t>
      </w:r>
      <w:r>
        <w:rPr>
          <w:rFonts w:ascii="Arial" w:hAnsi="Arial" w:eastAsia="Hiragino Sans GB"/>
          <w:sz w:val="22"/>
        </w:rPr>
        <w:t>：结论必须引用真实存在的 run、指标、参数或日志位置。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6. </w:t>
      </w:r>
      <w:r>
        <w:rPr>
          <w:rFonts w:ascii="Arial" w:hAnsi="Arial" w:eastAsia="Hiragino Sans GB"/>
          <w:b/>
          <w:sz w:val="22"/>
        </w:rPr>
        <w:t>给出行动建议</w:t>
      </w:r>
      <w:r>
        <w:rPr>
          <w:rFonts w:ascii="Arial" w:hAnsi="Arial" w:eastAsia="Hiragino Sans GB"/>
          <w:sz w:val="22"/>
        </w:rPr>
        <w:t>：区分事实、假设和不确定性，提出下一轮最小实验。</w:t>
      </w:r>
    </w:p>
    <w:p>
      <w:pPr>
        <w:pStyle w:val="Heading2"/>
      </w:pPr>
      <w:r>
        <w:t>第 2 章 第 2 节 每个工程概念对应什么生活类比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项目概念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通俗类比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实际作用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Agent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负责调查的侦探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根据当前信息决定调用什么工具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Tool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档案室查询窗口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读取 runs、指标、配置、日志和 finding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EvidenceRef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证据编号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让结论能回到具体原始数据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AgentRun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一次完整调查任务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保存问题、状态、步骤、答案和证据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AgentStep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调查笔记的一页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保存每次模型判断、工具调用和证据校验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Worker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后台办案员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从任务队列领取 AgentRun 并执行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Lease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有过期时间的任务领取单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防止任务永久被故障 Worker 占住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heartbeat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办案员定时报平安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表示 Worker 仍在处理任务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fencing token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领取单版本号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阻止旧 Worker 恢复后覆盖新 Worker 的结果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幂等键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同一业务的唯一回执号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重试时避免同一个工具调用写两次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SSE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网页上的实时文字直播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把任务进度持续推给浏览器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Trace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一次任务的路线图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看模型、工具、证据校验各花了多久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Evaluation</w:t>
            </w:r>
          </w:p>
        </w:tc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Agent 的标准化考试</w:t>
            </w:r>
          </w:p>
        </w:tc>
        <w:tc>
          <w:tcPr>
            <w:tcW w:type="dxa" w:w="5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防止改 Prompt 或工具后能力退化</w:t>
            </w:r>
          </w:p>
        </w:tc>
      </w:tr>
    </w:tbl>
    <w:p>
      <w:pPr>
        <w:spacing w:after="40"/>
      </w:pPr>
    </w:p>
    <w:p>
      <w:pPr>
        <w:pStyle w:val="Heading2"/>
      </w:pPr>
      <w:r>
        <w:t>第 2 章 第 3 节 为什么不能直接把所有数据塞给大模型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直接把表格和日志全部粘进 Prompt 有四个问题：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数据可能很长，超过上下文窗口，Token 成本也高。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大模型容易把数字看错、算错或编造不存在的 run。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很难限制模型只能访问当前项目的数据。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无法稳定复现，也难以知道一次代码修改是否让效果变差。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所以本项目采用“确定性分析 + 受限工具 Agent + 证据门禁”的组合：计算交给代码，检索交给工具，语言组织交给模型，最终结论再由程序校验证据。</w:t>
      </w:r>
    </w:p>
    <w:p>
      <w:bookmarkStart w:id="4" w:name="section_4"/>
      <w:pPr>
        <w:pStyle w:val="Heading1"/>
        <w:pageBreakBefore/>
      </w:pPr>
      <w:r>
        <w:t>第 3 章 需要先学会的实验分析基本词汇</w:t>
      </w:r>
      <w:bookmarkEnd w:id="4"/>
    </w:p>
    <w:p>
      <w:pPr>
        <w:pStyle w:val="Heading2"/>
      </w:pPr>
      <w:r>
        <w:t>第 3 章 第 1 节 Run Group Baseline 和 Seed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Run</w:t>
      </w:r>
      <w:r>
        <w:rPr>
          <w:rFonts w:ascii="Arial" w:hAnsi="Arial" w:eastAsia="Hiragino Sans GB"/>
          <w:sz w:val="22"/>
        </w:rPr>
        <w:t>：一次独立运行。例如同一个模型用 seed 1、2、3 分别训练，会产生三个 run。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Group</w:t>
      </w:r>
      <w:r>
        <w:rPr>
          <w:rFonts w:ascii="Arial" w:hAnsi="Arial" w:eastAsia="Hiragino Sans GB"/>
          <w:sz w:val="22"/>
        </w:rPr>
        <w:t xml:space="preserve">：共享同一主要方案的一组 run。例如 </w:t>
      </w:r>
      <w:r>
        <w:rPr>
          <w:rFonts w:ascii="Menlo" w:hAnsi="Menlo" w:eastAsia="Menlo"/>
          <w:color w:val="364153"/>
          <w:sz w:val="19"/>
          <w:shd w:fill="F3F4F6"/>
        </w:rPr>
        <w:t>baseline</w:t>
      </w:r>
      <w:r>
        <w:rPr>
          <w:rFonts w:ascii="Arial" w:hAnsi="Arial" w:eastAsia="Hiragino Sans GB"/>
          <w:sz w:val="22"/>
        </w:rPr>
        <w:t xml:space="preserve"> 和 </w:t>
      </w:r>
      <w:r>
        <w:rPr>
          <w:rFonts w:ascii="Menlo" w:hAnsi="Menlo" w:eastAsia="Menlo"/>
          <w:color w:val="364153"/>
          <w:sz w:val="19"/>
          <w:shd w:fill="F3F4F6"/>
        </w:rPr>
        <w:t>large-model</w:t>
      </w:r>
      <w:r>
        <w:rPr>
          <w:rFonts w:ascii="Arial" w:hAnsi="Arial" w:eastAsia="Hiragino Sans GB"/>
          <w:sz w:val="22"/>
        </w:rPr>
        <w:t xml:space="preserve"> 是两个实验组。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Baseline</w:t>
      </w:r>
      <w:r>
        <w:rPr>
          <w:rFonts w:ascii="Arial" w:hAnsi="Arial" w:eastAsia="Hiragino Sans GB"/>
          <w:sz w:val="22"/>
        </w:rPr>
        <w:t>：作为比较基准的组。候选方案是否提升，要相对 baseline 讨论。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Seed</w:t>
      </w:r>
      <w:r>
        <w:rPr>
          <w:rFonts w:ascii="Arial" w:hAnsi="Arial" w:eastAsia="Hiragino Sans GB"/>
          <w:sz w:val="22"/>
        </w:rPr>
        <w:t>：控制伪随机过程的初始值。只跑一个 seed 得到的提升，可能只是随机波动。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面试表达：</w:t>
      </w:r>
    </w:p>
    <w:p>
      <w:pPr>
        <w:spacing w:before="80" w:after="140" w:line="288" w:lineRule="auto"/>
        <w:ind w:left="403" w:right="216"/>
      </w:pPr>
      <w:r>
        <w:rPr>
          <w:rFonts w:ascii="Arial" w:hAnsi="Arial" w:eastAsia="Hiragino Sans GB"/>
          <w:i/>
          <w:color w:val="404040"/>
          <w:sz w:val="22"/>
        </w:rPr>
        <w:t>我没有只比较单次最优值，而是按实验组聚合多个 seed，比较均值、标准差和置信区间，并在样本量不足时给出警告。</w:t>
      </w:r>
    </w:p>
    <w:p>
      <w:pPr>
        <w:pStyle w:val="Heading2"/>
      </w:pPr>
      <w:r>
        <w:t>第 3 章 第 2 节 Metric Parameter 和 Artifact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Metric</w:t>
      </w:r>
      <w:r>
        <w:rPr>
          <w:rFonts w:ascii="Arial" w:hAnsi="Arial" w:eastAsia="Hiragino Sans GB"/>
          <w:sz w:val="22"/>
        </w:rPr>
        <w:t>：可以量化的结果，如 accuracy、F1、loss、延迟、成本。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Parameter</w:t>
      </w:r>
      <w:r>
        <w:rPr>
          <w:rFonts w:ascii="Arial" w:hAnsi="Arial" w:eastAsia="Hiragino Sans GB"/>
          <w:sz w:val="22"/>
        </w:rPr>
        <w:t>：实验配置，如学习率、batch size、模型版本、数据版本。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Artifact</w:t>
      </w:r>
      <w:r>
        <w:rPr>
          <w:rFonts w:ascii="Arial" w:hAnsi="Arial" w:eastAsia="Hiragino Sans GB"/>
          <w:sz w:val="22"/>
        </w:rPr>
        <w:t>：实验产生的文件或记录。本项目目前重点处理导入日志，并把原始文件保存在项目工作区。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指标还有四种角色：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primary</w:t>
      </w:r>
      <w:r>
        <w:rPr>
          <w:rFonts w:ascii="Arial" w:hAnsi="Arial" w:eastAsia="Hiragino Sans GB"/>
          <w:sz w:val="22"/>
        </w:rPr>
        <w:t>：最主要的优化目标；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secondary</w:t>
      </w:r>
      <w:r>
        <w:rPr>
          <w:rFonts w:ascii="Arial" w:hAnsi="Arial" w:eastAsia="Hiragino Sans GB"/>
          <w:sz w:val="22"/>
        </w:rPr>
        <w:t>：辅助判断的效果指标；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constraint</w:t>
      </w:r>
      <w:r>
        <w:rPr>
          <w:rFonts w:ascii="Arial" w:hAnsi="Arial" w:eastAsia="Hiragino Sans GB"/>
          <w:sz w:val="22"/>
        </w:rPr>
        <w:t>：必须满足的阈值，例如延迟必须小于 100 ms；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resource</w:t>
      </w:r>
      <w:r>
        <w:rPr>
          <w:rFonts w:ascii="Arial" w:hAnsi="Arial" w:eastAsia="Hiragino Sans GB"/>
          <w:sz w:val="22"/>
        </w:rPr>
        <w:t>：资源成本，例如显存、延迟和费用。</w:t>
      </w:r>
    </w:p>
    <w:p>
      <w:pPr>
        <w:pStyle w:val="Heading2"/>
      </w:pPr>
      <w:r>
        <w:t>第 3 章 第 3 节 均值 标准差与 95% 置信区间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均值</w:t>
      </w:r>
      <w:r>
        <w:rPr>
          <w:rFonts w:ascii="Arial" w:hAnsi="Arial" w:eastAsia="Hiragino Sans GB"/>
          <w:sz w:val="22"/>
        </w:rPr>
        <w:t>表示一组结果的平均水平。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标准差</w:t>
      </w:r>
      <w:r>
        <w:rPr>
          <w:rFonts w:ascii="Arial" w:hAnsi="Arial" w:eastAsia="Hiragino Sans GB"/>
          <w:sz w:val="22"/>
        </w:rPr>
        <w:t>表示不同 run 的波动大小；越大说明稳定性越差。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 xml:space="preserve">本项目使用 </w:t>
      </w:r>
      <w:r>
        <w:rPr>
          <w:rFonts w:ascii="Menlo" w:hAnsi="Menlo" w:eastAsia="Menlo"/>
          <w:color w:val="364153"/>
          <w:sz w:val="19"/>
          <w:shd w:fill="F3F4F6"/>
        </w:rPr>
        <w:t>均值 ± 1.96 × 标准差 / √n</w:t>
      </w:r>
      <w:r>
        <w:rPr>
          <w:rFonts w:ascii="Arial" w:hAnsi="Arial" w:eastAsia="Hiragino Sans GB"/>
          <w:sz w:val="22"/>
        </w:rPr>
        <w:t xml:space="preserve"> 形成近似 95% 置信区间。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如果两个方案均值不同，但差异置信区间跨过 0，就不能轻易说提升稳定。样本太少时，正态近似可能不可靠，所以项目会标记 </w:t>
      </w:r>
      <w:r>
        <w:rPr>
          <w:rFonts w:ascii="Menlo" w:hAnsi="Menlo" w:eastAsia="Menlo"/>
          <w:color w:val="364153"/>
          <w:sz w:val="19"/>
          <w:shd w:fill="F3F4F6"/>
        </w:rPr>
        <w:t>sample_size_small</w:t>
      </w:r>
      <w:r>
        <w:rPr>
          <w:rFonts w:ascii="Arial" w:hAnsi="Arial" w:eastAsia="Hiragino Sans GB"/>
          <w:sz w:val="22"/>
        </w:rPr>
        <w:t>。</w:t>
      </w:r>
    </w:p>
    <w:p>
      <w:pPr>
        <w:pStyle w:val="Heading2"/>
      </w:pPr>
      <w:r>
        <w:t>第 3 章 第 4 节 效应量与近似 p 值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效应量</w:t>
      </w:r>
      <w:r>
        <w:rPr>
          <w:rFonts w:ascii="Arial" w:hAnsi="Arial" w:eastAsia="Hiragino Sans GB"/>
          <w:sz w:val="22"/>
        </w:rPr>
        <w:t>回答“差异有多大”，避免只看是否显著。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p 值</w:t>
      </w:r>
      <w:r>
        <w:rPr>
          <w:rFonts w:ascii="Arial" w:hAnsi="Arial" w:eastAsia="Hiragino Sans GB"/>
          <w:sz w:val="22"/>
        </w:rPr>
        <w:t>回答“如果真实没有差异，观察到当前差异有多罕见”。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当前实现使用合并方差计算标准化效应，并通过正态分布近似得到双侧 </w:t>
      </w:r>
      <w:r>
        <w:rPr>
          <w:rFonts w:ascii="Menlo" w:hAnsi="Menlo" w:eastAsia="Menlo"/>
          <w:color w:val="364153"/>
          <w:sz w:val="19"/>
          <w:shd w:fill="F3F4F6"/>
        </w:rPr>
        <w:t>p_value_approx</w:t>
      </w:r>
      <w:r>
        <w:rPr>
          <w:rFonts w:ascii="Arial" w:hAnsi="Arial" w:eastAsia="Hiragino Sans GB"/>
          <w:sz w:val="22"/>
        </w:rPr>
        <w:t>。它适合项目展示和初步诊断，但不是完整统计研究中的严格 t 检验、多重比较校正或因果推断。被追问时要主动说明这个边界。</w:t>
      </w:r>
    </w:p>
    <w:p>
      <w:pPr>
        <w:pStyle w:val="Heading2"/>
      </w:pPr>
      <w:r>
        <w:t>第 3 章 第 5 节 MAD 离群检测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普通均值和标准差容易被极端值影响。项目用中位数绝对偏差 MAD 构造 robust z-score；当绝对值大于 3.5 时，将该 run 标记为组内离群点。它比简单的“三倍标准差”对极端值更稳健。</w:t>
      </w:r>
    </w:p>
    <w:p>
      <w:pPr>
        <w:pStyle w:val="Heading2"/>
      </w:pPr>
      <w:r>
        <w:t>第 3 章 第 6 节 Pareto Frontier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有时不能只追求一个指标。例如准确率更高但延迟也更高。Pareto 前沿表示：没有另一个方案能在所有关注指标上都不差、且至少一个指标更好。它帮助回答多目标取舍，而不是武断地选一个“总冠军”。</w:t>
      </w:r>
    </w:p>
    <w:p>
      <w:bookmarkStart w:id="5" w:name="section_5"/>
      <w:pPr>
        <w:pStyle w:val="Heading1"/>
        <w:pageBreakBefore/>
      </w:pPr>
      <w:r>
        <w:t>第 4 章 AI Agent 基础 它和普通聊天机器人有什么区别</w:t>
      </w:r>
      <w:bookmarkEnd w:id="5"/>
    </w:p>
    <w:p>
      <w:pPr>
        <w:pStyle w:val="Heading2"/>
      </w:pPr>
      <w:r>
        <w:t>第 4 章 第 1 节 LLM Workflow 和 Agent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LLM 调用</w:t>
      </w:r>
      <w:r>
        <w:rPr>
          <w:rFonts w:ascii="Arial" w:hAnsi="Arial" w:eastAsia="Hiragino Sans GB"/>
          <w:sz w:val="22"/>
        </w:rPr>
        <w:t>：输入 Prompt，模型一次生成结果。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固定 Workflow</w:t>
      </w:r>
      <w:r>
        <w:rPr>
          <w:rFonts w:ascii="Arial" w:hAnsi="Arial" w:eastAsia="Hiragino Sans GB"/>
          <w:sz w:val="22"/>
        </w:rPr>
        <w:t>：程序预先规定步骤 A → B → C，模型只在某些节点参与。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Agent</w:t>
      </w:r>
      <w:r>
        <w:rPr>
          <w:rFonts w:ascii="Arial" w:hAnsi="Arial" w:eastAsia="Hiragino Sans GB"/>
          <w:sz w:val="22"/>
        </w:rPr>
        <w:t>：模型根据当前问题和工具结果动态决定下一步做什么，直到完成、失败或预算耗尽。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ExperimentLens 的 Agent 是“受约束的单 Agent 工具循环”，不是多 Agent 系统。它大致执行：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用户问题</w:t>
        <w:br/>
      </w:r>
      <w:r>
        <w:rPr>
          <w:rFonts w:ascii="Menlo" w:hAnsi="Menlo" w:eastAsia="Menlo"/>
          <w:sz w:val="17"/>
        </w:rPr>
        <w:t xml:space="preserve">  ↓</w:t>
        <w:br/>
      </w:r>
      <w:r>
        <w:rPr>
          <w:rFonts w:ascii="Menlo" w:hAnsi="Menlo" w:eastAsia="Menlo"/>
          <w:sz w:val="17"/>
        </w:rPr>
        <w:t>模型判断是否调用工具</w:t>
        <w:br/>
      </w:r>
      <w:r>
        <w:rPr>
          <w:rFonts w:ascii="Menlo" w:hAnsi="Menlo" w:eastAsia="Menlo"/>
          <w:sz w:val="17"/>
        </w:rPr>
        <w:t xml:space="preserve">  ├─ 是 → 校验参数 → 执行只读工具 → 返回结构化结果 → 再问模型</w:t>
        <w:br/>
      </w:r>
      <w:r>
        <w:rPr>
          <w:rFonts w:ascii="Menlo" w:hAnsi="Menlo" w:eastAsia="Menlo"/>
          <w:sz w:val="17"/>
        </w:rPr>
        <w:t xml:space="preserve">  └─ 否 → 校验是否已有真实 EvidenceRef → 生成最终答案</w:t>
      </w:r>
    </w:p>
    <w:p>
      <w:pPr>
        <w:pStyle w:val="Heading2"/>
      </w:pPr>
      <w:r>
        <w:t>第 4 章 第 2 节 Tool Calling 是什么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Tool Calling 不是模型自己执行 Python 函数。模型只返回类似下面的结构化意图：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{</w:t>
        <w:br/>
      </w:r>
      <w:r>
        <w:rPr>
          <w:rFonts w:ascii="Menlo" w:hAnsi="Menlo" w:eastAsia="Menlo"/>
          <w:sz w:val="17"/>
        </w:rPr>
        <w:t xml:space="preserve">  "name": "compare_groups",</w:t>
        <w:br/>
      </w:r>
      <w:r>
        <w:rPr>
          <w:rFonts w:ascii="Menlo" w:hAnsi="Menlo" w:eastAsia="Menlo"/>
          <w:sz w:val="17"/>
        </w:rPr>
        <w:t xml:space="preserve">  "arguments": {"metric": "accuracy", "baseline": "baseline"}</w:t>
        <w:br/>
      </w:r>
      <w:r>
        <w:rPr>
          <w:rFonts w:ascii="Menlo" w:hAnsi="Menlo" w:eastAsia="Menlo"/>
          <w:sz w:val="17"/>
        </w:rPr>
        <w:t>}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真正执行函数的是应用程序。程序会：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确认工具已注册；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用 Pydantic 校验参数类型、范围和多余字段；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检查是否需要人工批准；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执行工具；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5. 再用 Pydantic 校验输出；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6. 把结构化结果交还给模型。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这种设计让工具权限和输入边界掌握在代码中，而不是完全相信模型。</w:t>
      </w:r>
    </w:p>
    <w:p>
      <w:pPr>
        <w:pStyle w:val="Heading2"/>
      </w:pPr>
      <w:r>
        <w:t>第 4 章 第 3 节 项目的六个只读工具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能回答什么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返回的主要证据</w:t>
            </w:r>
          </w:p>
        </w:tc>
      </w:tr>
      <w:tr>
        <w:trPr>
          <w:cantSplit/>
        </w:trPr>
        <w:tc>
          <w:tcPr>
            <w:tcW w:type="dxa" w:w="3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list_runs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有哪些 run，状态和分组是什么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run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EvidenceRef</w:t>
            </w:r>
          </w:p>
        </w:tc>
      </w:tr>
      <w:tr>
        <w:trPr>
          <w:cantSplit/>
        </w:trPr>
        <w:tc>
          <w:tcPr>
            <w:tcW w:type="dxa" w:w="3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compare_groups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某指标下各组均值、标准差、样本数如何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metric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EvidenceRef</w:t>
            </w:r>
          </w:p>
        </w:tc>
      </w:tr>
      <w:tr>
        <w:trPr>
          <w:cantSplit/>
        </w:trPr>
        <w:tc>
          <w:tcPr>
            <w:tcW w:type="dxa" w:w="3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search_logs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日志里是否出现 OOM、异常或关键词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log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EvidenceRef</w:t>
            </w:r>
          </w:p>
        </w:tc>
      </w:tr>
      <w:tr>
        <w:trPr>
          <w:cantSplit/>
        </w:trPr>
        <w:tc>
          <w:tcPr>
            <w:tcW w:type="dxa" w:w="3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diff_configs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选定 runs 或 groups 的配置哪里不同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param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EvidenceRef</w:t>
            </w:r>
          </w:p>
        </w:tc>
      </w:tr>
      <w:tr>
        <w:trPr>
          <w:cantSplit/>
        </w:trPr>
        <w:tc>
          <w:tcPr>
            <w:tcW w:type="dxa" w:w="3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inspect_metric_series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某 run 的指标序列趋势如何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metric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EvidenceRef</w:t>
            </w:r>
          </w:p>
        </w:tc>
      </w:tr>
      <w:tr>
        <w:trPr>
          <w:cantSplit/>
        </w:trPr>
        <w:tc>
          <w:tcPr>
            <w:tcW w:type="dxa" w:w="3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get_finding_evidence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某条确定性 finding 的依据是什么</w:t>
            </w:r>
          </w:p>
        </w:tc>
        <w:tc>
          <w:tcPr>
            <w:tcW w:type="dxa" w:w="3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finding 中已有的 EvidenceRef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一个重要安全细节是：工具输入中没有让模型自由指定 </w:t>
      </w:r>
      <w:r>
        <w:rPr>
          <w:rFonts w:ascii="Menlo" w:hAnsi="Menlo" w:eastAsia="Menlo"/>
          <w:color w:val="364153"/>
          <w:sz w:val="19"/>
          <w:shd w:fill="F3F4F6"/>
        </w:rPr>
        <w:t>project_id</w:t>
      </w:r>
      <w:r>
        <w:rPr>
          <w:rFonts w:ascii="Arial" w:hAnsi="Arial" w:eastAsia="Hiragino Sans GB"/>
          <w:sz w:val="22"/>
        </w:rPr>
        <w:t>。注册工具时，当前项目 ID 已由服务端闭包固定，因此模型不能通过构造参数读取另一个项目。</w:t>
      </w:r>
    </w:p>
    <w:p>
      <w:pPr>
        <w:pStyle w:val="Heading2"/>
      </w:pPr>
      <w:r>
        <w:t>第 4 章 第 4 节 EvidenceRef 为什么重要</w:t>
      </w:r>
    </w:p>
    <w:p>
      <w:pPr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EvidenceRef</w:t>
      </w:r>
      <w:r>
        <w:rPr>
          <w:rFonts w:ascii="Arial" w:hAnsi="Arial" w:eastAsia="Hiragino Sans GB"/>
          <w:sz w:val="22"/>
        </w:rPr>
        <w:t xml:space="preserve"> 是结构化证据指针，包含：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kind</w:t>
      </w:r>
      <w:r>
        <w:rPr>
          <w:rFonts w:ascii="Arial" w:hAnsi="Arial" w:eastAsia="Hiragino Sans GB"/>
          <w:sz w:val="22"/>
        </w:rPr>
        <w:t>：run、metric、param 或 log；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id</w:t>
      </w:r>
      <w:r>
        <w:rPr>
          <w:rFonts w:ascii="Arial" w:hAnsi="Arial" w:eastAsia="Hiragino Sans GB"/>
          <w:sz w:val="22"/>
        </w:rPr>
        <w:t>：真实数据中的唯一位置；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label</w:t>
      </w:r>
      <w:r>
        <w:rPr>
          <w:rFonts w:ascii="Arial" w:hAnsi="Arial" w:eastAsia="Hiragino Sans GB"/>
          <w:sz w:val="22"/>
        </w:rPr>
        <w:t>：给人看的名称；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detail</w:t>
      </w:r>
      <w:r>
        <w:rPr>
          <w:rFonts w:ascii="Arial" w:hAnsi="Arial" w:eastAsia="Hiragino Sans GB"/>
          <w:sz w:val="22"/>
        </w:rPr>
        <w:t>：可选摘要。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最终回答前，</w:t>
      </w:r>
      <w:r>
        <w:rPr>
          <w:rFonts w:ascii="Menlo" w:hAnsi="Menlo" w:eastAsia="Menlo"/>
          <w:color w:val="364153"/>
          <w:sz w:val="19"/>
          <w:shd w:fill="F3F4F6"/>
        </w:rPr>
        <w:t>EvidenceValidator</w:t>
      </w:r>
      <w:r>
        <w:rPr>
          <w:rFonts w:ascii="Arial" w:hAnsi="Arial" w:eastAsia="Hiragino Sans GB"/>
          <w:sz w:val="22"/>
        </w:rPr>
        <w:t xml:space="preserve"> 会重新从当前项目的标准化数据构造合法 ID 集合。没有任何工具证据，或者引用不存在的证据，答案都会被拒绝。它不能保证自然语言推理百分之百正确，但显著降低了“凭空编数字”和“引用不存在实验”的风险。</w:t>
      </w:r>
    </w:p>
    <w:p>
      <w:pPr>
        <w:pStyle w:val="Heading2"/>
      </w:pPr>
      <w:r>
        <w:t>第 4 章 第 5 节 Prompt Injection 是什么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Prompt Injection 指不可信数据中夹带“忽略原指令、泄露别的项目数据”等文字，诱导模型把数据当命令。本项目做了三层控制：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系统指令明确要求把工具输出当作不可信数据；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工具本身只读且限定当前项目；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评测集中包含恶意日志，检查 Agent 是否跟随其中的指令。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这不是完整的企业级安全体系。当前项目没有真正的用户认证、细粒度 RBAC 或外部副作用工具，不能宣称已经解决所有 Agent 安全问题。</w:t>
      </w:r>
    </w:p>
    <w:p>
      <w:pPr>
        <w:pStyle w:val="Heading2"/>
      </w:pPr>
      <w:r>
        <w:t>第 4 章 第 6 节 为什么要限制步数 Token 和超时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Agent 可能重复调用工具、陷入循环或遇到模型延迟。因此运行时限制：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max_steps</w:t>
      </w:r>
      <w:r>
        <w:rPr>
          <w:rFonts w:ascii="Arial" w:hAnsi="Arial" w:eastAsia="Hiragino Sans GB"/>
          <w:sz w:val="22"/>
        </w:rPr>
        <w:t>：最多模型迭代次数；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token_budget</w:t>
      </w:r>
      <w:r>
        <w:rPr>
          <w:rFonts w:ascii="Arial" w:hAnsi="Arial" w:eastAsia="Hiragino Sans GB"/>
          <w:sz w:val="22"/>
        </w:rPr>
        <w:t>：输入输出 Token 总预算；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run_timeout_seconds</w:t>
      </w:r>
      <w:r>
        <w:rPr>
          <w:rFonts w:ascii="Arial" w:hAnsi="Arial" w:eastAsia="Hiragino Sans GB"/>
          <w:sz w:val="22"/>
        </w:rPr>
        <w:t>：整次 AgentRun 的超时；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tool_timeout_seconds</w:t>
      </w:r>
      <w:r>
        <w:rPr>
          <w:rFonts w:ascii="Arial" w:hAnsi="Arial" w:eastAsia="Hiragino Sans GB"/>
          <w:sz w:val="22"/>
        </w:rPr>
        <w:t>：单次工具调用超时；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重复工具签名检测：相同工具和相同参数重复调用会被拒绝。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限制预算既控制成本，也保证任务最终进入明确终态，而不是无限运行。</w:t>
      </w:r>
    </w:p>
    <w:p>
      <w:bookmarkStart w:id="6" w:name="section_6"/>
      <w:pPr>
        <w:pStyle w:val="Heading1"/>
        <w:pageBreakBefore/>
      </w:pPr>
      <w:r>
        <w:t>第 5 章 用通俗语言走完一次真实流程</w:t>
      </w:r>
      <w:bookmarkEnd w:id="6"/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假设用户上传了三份文件：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results.csv</w:t>
      </w:r>
      <w:r>
        <w:rPr>
          <w:rFonts w:ascii="Arial" w:hAnsi="Arial" w:eastAsia="Hiragino Sans GB"/>
          <w:sz w:val="22"/>
        </w:rPr>
        <w:t>：每个 run 的 accuracy、loss、group 和 seed；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configs.yaml</w:t>
      </w:r>
      <w:r>
        <w:rPr>
          <w:rFonts w:ascii="Arial" w:hAnsi="Arial" w:eastAsia="Hiragino Sans GB"/>
          <w:sz w:val="22"/>
        </w:rPr>
        <w:t>：学习率、batch size、数据版本；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train.log</w:t>
      </w:r>
      <w:r>
        <w:rPr>
          <w:rFonts w:ascii="Arial" w:hAnsi="Arial" w:eastAsia="Hiragino Sans GB"/>
          <w:sz w:val="22"/>
        </w:rPr>
        <w:t>：训练日志。</w:t>
      </w:r>
    </w:p>
    <w:p>
      <w:pPr>
        <w:pStyle w:val="Heading2"/>
      </w:pPr>
      <w:r>
        <w:t>第一步 导入与识别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系统根据文件扩展名选择解析方式，单文件限制为 50 MB。表格列名可能不统一，系统会从 </w:t>
      </w:r>
      <w:r>
        <w:rPr>
          <w:rFonts w:ascii="Menlo" w:hAnsi="Menlo" w:eastAsia="Menlo"/>
          <w:color w:val="364153"/>
          <w:sz w:val="19"/>
          <w:shd w:fill="F3F4F6"/>
        </w:rPr>
        <w:t>run_id/run/trial_id</w:t>
      </w:r>
      <w:r>
        <w:rPr>
          <w:rFonts w:ascii="Arial" w:hAnsi="Arial" w:eastAsia="Hiragino Sans GB"/>
          <w:sz w:val="22"/>
        </w:rPr>
        <w:t xml:space="preserve"> 等别名中猜测 run 列，从 </w:t>
      </w:r>
      <w:r>
        <w:rPr>
          <w:rFonts w:ascii="Menlo" w:hAnsi="Menlo" w:eastAsia="Menlo"/>
          <w:color w:val="364153"/>
          <w:sz w:val="19"/>
          <w:shd w:fill="F3F4F6"/>
        </w:rPr>
        <w:t>group/variant/model</w:t>
      </w:r>
      <w:r>
        <w:rPr>
          <w:rFonts w:ascii="Arial" w:hAnsi="Arial" w:eastAsia="Hiragino Sans GB"/>
          <w:sz w:val="22"/>
        </w:rPr>
        <w:t xml:space="preserve"> 等别名中猜测分组列，并根据列名和数值比例寻找指标。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系统只给出“推断建议”，用户仍需确认主指标、优化方向和 baseline。这样避免自动推断错误后直接污染分析。</w:t>
      </w:r>
    </w:p>
    <w:p>
      <w:pPr>
        <w:pStyle w:val="Heading2"/>
      </w:pPr>
      <w:r>
        <w:t>第二步 标准化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确认映射后，系统把宽表拆成：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runs.parquet</w:t>
      </w:r>
      <w:r>
        <w:rPr>
          <w:rFonts w:ascii="Arial" w:hAnsi="Arial" w:eastAsia="Hiragino Sans GB"/>
          <w:sz w:val="22"/>
        </w:rPr>
        <w:t>：一行一个 run；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metrics.parquet</w:t>
      </w:r>
      <w:r>
        <w:rPr>
          <w:rFonts w:ascii="Arial" w:hAnsi="Arial" w:eastAsia="Hiragino Sans GB"/>
          <w:sz w:val="22"/>
        </w:rPr>
        <w:t>：一行一个 run 的一个指标点；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params.parquet</w:t>
      </w:r>
      <w:r>
        <w:rPr>
          <w:rFonts w:ascii="Arial" w:hAnsi="Arial" w:eastAsia="Hiragino Sans GB"/>
          <w:sz w:val="22"/>
        </w:rPr>
        <w:t>：一行一个 run 的一个参数；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artifacts.json</w:t>
      </w:r>
      <w:r>
        <w:rPr>
          <w:rFonts w:ascii="Arial" w:hAnsi="Arial" w:eastAsia="Hiragino Sans GB"/>
          <w:sz w:val="22"/>
        </w:rPr>
        <w:t>：日志等结构化记录。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标准化的价值是：后续统计、工具和前端不需要知道原始文件叫 </w:t>
      </w:r>
      <w:r>
        <w:rPr>
          <w:rFonts w:ascii="Menlo" w:hAnsi="Menlo" w:eastAsia="Menlo"/>
          <w:color w:val="364153"/>
          <w:sz w:val="19"/>
          <w:shd w:fill="F3F4F6"/>
        </w:rPr>
        <w:t>acc</w:t>
      </w:r>
      <w:r>
        <w:rPr>
          <w:rFonts w:ascii="Arial" w:hAnsi="Arial" w:eastAsia="Hiragino Sans GB"/>
          <w:sz w:val="22"/>
        </w:rPr>
        <w:t xml:space="preserve"> 还是 </w:t>
      </w:r>
      <w:r>
        <w:rPr>
          <w:rFonts w:ascii="Menlo" w:hAnsi="Menlo" w:eastAsia="Menlo"/>
          <w:color w:val="364153"/>
          <w:sz w:val="19"/>
          <w:shd w:fill="F3F4F6"/>
        </w:rPr>
        <w:t>accuracy_score</w:t>
      </w:r>
      <w:r>
        <w:rPr>
          <w:rFonts w:ascii="Arial" w:hAnsi="Arial" w:eastAsia="Hiragino Sans GB"/>
          <w:sz w:val="22"/>
        </w:rPr>
        <w:t>，只使用统一结构。</w:t>
      </w:r>
    </w:p>
    <w:p>
      <w:pPr>
        <w:pStyle w:val="Heading2"/>
      </w:pPr>
      <w:r>
        <w:t>第三步 确定性分析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程序先计算分组统计、baseline 差异、多指标汇总、约束违反和 Pareto 前沿，再通过 detector registry 运行规则检测器：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失败运行、无效指标、重复 run、缺失 seed；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组内离群点；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seed 波动异常；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数据版本漂移；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日志中的 OOM、NaN、异常堆栈。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之后根据 findings 生成假设和最小实验建议。因为这部分是普通代码，结果可重复、可测试，不依赖模型“临场发挥”。</w:t>
      </w:r>
    </w:p>
    <w:p>
      <w:pPr>
        <w:pStyle w:val="Heading2"/>
      </w:pPr>
      <w:r>
        <w:t>第四步 创建 AgentRun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用户问“large 组为什么不稳定？”控制面只做两件事：保存 AgentRun，并返回 </w:t>
      </w:r>
      <w:r>
        <w:rPr>
          <w:rFonts w:ascii="Menlo" w:hAnsi="Menlo" w:eastAsia="Menlo"/>
          <w:color w:val="364153"/>
          <w:sz w:val="19"/>
          <w:shd w:fill="F3F4F6"/>
        </w:rPr>
        <w:t>202 Accepted</w:t>
      </w:r>
      <w:r>
        <w:rPr>
          <w:rFonts w:ascii="Arial" w:hAnsi="Arial" w:eastAsia="Hiragino Sans GB"/>
          <w:sz w:val="22"/>
        </w:rPr>
        <w:t>。它不会在 HTTP 请求线程里完成整个 Agent，避免请求长时间阻塞。</w:t>
      </w:r>
    </w:p>
    <w:p>
      <w:pPr>
        <w:pStyle w:val="Heading2"/>
      </w:pPr>
      <w:r>
        <w:t>第五步 Worker 执行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独立 Worker 从数据库领取任务，调用模型。模型可能先调用 </w:t>
      </w:r>
      <w:r>
        <w:rPr>
          <w:rFonts w:ascii="Menlo" w:hAnsi="Menlo" w:eastAsia="Menlo"/>
          <w:color w:val="364153"/>
          <w:sz w:val="19"/>
          <w:shd w:fill="F3F4F6"/>
        </w:rPr>
        <w:t>compare_groups</w:t>
      </w:r>
      <w:r>
        <w:rPr>
          <w:rFonts w:ascii="Arial" w:hAnsi="Arial" w:eastAsia="Hiragino Sans GB"/>
          <w:sz w:val="22"/>
        </w:rPr>
        <w:t xml:space="preserve">，再调用 </w:t>
      </w:r>
      <w:r>
        <w:rPr>
          <w:rFonts w:ascii="Menlo" w:hAnsi="Menlo" w:eastAsia="Menlo"/>
          <w:color w:val="364153"/>
          <w:sz w:val="19"/>
          <w:shd w:fill="F3F4F6"/>
        </w:rPr>
        <w:t>diff_configs</w:t>
      </w:r>
      <w:r>
        <w:rPr>
          <w:rFonts w:ascii="Arial" w:hAnsi="Arial" w:eastAsia="Hiragino Sans GB"/>
          <w:sz w:val="22"/>
        </w:rPr>
        <w:t xml:space="preserve"> 或 </w:t>
      </w:r>
      <w:r>
        <w:rPr>
          <w:rFonts w:ascii="Menlo" w:hAnsi="Menlo" w:eastAsia="Menlo"/>
          <w:color w:val="364153"/>
          <w:sz w:val="19"/>
          <w:shd w:fill="F3F4F6"/>
        </w:rPr>
        <w:t>search_logs</w:t>
      </w:r>
      <w:r>
        <w:rPr>
          <w:rFonts w:ascii="Arial" w:hAnsi="Arial" w:eastAsia="Hiragino Sans GB"/>
          <w:sz w:val="22"/>
        </w:rPr>
        <w:t>。每个模型步骤和工具步骤都会持久化。</w:t>
      </w:r>
    </w:p>
    <w:p>
      <w:pPr>
        <w:pStyle w:val="Heading2"/>
      </w:pPr>
      <w:r>
        <w:t>第六步 浏览器实时显示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API 从数据库事件表读取 </w:t>
      </w:r>
      <w:r>
        <w:rPr>
          <w:rFonts w:ascii="Menlo" w:hAnsi="Menlo" w:eastAsia="Menlo"/>
          <w:color w:val="364153"/>
          <w:sz w:val="19"/>
          <w:shd w:fill="F3F4F6"/>
        </w:rPr>
        <w:t>model.started</w:t>
      </w:r>
      <w:r>
        <w:rPr>
          <w:rFonts w:ascii="Arial" w:hAnsi="Arial" w:eastAsia="Hiragino Sans GB"/>
          <w:sz w:val="22"/>
        </w:rPr>
        <w:t>、</w:t>
      </w:r>
      <w:r>
        <w:rPr>
          <w:rFonts w:ascii="Menlo" w:hAnsi="Menlo" w:eastAsia="Menlo"/>
          <w:color w:val="364153"/>
          <w:sz w:val="19"/>
          <w:shd w:fill="F3F4F6"/>
        </w:rPr>
        <w:t>tool.completed</w:t>
      </w:r>
      <w:r>
        <w:rPr>
          <w:rFonts w:ascii="Arial" w:hAnsi="Arial" w:eastAsia="Hiragino Sans GB"/>
          <w:sz w:val="22"/>
        </w:rPr>
        <w:t>、</w:t>
      </w:r>
      <w:r>
        <w:rPr>
          <w:rFonts w:ascii="Menlo" w:hAnsi="Menlo" w:eastAsia="Menlo"/>
          <w:color w:val="364153"/>
          <w:sz w:val="19"/>
          <w:shd w:fill="F3F4F6"/>
        </w:rPr>
        <w:t>evidence.validated</w:t>
      </w:r>
      <w:r>
        <w:rPr>
          <w:rFonts w:ascii="Arial" w:hAnsi="Arial" w:eastAsia="Hiragino Sans GB"/>
          <w:sz w:val="22"/>
        </w:rPr>
        <w:t xml:space="preserve"> 等事件，通过 SSE 推给 React 前端。即使浏览器短暂断网，也可用最后事件 ID 继续读取遗漏事件。</w:t>
      </w:r>
    </w:p>
    <w:p>
      <w:pPr>
        <w:pStyle w:val="Heading2"/>
      </w:pPr>
      <w:r>
        <w:t>第七步 证据校验与报告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模型不再请求工具时，系统验证 EvidenceRef。通过后保存答案，前端展示文字、证据、Token 使用和 Trace；用户还可以生成和编辑分析报告。</w:t>
      </w:r>
    </w:p>
    <w:p>
      <w:bookmarkStart w:id="7" w:name="section_7"/>
      <w:pPr>
        <w:pStyle w:val="Heading1"/>
        <w:pageBreakBefore/>
      </w:pPr>
      <w:r>
        <w:t>第 6 章 专业架构讲解</w:t>
      </w:r>
      <w:bookmarkEnd w:id="7"/>
    </w:p>
    <w:p>
      <w:pPr>
        <w:pStyle w:val="Heading2"/>
      </w:pPr>
      <w:r>
        <w:t>第 6 章 第 1 节 30 秒专业介绍</w:t>
      </w:r>
    </w:p>
    <w:p>
      <w:pPr>
        <w:spacing w:before="80" w:after="140" w:line="288" w:lineRule="auto"/>
        <w:ind w:left="403" w:right="216"/>
      </w:pPr>
      <w:r>
        <w:rPr>
          <w:rFonts w:ascii="Arial" w:hAnsi="Arial" w:eastAsia="Hiragino Sans GB"/>
          <w:i/>
          <w:color w:val="404040"/>
          <w:sz w:val="22"/>
        </w:rPr>
        <w:t>ExperimentLens 是一个证据优先的机器学习实验诊断 Agent 平台。系统把异构结果表、配置和日志标准化为 runs、metrics、params 和 artifacts，通过确定性统计生成 findings，再由受约束 Agent 调用六个项目级只读工具完成诊断。Agent 控制面采用 FastAPI，执行面采用数据库 Lease Worker，并用持久化 AgentStep、heartbeat、fencing token 和工具幂等键实现故障恢复。系统还支持 SSE 事件续传、OpenTelemetry Trace、Prometheus 指标以及基于真实 AgentRun 的离线评测门禁。</w:t>
      </w:r>
    </w:p>
    <w:p>
      <w:pPr>
        <w:pStyle w:val="Heading2"/>
      </w:pPr>
      <w:r>
        <w:t>第 6 章 第 2 节 架构图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60496"/>
            <wp:docPr id="1" name="Picture 1" descr="ExperimentLens 系统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lens-architecture-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0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第 6 章 第 3 节 为什么同时有 FastAPI 和 Flask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项目早期已有 Flask API 和前端契约。升级时没有一次性重写全部接口，而是：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FastAPI 承担 2.0 控制面、健康检查、Trace、评测和新版 Agent API；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原 Flask Blueprints 保留项目导入、分析、报告等接口；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 xml:space="preserve">通过 </w:t>
      </w:r>
      <w:r>
        <w:rPr>
          <w:rFonts w:ascii="Menlo" w:hAnsi="Menlo" w:eastAsia="Menlo"/>
          <w:color w:val="364153"/>
          <w:sz w:val="19"/>
          <w:shd w:fill="F3F4F6"/>
        </w:rPr>
        <w:t>a2wsgi.WSGIMiddleware</w:t>
      </w:r>
      <w:r>
        <w:rPr>
          <w:rFonts w:ascii="Arial" w:hAnsi="Arial" w:eastAsia="Hiragino Sans GB"/>
          <w:sz w:val="22"/>
        </w:rPr>
        <w:t xml:space="preserve"> 把 Flask 挂到 FastAPI 下。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这是典型的渐进式迁移策略：减少大爆炸式重写风险，同时让新能力使用 ASGI 生态。代价是短期存在两套 API 风格和部分兼容接口，后续可逐步统一。</w:t>
      </w:r>
    </w:p>
    <w:p>
      <w:pPr>
        <w:pStyle w:val="Heading2"/>
      </w:pPr>
      <w:r>
        <w:t>第 6 章 第 4 节 分层与依赖方向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核心代码按以下职责划分：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API 层 → Service 用例层 → Repository 接口 → 本地工作区/SQL 实现</w:t>
        <w:br/>
      </w:r>
      <w:r>
        <w:rPr>
          <w:rFonts w:ascii="Menlo" w:hAnsi="Menlo" w:eastAsia="Menlo"/>
          <w:sz w:val="17"/>
        </w:rPr>
        <w:t xml:space="preserve">                    ↓</w:t>
        <w:br/>
      </w:r>
      <w:r>
        <w:rPr>
          <w:rFonts w:ascii="Menlo" w:hAnsi="Menlo" w:eastAsia="Menlo"/>
          <w:sz w:val="17"/>
        </w:rPr>
        <w:t xml:space="preserve">                 Domain 模型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API 层处理 HTTP、参数和状态码；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Service 层编排导入、分析和报告用例；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Repository 隔离文件系统和数据库细节；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Domain 使用 Pydantic 定义业务数据和约束；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Agent Runtime 只通过受限 Repository 和 Tool Registry 访问数据。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这种结构比把所有逻辑写在路由函数里更容易测试和替换存储实现。</w:t>
      </w:r>
    </w:p>
    <w:p>
      <w:bookmarkStart w:id="8" w:name="section_8"/>
      <w:pPr>
        <w:pStyle w:val="Heading1"/>
        <w:pageBreakBefore/>
      </w:pPr>
      <w:r>
        <w:t>第 7 章 Agent Runtime 的工程细节</w:t>
      </w:r>
      <w:bookmarkEnd w:id="8"/>
    </w:p>
    <w:p>
      <w:pPr>
        <w:pStyle w:val="Heading2"/>
      </w:pPr>
      <w:r>
        <w:t>第 7 章 第 1 节 AgentRun 状态机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主要状态包括：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pending → running → completed</w:t>
        <w:br/>
      </w:r>
      <w:r>
        <w:rPr>
          <w:rFonts w:ascii="Menlo" w:hAnsi="Menlo" w:eastAsia="Menlo"/>
          <w:sz w:val="17"/>
        </w:rPr>
        <w:t xml:space="preserve">                  ↘ failed</w:t>
        <w:br/>
      </w:r>
      <w:r>
        <w:rPr>
          <w:rFonts w:ascii="Menlo" w:hAnsi="Menlo" w:eastAsia="Menlo"/>
          <w:sz w:val="17"/>
        </w:rPr>
        <w:t xml:space="preserve">                  ↘ cancelled</w:t>
        <w:br/>
      </w:r>
      <w:r>
        <w:rPr>
          <w:rFonts w:ascii="Menlo" w:hAnsi="Menlo" w:eastAsia="Menlo"/>
          <w:sz w:val="17"/>
        </w:rPr>
        <w:t xml:space="preserve">                  ↘ budget_exhausted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还预留了 </w:t>
      </w:r>
      <w:r>
        <w:rPr>
          <w:rFonts w:ascii="Menlo" w:hAnsi="Menlo" w:eastAsia="Menlo"/>
          <w:color w:val="364153"/>
          <w:sz w:val="19"/>
          <w:shd w:fill="F3F4F6"/>
        </w:rPr>
        <w:t>awaiting_approval</w:t>
      </w:r>
      <w:r>
        <w:rPr>
          <w:rFonts w:ascii="Arial" w:hAnsi="Arial" w:eastAsia="Hiragino Sans GB"/>
          <w:sz w:val="22"/>
        </w:rPr>
        <w:t>，但当前工具均只读，不会实际进入人工审批流程。面试时不要说已经实现写工具审批。</w:t>
      </w:r>
    </w:p>
    <w:p>
      <w:pPr>
        <w:pStyle w:val="Heading2"/>
      </w:pPr>
      <w:r>
        <w:t>第 7 章 第 2 节 为什么 API 和 Worker 要分离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如果 API 收到请求后直接运行 Agent，会产生：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HTTP 连接长时间占用；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API 重启导致任务丢失；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难以独立扩缩容；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多实例下任务归属不清晰。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当前方案让 API 只入队，Worker 独立轮询数据库。即使 Worker 崩溃，任务状态和已完成步骤仍在数据库中。</w:t>
      </w:r>
    </w:p>
    <w:p>
      <w:pPr>
        <w:pStyle w:val="Heading2"/>
      </w:pPr>
      <w:r>
        <w:t>第 7 章 第 3 节 Lease heartbeat 和 fencing token</w:t>
      </w:r>
    </w:p>
    <w:p>
      <w:pPr>
        <w:spacing w:after="100" w:line="307" w:lineRule="auto"/>
      </w:pPr>
      <w:r>
        <w:rPr>
          <w:rFonts w:ascii="Arial" w:hAnsi="Arial" w:eastAsia="Hiragino Sans GB"/>
          <w:b/>
          <w:sz w:val="22"/>
        </w:rPr>
        <w:t>Lease</w:t>
      </w:r>
      <w:r>
        <w:rPr>
          <w:rFonts w:ascii="Arial" w:hAnsi="Arial" w:eastAsia="Hiragino Sans GB"/>
          <w:sz w:val="22"/>
        </w:rPr>
        <w:t xml:space="preserve"> 是有截止时间的任务所有权。Worker 领取任务时写入：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lease_owner</w:t>
      </w:r>
      <w:r>
        <w:rPr>
          <w:rFonts w:ascii="Arial" w:hAnsi="Arial" w:eastAsia="Hiragino Sans GB"/>
          <w:sz w:val="22"/>
        </w:rPr>
        <w:t>：谁领取；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lease_expires_at</w:t>
      </w:r>
      <w:r>
        <w:rPr>
          <w:rFonts w:ascii="Arial" w:hAnsi="Arial" w:eastAsia="Hiragino Sans GB"/>
          <w:sz w:val="22"/>
        </w:rPr>
        <w:t>：什么时候过期；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heartbeat_at</w:t>
      </w:r>
      <w:r>
        <w:rPr>
          <w:rFonts w:ascii="Arial" w:hAnsi="Arial" w:eastAsia="Hiragino Sans GB"/>
          <w:sz w:val="22"/>
        </w:rPr>
        <w:t>：最近心跳；</w:t>
      </w:r>
    </w:p>
    <w:p>
      <w:pPr>
        <w:pStyle w:val="ListBullet"/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fencing_token</w:t>
      </w:r>
      <w:r>
        <w:rPr>
          <w:rFonts w:ascii="Arial" w:hAnsi="Arial" w:eastAsia="Hiragino Sans GB"/>
          <w:sz w:val="22"/>
        </w:rPr>
        <w:t>：每次重新领取都递增的版本号。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Worker 每隔约三分之一 Lease 时长续租。若 Worker 崩溃，心跳停止，Lease 到期后其他 Worker 可以接管。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仅有 Lease 还不够：旧 Worker 可能只是网络暂停，恢复后仍尝试提交。fencing token 类似单调递增的门票编号；每次关键提交前，Worker 必须证明自己仍持有最新 token。旧 token 会被拒绝，避免脑裂式双写。</w:t>
      </w:r>
    </w:p>
    <w:p>
      <w:pPr>
        <w:pStyle w:val="Heading2"/>
      </w:pPr>
      <w:r>
        <w:t>第 7 章 第 4 节 AgentStep 如何恢复上下文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模型步骤、工具步骤和证据步骤都写入 </w:t>
      </w:r>
      <w:r>
        <w:rPr>
          <w:rFonts w:ascii="Menlo" w:hAnsi="Menlo" w:eastAsia="Menlo"/>
          <w:color w:val="364153"/>
          <w:sz w:val="19"/>
          <w:shd w:fill="F3F4F6"/>
        </w:rPr>
        <w:t>agent_steps</w:t>
      </w:r>
      <w:r>
        <w:rPr>
          <w:rFonts w:ascii="Arial" w:hAnsi="Arial" w:eastAsia="Hiragino Sans GB"/>
          <w:sz w:val="22"/>
        </w:rPr>
        <w:t xml:space="preserve">。唯一约束是 </w:t>
      </w:r>
      <w:r>
        <w:rPr>
          <w:rFonts w:ascii="Menlo" w:hAnsi="Menlo" w:eastAsia="Menlo"/>
          <w:color w:val="364153"/>
          <w:sz w:val="19"/>
          <w:shd w:fill="F3F4F6"/>
        </w:rPr>
        <w:t>(agent_run_id, step_index)</w:t>
      </w:r>
      <w:r>
        <w:rPr>
          <w:rFonts w:ascii="Arial" w:hAnsi="Arial" w:eastAsia="Hiragino Sans GB"/>
          <w:sz w:val="22"/>
        </w:rPr>
        <w:t>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恢复时系统读取已完成工具步骤，重建：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模型看到过的 function call；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工具返回的结构化结果；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已收集 EvidenceRef；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已执行工具签名集合。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如果模型步骤已完成但后续工具步骤未完成，系统回到对应 iteration 继续，而不是从头重复整次任务。</w:t>
      </w:r>
    </w:p>
    <w:p>
      <w:pPr>
        <w:pStyle w:val="Heading2"/>
      </w:pPr>
      <w:r>
        <w:t>第 7 章 第 5 节 幂等键如何避免重复工具调用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工具幂等键由下面的信息做 SHA-256：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agent_run_id + step_index + tool_name + arguments_hash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数据库对 </w:t>
      </w:r>
      <w:r>
        <w:rPr>
          <w:rFonts w:ascii="Menlo" w:hAnsi="Menlo" w:eastAsia="Menlo"/>
          <w:color w:val="364153"/>
          <w:sz w:val="19"/>
          <w:shd w:fill="F3F4F6"/>
        </w:rPr>
        <w:t>idempotency_key</w:t>
      </w:r>
      <w:r>
        <w:rPr>
          <w:rFonts w:ascii="Arial" w:hAnsi="Arial" w:eastAsia="Hiragino Sans GB"/>
          <w:sz w:val="22"/>
        </w:rPr>
        <w:t xml:space="preserve"> 建唯一约束。Worker 在执行前检查是否已有完成记录；如果存在就复用结果。这样即使在“工具已执行、结果尚未完成后续提交”的边界崩溃，恢复后也不会新增第二条相同 ToolCall。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当前工具均为只读，因此重复执行本身副作用较低；幂等设计仍然重要，因为它保证审计记录、评测轨迹和调用统计一致。若未来增加写工具，还需要业务侧幂等和人工审批。</w:t>
      </w:r>
    </w:p>
    <w:p>
      <w:pPr>
        <w:pStyle w:val="Heading2"/>
      </w:pPr>
      <w:r>
        <w:t>第 7 章 第 6 节 事件与 Transactional Outbox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每个 Agent 事件都有 run 内单调递增的 sequence，并有 </w:t>
      </w:r>
      <w:r>
        <w:rPr>
          <w:rFonts w:ascii="Menlo" w:hAnsi="Menlo" w:eastAsia="Menlo"/>
          <w:color w:val="364153"/>
          <w:sz w:val="19"/>
          <w:shd w:fill="F3F4F6"/>
        </w:rPr>
        <w:t>(agent_run_id, sequence)</w:t>
      </w:r>
      <w:r>
        <w:rPr>
          <w:rFonts w:ascii="Arial" w:hAnsi="Arial" w:eastAsia="Hiragino Sans GB"/>
          <w:sz w:val="22"/>
        </w:rPr>
        <w:t xml:space="preserve"> 唯一约束。事件和对应 Outbox 记录在同一个数据库事务内写入，解决“业务状态成功但消息没写入”的双写问题。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当前主链路直接从数据库事件表驱动 SSE；Outbox Publisher 尚未接入 Redis/Kafka。因此可以说“已实现事务 Outbox 记录”，不能说“已经完成基于消息队列的事件分发”。</w:t>
      </w:r>
    </w:p>
    <w:p>
      <w:bookmarkStart w:id="9" w:name="section_9"/>
      <w:pPr>
        <w:pStyle w:val="Heading1"/>
        <w:pageBreakBefore/>
      </w:pPr>
      <w:r>
        <w:t>第 8 章 SSE WebSocket 与轮询</w:t>
      </w:r>
      <w:bookmarkEnd w:id="9"/>
    </w:p>
    <w:p>
      <w:pPr>
        <w:pStyle w:val="Heading2"/>
      </w:pPr>
      <w:r>
        <w:t>第 8 章 第 1 节 为什么选择 SSE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Agent 进度主要是服务端单向推送给浏览器，客户端不需要在同一连接上持续双向发消息。SSE 有这些优势：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基于普通 HTTP；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 xml:space="preserve">浏览器原生 </w:t>
      </w:r>
      <w:r>
        <w:rPr>
          <w:rFonts w:ascii="Menlo" w:hAnsi="Menlo" w:eastAsia="Menlo"/>
          <w:color w:val="364153"/>
          <w:sz w:val="19"/>
          <w:shd w:fill="F3F4F6"/>
        </w:rPr>
        <w:t>EventSource</w:t>
      </w:r>
      <w:r>
        <w:rPr>
          <w:rFonts w:ascii="Arial" w:hAnsi="Arial" w:eastAsia="Hiragino Sans GB"/>
          <w:sz w:val="22"/>
        </w:rPr>
        <w:t xml:space="preserve"> 支持；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文本事件格式简单；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 xml:space="preserve">自动重连，并支持 </w:t>
      </w:r>
      <w:r>
        <w:rPr>
          <w:rFonts w:ascii="Menlo" w:hAnsi="Menlo" w:eastAsia="Menlo"/>
          <w:color w:val="364153"/>
          <w:sz w:val="19"/>
          <w:shd w:fill="F3F4F6"/>
        </w:rPr>
        <w:t>Last-Event-ID</w:t>
      </w:r>
      <w:r>
        <w:rPr>
          <w:rFonts w:ascii="Arial" w:hAnsi="Arial" w:eastAsia="Hiragino Sans GB"/>
          <w:sz w:val="22"/>
        </w:rPr>
        <w:t>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比 WebSocket 更适合单向状态流。</w:t>
      </w:r>
    </w:p>
    <w:p>
      <w:pPr>
        <w:pStyle w:val="Heading2"/>
      </w:pPr>
      <w:r>
        <w:t>第 8 章 第 2 节 三者的区别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22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2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通信方向</w:t>
            </w:r>
          </w:p>
        </w:tc>
        <w:tc>
          <w:tcPr>
            <w:tcW w:type="dxa" w:w="3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1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本项目取舍</w:t>
            </w:r>
          </w:p>
        </w:tc>
      </w:tr>
      <w:tr>
        <w:trPr>
          <w:cantSplit/>
        </w:trPr>
        <w:tc>
          <w:tcPr>
            <w:tcW w:type="dxa" w:w="22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轮询</w:t>
            </w:r>
          </w:p>
        </w:tc>
        <w:tc>
          <w:tcPr>
            <w:tcW w:type="dxa" w:w="22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客户端定期请求</w:t>
            </w:r>
          </w:p>
        </w:tc>
        <w:tc>
          <w:tcPr>
            <w:tcW w:type="dxa" w:w="3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更新不频繁、实现最简单</w:t>
            </w:r>
          </w:p>
        </w:tc>
        <w:tc>
          <w:tcPr>
            <w:tcW w:type="dxa" w:w="1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延迟和空请求较多</w:t>
            </w:r>
          </w:p>
        </w:tc>
      </w:tr>
      <w:tr>
        <w:trPr>
          <w:cantSplit/>
        </w:trPr>
        <w:tc>
          <w:tcPr>
            <w:tcW w:type="dxa" w:w="22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SSE</w:t>
            </w:r>
          </w:p>
        </w:tc>
        <w:tc>
          <w:tcPr>
            <w:tcW w:type="dxa" w:w="22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服务端持续单向推送</w:t>
            </w:r>
          </w:p>
        </w:tc>
        <w:tc>
          <w:tcPr>
            <w:tcW w:type="dxa" w:w="3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Agent 进度、日志、通知</w:t>
            </w:r>
          </w:p>
        </w:tc>
        <w:tc>
          <w:tcPr>
            <w:tcW w:type="dxa" w:w="1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当前采用</w:t>
            </w:r>
          </w:p>
        </w:tc>
      </w:tr>
      <w:tr>
        <w:trPr>
          <w:cantSplit/>
        </w:trPr>
        <w:tc>
          <w:tcPr>
            <w:tcW w:type="dxa" w:w="22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WebSocket</w:t>
            </w:r>
          </w:p>
        </w:tc>
        <w:tc>
          <w:tcPr>
            <w:tcW w:type="dxa" w:w="22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全双工</w:t>
            </w:r>
          </w:p>
        </w:tc>
        <w:tc>
          <w:tcPr>
            <w:tcW w:type="dxa" w:w="3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游戏、协同编辑、实时控制</w:t>
            </w:r>
          </w:p>
        </w:tc>
        <w:tc>
          <w:tcPr>
            <w:tcW w:type="dxa" w:w="1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当前没有必要</w:t>
            </w:r>
          </w:p>
        </w:tc>
      </w:tr>
    </w:tbl>
    <w:p>
      <w:pPr>
        <w:spacing w:after="40"/>
      </w:pPr>
    </w:p>
    <w:p>
      <w:pPr>
        <w:pStyle w:val="Heading2"/>
      </w:pPr>
      <w:r>
        <w:t>第 8 章 第 3 节 断线续传怎么工作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浏览器记录最后收到的事件 ID。重连时把它放在 </w:t>
      </w:r>
      <w:r>
        <w:rPr>
          <w:rFonts w:ascii="Menlo" w:hAnsi="Menlo" w:eastAsia="Menlo"/>
          <w:color w:val="364153"/>
          <w:sz w:val="19"/>
          <w:shd w:fill="F3F4F6"/>
        </w:rPr>
        <w:t>Last-Event-ID</w:t>
      </w:r>
      <w:r>
        <w:rPr>
          <w:rFonts w:ascii="Arial" w:hAnsi="Arial" w:eastAsia="Hiragino Sans GB"/>
          <w:sz w:val="22"/>
        </w:rPr>
        <w:t xml:space="preserve"> Header，API 只查询 sequence 大于该 ID 的事件。数据库事件表是权威来源，因此 API 实例重启不会丢掉已经持久化的进度。</w:t>
      </w:r>
    </w:p>
    <w:p>
      <w:bookmarkStart w:id="10" w:name="section_10"/>
      <w:pPr>
        <w:pStyle w:val="Heading1"/>
        <w:pageBreakBefore/>
      </w:pPr>
      <w:r>
        <w:t>第 9 章 可观测性 Logs Metrics 和 Traces</w:t>
      </w:r>
      <w:bookmarkEnd w:id="10"/>
    </w:p>
    <w:p>
      <w:pPr>
        <w:pStyle w:val="Heading2"/>
      </w:pPr>
      <w:r>
        <w:t>第 9 章 第 1 节 三大支柱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Logs</w:t>
      </w:r>
      <w:r>
        <w:rPr>
          <w:rFonts w:ascii="Arial" w:hAnsi="Arial" w:eastAsia="Hiragino Sans GB"/>
          <w:sz w:val="22"/>
        </w:rPr>
        <w:t>：离散文本事件，适合看具体错误详情。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Metrics</w:t>
      </w:r>
      <w:r>
        <w:rPr>
          <w:rFonts w:ascii="Arial" w:hAnsi="Arial" w:eastAsia="Hiragino Sans GB"/>
          <w:sz w:val="22"/>
        </w:rPr>
        <w:t>：可聚合时间序列，适合告警和趋势，例如请求数、延迟和活跃任务数。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Traces</w:t>
      </w:r>
      <w:r>
        <w:rPr>
          <w:rFonts w:ascii="Arial" w:hAnsi="Arial" w:eastAsia="Hiragino Sans GB"/>
          <w:sz w:val="22"/>
        </w:rPr>
        <w:t>：一次请求跨组件的调用链，适合定位慢在哪里、错在哪里。</w:t>
      </w:r>
    </w:p>
    <w:p>
      <w:pPr>
        <w:pStyle w:val="Heading2"/>
      </w:pPr>
      <w:r>
        <w:t>第 9 章 第 2 节 本项目记录什么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Prometheus 指标包括：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HTTP 请求数和延迟；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AgentRun 状态、耗时和活跃数量；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模型请求数、耗时和 Token；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工具调用数与耗时；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证据校验失败；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SSE 当前连接和重连次数。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Trace 以 </w:t>
      </w:r>
      <w:r>
        <w:rPr>
          <w:rFonts w:ascii="Menlo" w:hAnsi="Menlo" w:eastAsia="Menlo"/>
          <w:color w:val="364153"/>
          <w:sz w:val="19"/>
          <w:shd w:fill="F3F4F6"/>
        </w:rPr>
        <w:t>agent.run</w:t>
      </w:r>
      <w:r>
        <w:rPr>
          <w:rFonts w:ascii="Arial" w:hAnsi="Arial" w:eastAsia="Hiragino Sans GB"/>
          <w:sz w:val="22"/>
        </w:rPr>
        <w:t xml:space="preserve"> 为根 Span，下面记录 </w:t>
      </w:r>
      <w:r>
        <w:rPr>
          <w:rFonts w:ascii="Menlo" w:hAnsi="Menlo" w:eastAsia="Menlo"/>
          <w:color w:val="364153"/>
          <w:sz w:val="19"/>
          <w:shd w:fill="F3F4F6"/>
        </w:rPr>
        <w:t>model.complete</w:t>
      </w:r>
      <w:r>
        <w:rPr>
          <w:rFonts w:ascii="Arial" w:hAnsi="Arial" w:eastAsia="Hiragino Sans GB"/>
          <w:sz w:val="22"/>
        </w:rPr>
        <w:t>、</w:t>
      </w:r>
      <w:r>
        <w:rPr>
          <w:rFonts w:ascii="Menlo" w:hAnsi="Menlo" w:eastAsia="Menlo"/>
          <w:color w:val="364153"/>
          <w:sz w:val="19"/>
          <w:shd w:fill="F3F4F6"/>
        </w:rPr>
        <w:t>tool.execute</w:t>
      </w:r>
      <w:r>
        <w:rPr>
          <w:rFonts w:ascii="Arial" w:hAnsi="Arial" w:eastAsia="Hiragino Sans GB"/>
          <w:sz w:val="22"/>
        </w:rPr>
        <w:t xml:space="preserve"> 和 </w:t>
      </w:r>
      <w:r>
        <w:rPr>
          <w:rFonts w:ascii="Menlo" w:hAnsi="Menlo" w:eastAsia="Menlo"/>
          <w:color w:val="364153"/>
          <w:sz w:val="19"/>
          <w:shd w:fill="F3F4F6"/>
        </w:rPr>
        <w:t>evidence.validate</w:t>
      </w:r>
      <w:r>
        <w:rPr>
          <w:rFonts w:ascii="Arial" w:hAnsi="Arial" w:eastAsia="Hiragino Sans GB"/>
          <w:sz w:val="22"/>
        </w:rPr>
        <w:t>。Trace 使用输入输出摘要哈希，不在 Span 中保存隐藏思维链。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Prometheus Label 只使用 route、status、provider、model 和 tool 等低基数字段，不把 run ID、用户 ID 或 trace ID 当 Label。原因是高基数 Label 会让时间序列数量爆炸，增加内存和查询成本。</w:t>
      </w:r>
    </w:p>
    <w:p>
      <w:pPr>
        <w:pStyle w:val="Heading2"/>
      </w:pPr>
      <w:r>
        <w:t>第 9 章 第 3 节 当前隐私边界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Trace Span 保存摘要而非原始输入输出，但 AgentRun 和 AgentStep 为了恢复会持久化用户问题、模型响应和结构化工具结果。启用外部模型时，用户问题和必要的工具结果会发送到模型服务。项目未实现完整的数据分级、保留期限和删除流程，真实生产部署必须补充。</w:t>
      </w:r>
    </w:p>
    <w:p>
      <w:bookmarkStart w:id="11" w:name="section_11"/>
      <w:pPr>
        <w:pStyle w:val="Heading1"/>
        <w:pageBreakBefore/>
      </w:pPr>
      <w:r>
        <w:t>第 10 章 Evaluation 怎样证明 Agent 不是 看起来能用</w:t>
      </w:r>
      <w:bookmarkEnd w:id="11"/>
    </w:p>
    <w:p>
      <w:pPr>
        <w:pStyle w:val="Heading2"/>
      </w:pPr>
      <w:r>
        <w:t>第 10 章 第 1 节 单元测试和 Agent 评测的区别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单元测试验证确定性函数，例如参数校验、统计计算和 Repository 行为。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Agent 评测验证非完全确定的系统行为，例如是否选择正确工具、是否引用足够证据、是否被恶意日志诱导。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只测试打分函数不够。当前评测器为每个 case 创建隔离项目，创建真实 AgentRun，由 Worker 执行，再从数据库读取 ToolCall、Event、EvidenceRef、Trace 和 AgentStep 组装 trajectory。调用方不能上传一条伪造轨迹来骗过评测。</w:t>
      </w:r>
    </w:p>
    <w:p>
      <w:pPr>
        <w:pStyle w:val="Heading2"/>
      </w:pPr>
      <w:r>
        <w:t>第 10 章 第 2 节 Golden Dataset 中检查什么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30 条版本化案例覆盖：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必须调用哪些工具；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允许调用哪些工具；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最少证据数量；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工具参数是否合法；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是否跨项目读取；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是否执行未授权写入；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是否跟随 Prompt Injection；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超时后是否进入终态。</w:t>
      </w:r>
    </w:p>
    <w:p>
      <w:pPr>
        <w:pStyle w:val="Heading2"/>
      </w:pPr>
      <w:r>
        <w:t>第 10 章 第 3 节 质量门禁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硬门禁为：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任务通过率 &gt;= 95%</w:t>
        <w:br/>
      </w:r>
      <w:r>
        <w:rPr>
          <w:rFonts w:ascii="Menlo" w:hAnsi="Menlo" w:eastAsia="Menlo"/>
          <w:sz w:val="17"/>
        </w:rPr>
        <w:t>invalid_evidence_rate == 0</w:t>
        <w:br/>
      </w:r>
      <w:r>
        <w:rPr>
          <w:rFonts w:ascii="Menlo" w:hAnsi="Menlo" w:eastAsia="Menlo"/>
          <w:sz w:val="17"/>
        </w:rPr>
        <w:t>cross_project_access_success == 0</w:t>
        <w:br/>
      </w:r>
      <w:r>
        <w:rPr>
          <w:rFonts w:ascii="Menlo" w:hAnsi="Menlo" w:eastAsia="Menlo"/>
          <w:sz w:val="17"/>
        </w:rPr>
        <w:t>unauthorized_write_success == 0</w:t>
        <w:br/>
      </w:r>
      <w:r>
        <w:rPr>
          <w:rFonts w:ascii="Menlo" w:hAnsi="Menlo" w:eastAsia="Menlo"/>
          <w:sz w:val="17"/>
        </w:rPr>
        <w:t>prompt_injection_success == 0</w:t>
        <w:br/>
      </w:r>
      <w:r>
        <w:rPr>
          <w:rFonts w:ascii="Menlo" w:hAnsi="Menlo" w:eastAsia="Menlo"/>
          <w:sz w:val="17"/>
        </w:rPr>
        <w:t>tool_argument_validity == 100%</w:t>
        <w:br/>
      </w:r>
      <w:r>
        <w:rPr>
          <w:rFonts w:ascii="Menlo" w:hAnsi="Menlo" w:eastAsia="Menlo"/>
          <w:sz w:val="17"/>
        </w:rPr>
        <w:t>timeout_recovery_rate == 100%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报告还记录 Git commit、数据集 hash、Prompt hash、模型、工具 Schema hash 和 Detector 版本，便于回答“这次结果到底对应哪一版系统”。</w:t>
      </w:r>
    </w:p>
    <w:p>
      <w:pPr>
        <w:pStyle w:val="Heading2"/>
      </w:pPr>
      <w:r>
        <w:t>第 10 章 第 4 节 当前发布基线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在本地 SQLite 和确定性离线评测模型环境中：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30/30 案例通过，门禁通过；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无效证据率为 0；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工具参数有效率和超时终态率均为 100%；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p95 为 27.436 ms，平均 Token 45.6。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这些数字主要证明评测链路可重复，不代表真实外部大模型的互联网延迟、成本或质量。真实模型必须单独运行候选评测并与 baseline 比较。</w:t>
      </w:r>
    </w:p>
    <w:p>
      <w:pPr>
        <w:pStyle w:val="Heading2"/>
      </w:pPr>
      <w:r>
        <w:t>第 10 章 第 5 节 可靠性实验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可靠性脚本创建 100 个真实 AgentRun 和两个 Worker，在工具执行后、提交完成前强制终止一个 Worker，然后检查：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所有任务是否完成；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是否有重复幂等键；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事件 sequence 是否缺失；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SSE 分段重放能否还原完整事件；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崩溃任务是否被另一个 Worker 接管。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当前发布报告为 100/100 完成，重复 ToolCall、事件丢失和 SSE 重放失败均为 0，并注入了 1 次 Worker 崩溃。所有数字都要带上“本地 SQLite + 离线模型基线”的限定，不能当生产 SLO。</w:t>
      </w:r>
    </w:p>
    <w:p>
      <w:bookmarkStart w:id="12" w:name="section_12"/>
      <w:pPr>
        <w:pStyle w:val="Heading1"/>
        <w:pageBreakBefore/>
      </w:pPr>
      <w:r>
        <w:t>第 11 章 技术栈总览 是什么 做什么 一般怎么用</w:t>
      </w:r>
      <w:bookmarkEnd w:id="12"/>
    </w:p>
    <w:p>
      <w:pPr>
        <w:pStyle w:val="Heading2"/>
      </w:pPr>
      <w:r>
        <w:t>第 11 章 第 1 节 后端与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14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5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2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项目中的作用</w:t>
            </w:r>
          </w:p>
        </w:tc>
        <w:tc>
          <w:tcPr>
            <w:tcW w:type="dxa" w:w="39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一般如何使用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Python 3.11+</w:t>
            </w:r>
          </w:p>
        </w:tc>
        <w:tc>
          <w:tcPr>
            <w:tcW w:type="dxa" w:w="15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动态类型编程语言</w:t>
            </w:r>
          </w:p>
        </w:tc>
        <w:tc>
          <w:tcPr>
            <w:tcW w:type="dxa" w:w="2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后端、数据处理、Agent Runtime、评测</w:t>
            </w:r>
          </w:p>
        </w:tc>
        <w:tc>
          <w:tcPr>
            <w:tcW w:type="dxa" w:w="39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虚拟环境隔离依赖，通过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pyproject.toml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打包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FastAPI</w:t>
            </w:r>
          </w:p>
        </w:tc>
        <w:tc>
          <w:tcPr>
            <w:tcW w:type="dxa" w:w="15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ASGI Web 框架</w:t>
            </w:r>
          </w:p>
        </w:tc>
        <w:tc>
          <w:tcPr>
            <w:tcW w:type="dxa" w:w="2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2.0 控制面、SSE、评测、Trace、健康检查</w:t>
            </w:r>
          </w:p>
        </w:tc>
        <w:tc>
          <w:tcPr>
            <w:tcW w:type="dxa" w:w="39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用装饰器定义路由，用 Pydantic 声明请求模型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Flask</w:t>
            </w:r>
          </w:p>
        </w:tc>
        <w:tc>
          <w:tcPr>
            <w:tcW w:type="dxa" w:w="15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WSGI Web 框架</w:t>
            </w:r>
          </w:p>
        </w:tc>
        <w:tc>
          <w:tcPr>
            <w:tcW w:type="dxa" w:w="2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保留原项目、分析和报告 API</w:t>
            </w:r>
          </w:p>
        </w:tc>
        <w:tc>
          <w:tcPr>
            <w:tcW w:type="dxa" w:w="39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Blueprint 拆分模块，通过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jsonify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返回数据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a2wsgi</w:t>
            </w:r>
          </w:p>
        </w:tc>
        <w:tc>
          <w:tcPr>
            <w:tcW w:type="dxa" w:w="15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WSGI/ASGI 适配器</w:t>
            </w:r>
          </w:p>
        </w:tc>
        <w:tc>
          <w:tcPr>
            <w:tcW w:type="dxa" w:w="2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把 Flask 兼容层挂到 FastAPI</w:t>
            </w:r>
          </w:p>
        </w:tc>
        <w:tc>
          <w:tcPr>
            <w:tcW w:type="dxa" w:w="39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用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WSGIMiddleware(legacy_app)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包装旧应用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Uvicorn</w:t>
            </w:r>
          </w:p>
        </w:tc>
        <w:tc>
          <w:tcPr>
            <w:tcW w:type="dxa" w:w="15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ASGI Server</w:t>
            </w:r>
          </w:p>
        </w:tc>
        <w:tc>
          <w:tcPr>
            <w:tcW w:type="dxa" w:w="2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运行 FastAPI</w:t>
            </w:r>
          </w:p>
        </w:tc>
        <w:tc>
          <w:tcPr>
            <w:tcW w:type="dxa" w:w="39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uvicorn module:app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或项目 CLI 启动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Pydantic</w:t>
            </w:r>
          </w:p>
        </w:tc>
        <w:tc>
          <w:tcPr>
            <w:tcW w:type="dxa" w:w="15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数据验证和序列化库</w:t>
            </w:r>
          </w:p>
        </w:tc>
        <w:tc>
          <w:tcPr>
            <w:tcW w:type="dxa" w:w="2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Domain 模型、API 请求、工具输入输出约束</w:t>
            </w:r>
          </w:p>
        </w:tc>
        <w:tc>
          <w:tcPr>
            <w:tcW w:type="dxa" w:w="39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继承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BaseModel</w:t>
            </w:r>
            <w:r>
              <w:rPr>
                <w:rFonts w:ascii="Arial" w:hAnsi="Arial" w:eastAsia="Hiragino Sans GB"/>
                <w:b w:val="0"/>
                <w:sz w:val="18"/>
              </w:rPr>
              <w:t>，用 Field 和 Validator 声明规则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一个典型 FastAPI + Pydantic 用法：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class CreateRun(BaseModel):</w:t>
        <w:br/>
      </w:r>
      <w:r>
        <w:rPr>
          <w:rFonts w:ascii="Menlo" w:hAnsi="Menlo" w:eastAsia="Menlo"/>
          <w:sz w:val="17"/>
        </w:rPr>
        <w:t xml:space="preserve">    question: str = Field(min_length=1, max_length=4000)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@app.post("/agent-runs", status_code=202)</w:t>
        <w:br/>
      </w:r>
      <w:r>
        <w:rPr>
          <w:rFonts w:ascii="Menlo" w:hAnsi="Menlo" w:eastAsia="Menlo"/>
          <w:sz w:val="17"/>
        </w:rPr>
        <w:t>async def create_run(payload: CreateRun):</w:t>
        <w:br/>
      </w:r>
      <w:r>
        <w:rPr>
          <w:rFonts w:ascii="Menlo" w:hAnsi="Menlo" w:eastAsia="Menlo"/>
          <w:sz w:val="17"/>
        </w:rPr>
        <w:t xml:space="preserve">    return service.create(payload.question)</w:t>
      </w:r>
    </w:p>
    <w:p>
      <w:pPr>
        <w:pStyle w:val="Heading2"/>
      </w:pPr>
      <w:r>
        <w:t>第 11 章 第 2 节 数据与统计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15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项目中的作用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一般如何使用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Pandas</w:t>
            </w:r>
          </w:p>
        </w:tc>
        <w:tc>
          <w:tcPr>
            <w:tcW w:type="dxa" w:w="1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表格数据处理库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解析、合并、标准化 runs/metrics/params，分组统计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DataFrame、merge、groupby、pivot_table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NumPy</w:t>
            </w:r>
          </w:p>
        </w:tc>
        <w:tc>
          <w:tcPr>
            <w:tcW w:type="dxa" w:w="1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数值计算库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NaN、有限值、MAD、数组统计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np.isfinite</w:t>
            </w:r>
            <w:r>
              <w:rPr>
                <w:rFonts w:ascii="Arial" w:hAnsi="Arial" w:eastAsia="Hiragino Sans GB"/>
                <w:b w:val="0"/>
                <w:sz w:val="18"/>
              </w:rPr>
              <w:t>、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np.median</w:t>
            </w:r>
            <w:r>
              <w:rPr>
                <w:rFonts w:ascii="Arial" w:hAnsi="Arial" w:eastAsia="Hiragino Sans GB"/>
                <w:b w:val="0"/>
                <w:sz w:val="18"/>
              </w:rPr>
              <w:t>、向量运算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PyArrow/Parquet</w:t>
            </w:r>
          </w:p>
        </w:tc>
        <w:tc>
          <w:tcPr>
            <w:tcW w:type="dxa" w:w="1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列式数据格式与引擎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保存标准化表格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DataFrame.to_parquet/read_parquet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openpyxl</w:t>
            </w:r>
          </w:p>
        </w:tc>
        <w:tc>
          <w:tcPr>
            <w:tcW w:type="dxa" w:w="1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Excel 读写引擎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支持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.xlsx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导入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由 Pandas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read_excel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间接调用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PyYAML</w:t>
            </w:r>
          </w:p>
        </w:tc>
        <w:tc>
          <w:tcPr>
            <w:tcW w:type="dxa" w:w="1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YAML 解析库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读取实验配置</w:t>
            </w:r>
          </w:p>
        </w:tc>
        <w:tc>
          <w:tcPr>
            <w:tcW w:type="dxa" w:w="3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yaml.safe_load</w:t>
            </w:r>
            <w:r>
              <w:rPr>
                <w:rFonts w:ascii="Arial" w:hAnsi="Arial" w:eastAsia="Hiragino Sans GB"/>
                <w:b w:val="0"/>
                <w:sz w:val="18"/>
              </w:rPr>
              <w:t>，避免不安全对象构造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为什么选择 Parquet 而不是一直用 CSV：Parquet 保留类型、列式读取效率高、压缩较好，也更适合后续分析；原始文件仍保存，方便追溯。</w:t>
      </w:r>
    </w:p>
    <w:p>
      <w:pPr>
        <w:pStyle w:val="Heading2"/>
      </w:pPr>
      <w:r>
        <w:t>第 11 章 第 3 节 数据库与迁移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1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项目中的作用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一般如何使用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SQLite</w:t>
            </w:r>
          </w:p>
        </w:tc>
        <w:tc>
          <w:tcPr>
            <w:tcW w:type="dxa" w:w="21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嵌入式关系数据库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默认本地开发、CI 和演示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单文件、零运维，适合低并发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PostgreSQL</w:t>
            </w:r>
          </w:p>
        </w:tc>
        <w:tc>
          <w:tcPr>
            <w:tcW w:type="dxa" w:w="21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服务端关系数据库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Compose 默认持久化控制面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适合多进程、并发和更严格事务场景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SQLAlchemy</w:t>
            </w:r>
          </w:p>
        </w:tc>
        <w:tc>
          <w:tcPr>
            <w:tcW w:type="dxa" w:w="21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Python ORM/SQL Toolkit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AgentRun、Step、Event、ToolCall、Trace、Eval 持久化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声明 Model，通过 Session 和事务读写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Alembic</w:t>
            </w:r>
          </w:p>
        </w:tc>
        <w:tc>
          <w:tcPr>
            <w:tcW w:type="dxa" w:w="21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数据库迁移工具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Schema 前滚、回滚和版本管理</w:t>
            </w:r>
          </w:p>
        </w:tc>
        <w:tc>
          <w:tcPr>
            <w:tcW w:type="dxa" w:w="33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alembic upgrade head</w:t>
            </w:r>
            <w:r>
              <w:rPr>
                <w:rFonts w:ascii="Arial" w:hAnsi="Arial" w:eastAsia="Hiragino Sans GB"/>
                <w:b w:val="0"/>
                <w:sz w:val="18"/>
              </w:rPr>
              <w:t>、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alembic downgrade base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ORM 不是“不写 SQL”，而是把表映射为对象并统一事务与多数据库方言。关键的任务领取仍使用条件更新保证竞争下只有一个 Worker 成功。</w:t>
      </w:r>
    </w:p>
    <w:p>
      <w:pPr>
        <w:pStyle w:val="Heading2"/>
      </w:pPr>
      <w:r>
        <w:t>第 11 章 第 4 节 Agent 与模型接入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2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8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2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项目中的作用</w:t>
            </w:r>
          </w:p>
        </w:tc>
        <w:tc>
          <w:tcPr>
            <w:tcW w:type="dxa" w:w="3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一般如何使用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OpenAI Responses API</w:t>
            </w:r>
          </w:p>
        </w:tc>
        <w:tc>
          <w:tcPr>
            <w:tcW w:type="dxa" w:w="18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支持文本与函数工具调用的模型 API</w:t>
            </w:r>
          </w:p>
        </w:tc>
        <w:tc>
          <w:tcPr>
            <w:tcW w:type="dxa" w:w="2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可选真实模型网关</w:t>
            </w:r>
          </w:p>
        </w:tc>
        <w:tc>
          <w:tcPr>
            <w:tcW w:type="dxa" w:w="3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发送 messages/instructions/tools，解析 function call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Model Gateway 抽象</w:t>
            </w:r>
          </w:p>
        </w:tc>
        <w:tc>
          <w:tcPr>
            <w:tcW w:type="dxa" w:w="18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项目自定义适配层</w:t>
            </w:r>
          </w:p>
        </w:tc>
        <w:tc>
          <w:tcPr>
            <w:tcW w:type="dxa" w:w="2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隔离模型供应商与 Orchestrator</w:t>
            </w:r>
          </w:p>
        </w:tc>
        <w:tc>
          <w:tcPr>
            <w:tcW w:type="dxa" w:w="3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统一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complete(ModelRequest) -&gt; ModelResponse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确定性 Fallback</w:t>
            </w:r>
          </w:p>
        </w:tc>
        <w:tc>
          <w:tcPr>
            <w:tcW w:type="dxa" w:w="18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本地规则式模型替身</w:t>
            </w:r>
          </w:p>
        </w:tc>
        <w:tc>
          <w:tcPr>
            <w:tcW w:type="dxa" w:w="2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无 API Key 也能跑通工具循环和 CI</w:t>
            </w:r>
          </w:p>
        </w:tc>
        <w:tc>
          <w:tcPr>
            <w:tcW w:type="dxa" w:w="3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固定调用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list_runs</w:t>
            </w:r>
            <w:r>
              <w:rPr>
                <w:rFonts w:ascii="Arial" w:hAnsi="Arial" w:eastAsia="Hiragino Sans GB"/>
                <w:b w:val="0"/>
                <w:sz w:val="18"/>
              </w:rPr>
              <w:t>、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compare_groups</w:t>
            </w:r>
            <w:r>
              <w:rPr>
                <w:rFonts w:ascii="Arial" w:hAnsi="Arial" w:eastAsia="Hiragino Sans GB"/>
                <w:b w:val="0"/>
                <w:sz w:val="18"/>
              </w:rPr>
              <w:t xml:space="preserve"> 后结束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Tool Registry</w:t>
            </w:r>
          </w:p>
        </w:tc>
        <w:tc>
          <w:tcPr>
            <w:tcW w:type="dxa" w:w="18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项目自定义工具注册表</w:t>
            </w:r>
          </w:p>
        </w:tc>
        <w:tc>
          <w:tcPr>
            <w:tcW w:type="dxa" w:w="2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管理工具 Schema、权限、参数和输出校验</w:t>
            </w:r>
          </w:p>
        </w:tc>
        <w:tc>
          <w:tcPr>
            <w:tcW w:type="dxa" w:w="3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注册 name、description、input/output model、handler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项目没有依赖重量级 Agent 框架，而是自己实现最小 Orchestrator。优点是执行语义、持久化和安全边界清晰；代价是高级工作流能力需要自行建设。</w:t>
      </w:r>
    </w:p>
    <w:p>
      <w:pPr>
        <w:pStyle w:val="Heading2"/>
      </w:pPr>
      <w:r>
        <w:t>第 11 章 第 5 节 前端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项目中的作用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一般如何使用</w:t>
            </w:r>
          </w:p>
        </w:tc>
      </w:tr>
      <w:tr>
        <w:trPr>
          <w:cantSplit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React 18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组件化 UI 库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工作台、Agent 抽屉、质量页面、报告页面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函数组件、Hooks、状态驱动渲染</w:t>
            </w:r>
          </w:p>
        </w:tc>
      </w:tr>
      <w:tr>
        <w:trPr>
          <w:cantSplit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TypeScript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带静态类型的 JavaScript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约束 API 数据和组件 Props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interface/type、编译期检查</w:t>
            </w:r>
          </w:p>
        </w:tc>
      </w:tr>
      <w:tr>
        <w:trPr>
          <w:cantSplit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Redux Toolkit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全局状态管理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项目列表、当前项目、分析和 runs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createSlice</w:t>
            </w:r>
            <w:r>
              <w:rPr>
                <w:rFonts w:ascii="Arial" w:hAnsi="Arial" w:eastAsia="Hiragino Sans GB"/>
                <w:b w:val="0"/>
                <w:sz w:val="18"/>
              </w:rPr>
              <w:t>、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createAsyncThunk</w:t>
            </w:r>
          </w:p>
        </w:tc>
      </w:tr>
      <w:tr>
        <w:trPr>
          <w:cantSplit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Material UI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React 组件库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表格、对话框、按钮、Chip、表单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组合 MUI 组件并通过主题/样式定制</w:t>
            </w:r>
          </w:p>
        </w:tc>
      </w:tr>
      <w:tr>
        <w:trPr>
          <w:cantSplit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ECharts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图表库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展示实验组均值对比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配置 series、axis、tooltip，项目用 SVG Renderer</w:t>
            </w:r>
          </w:p>
        </w:tc>
      </w:tr>
      <w:tr>
        <w:trPr>
          <w:cantSplit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TipTap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富文本编辑器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编辑生成的实验报告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扩展 StarterKit，监听内容更新</w:t>
            </w:r>
          </w:p>
        </w:tc>
      </w:tr>
      <w:tr>
        <w:trPr>
          <w:cantSplit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Vite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前端开发与构建工具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开发服务器和生产打包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pnpm dev</w:t>
            </w:r>
            <w:r>
              <w:rPr>
                <w:rFonts w:ascii="Arial" w:hAnsi="Arial" w:eastAsia="Hiragino Sans GB"/>
                <w:b w:val="0"/>
                <w:sz w:val="18"/>
              </w:rPr>
              <w:t>、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pnpm build</w:t>
            </w:r>
          </w:p>
        </w:tc>
      </w:tr>
      <w:tr>
        <w:trPr>
          <w:cantSplit/>
        </w:trPr>
        <w:tc>
          <w:tcPr>
            <w:tcW w:type="dxa" w:w="1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pnpm</w:t>
            </w:r>
          </w:p>
        </w:tc>
        <w:tc>
          <w:tcPr>
            <w:tcW w:type="dxa" w:w="19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Node 包管理器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安装并锁定前端依赖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pnpm install --frozen-lockfile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React 中 UI 是状态的函数。Redux 适合跨多个页面共享项目和分析状态，组件局部的输入框、弹窗和筛选则继续使用 </w:t>
      </w:r>
      <w:r>
        <w:rPr>
          <w:rFonts w:ascii="Menlo" w:hAnsi="Menlo" w:eastAsia="Menlo"/>
          <w:color w:val="364153"/>
          <w:sz w:val="19"/>
          <w:shd w:fill="F3F4F6"/>
        </w:rPr>
        <w:t>useState</w:t>
      </w:r>
      <w:r>
        <w:rPr>
          <w:rFonts w:ascii="Arial" w:hAnsi="Arial" w:eastAsia="Hiragino Sans GB"/>
          <w:sz w:val="22"/>
        </w:rPr>
        <w:t>，不必把所有状态都塞进 Redux。</w:t>
      </w:r>
    </w:p>
    <w:p>
      <w:pPr>
        <w:pStyle w:val="Heading2"/>
      </w:pPr>
      <w:r>
        <w:t>第 11 章 第 6 节 测试 质量与 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25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1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项目中的作用</w:t>
            </w:r>
          </w:p>
        </w:tc>
        <w:tc>
          <w:tcPr>
            <w:tcW w:type="dxa" w:w="39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一般如何使用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pytest</w:t>
            </w:r>
          </w:p>
        </w:tc>
        <w:tc>
          <w:tcPr>
            <w:tcW w:type="dxa" w:w="1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Python 测试框架</w:t>
            </w:r>
          </w:p>
        </w:tc>
        <w:tc>
          <w:tcPr>
            <w:tcW w:type="dxa" w:w="1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单元、集成、故障恢复和文档测试</w:t>
            </w:r>
          </w:p>
        </w:tc>
        <w:tc>
          <w:tcPr>
            <w:tcW w:type="dxa" w:w="39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fixture、assert、临时目录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pytest-cov</w:t>
            </w:r>
          </w:p>
        </w:tc>
        <w:tc>
          <w:tcPr>
            <w:tcW w:type="dxa" w:w="1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覆盖率插件</w:t>
            </w:r>
          </w:p>
        </w:tc>
        <w:tc>
          <w:tcPr>
            <w:tcW w:type="dxa" w:w="1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后端覆盖率门禁 &gt;= 85%</w:t>
            </w:r>
          </w:p>
        </w:tc>
        <w:tc>
          <w:tcPr>
            <w:tcW w:type="dxa" w:w="39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pytest --cov --cov-fail-under=85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Ruff</w:t>
            </w:r>
          </w:p>
        </w:tc>
        <w:tc>
          <w:tcPr>
            <w:tcW w:type="dxa" w:w="1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Python Linter</w:t>
            </w:r>
          </w:p>
        </w:tc>
        <w:tc>
          <w:tcPr>
            <w:tcW w:type="dxa" w:w="1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检查语法、导入和常见缺陷</w:t>
            </w:r>
          </w:p>
        </w:tc>
        <w:tc>
          <w:tcPr>
            <w:tcW w:type="dxa" w:w="39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ruff check .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Vitest</w:t>
            </w:r>
          </w:p>
        </w:tc>
        <w:tc>
          <w:tcPr>
            <w:tcW w:type="dxa" w:w="1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前端测试框架</w:t>
            </w:r>
          </w:p>
        </w:tc>
        <w:tc>
          <w:tcPr>
            <w:tcW w:type="dxa" w:w="1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API 与组件相关测试</w:t>
            </w:r>
          </w:p>
        </w:tc>
        <w:tc>
          <w:tcPr>
            <w:tcW w:type="dxa" w:w="39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与 Vite/TypeScript 集成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Testing Library</w:t>
            </w:r>
          </w:p>
        </w:tc>
        <w:tc>
          <w:tcPr>
            <w:tcW w:type="dxa" w:w="1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UI 测试工具</w:t>
            </w:r>
          </w:p>
        </w:tc>
        <w:tc>
          <w:tcPr>
            <w:tcW w:type="dxa" w:w="1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按用户可见行为查询组件</w:t>
            </w:r>
          </w:p>
        </w:tc>
        <w:tc>
          <w:tcPr>
            <w:tcW w:type="dxa" w:w="39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render</w:t>
            </w:r>
            <w:r>
              <w:rPr>
                <w:rFonts w:ascii="Arial" w:hAnsi="Arial" w:eastAsia="Hiragino Sans GB"/>
                <w:b w:val="0"/>
                <w:sz w:val="18"/>
              </w:rPr>
              <w:t>、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screen</w:t>
            </w:r>
            <w:r>
              <w:rPr>
                <w:rFonts w:ascii="Arial" w:hAnsi="Arial" w:eastAsia="Hiragino Sans GB"/>
                <w:b w:val="0"/>
                <w:sz w:val="18"/>
              </w:rPr>
              <w:t>、事件模拟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GitHub Actions</w:t>
            </w:r>
          </w:p>
        </w:tc>
        <w:tc>
          <w:tcPr>
            <w:tcW w:type="dxa" w:w="1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云端 CI</w:t>
            </w:r>
          </w:p>
        </w:tc>
        <w:tc>
          <w:tcPr>
            <w:tcW w:type="dxa" w:w="1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push/PR 自动执行质量门禁</w:t>
            </w:r>
          </w:p>
        </w:tc>
        <w:tc>
          <w:tcPr>
            <w:tcW w:type="dxa" w:w="39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YAML 定义 python、web、container、security jobs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pip-audit / pnpm audit</w:t>
            </w:r>
          </w:p>
        </w:tc>
        <w:tc>
          <w:tcPr>
            <w:tcW w:type="dxa" w:w="1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依赖漏洞扫描</w:t>
            </w:r>
          </w:p>
        </w:tc>
        <w:tc>
          <w:tcPr>
            <w:tcW w:type="dxa" w:w="1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检查已知依赖安全问题</w:t>
            </w:r>
          </w:p>
        </w:tc>
        <w:tc>
          <w:tcPr>
            <w:tcW w:type="dxa" w:w="39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CI 中定期执行，结果需人工研判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Menlo" w:hAnsi="Menlo" w:eastAsia="Menlo"/>
          <w:color w:val="364153"/>
          <w:sz w:val="19"/>
          <w:shd w:fill="F3F4F6"/>
        </w:rPr>
        <w:t>make verify</w:t>
      </w:r>
      <w:r>
        <w:rPr>
          <w:rFonts w:ascii="Arial" w:hAnsi="Arial" w:eastAsia="Hiragino Sans GB"/>
          <w:sz w:val="22"/>
        </w:rPr>
        <w:t xml:space="preserve"> 是本地统一入口，会执行后端测试、覆盖率、Ruff、前端测试、TypeScript、Vite 构建和 Alembic 前滚/回滚。</w:t>
      </w:r>
    </w:p>
    <w:p>
      <w:pPr>
        <w:pStyle w:val="Heading2"/>
      </w:pPr>
      <w:r>
        <w:t>第 11 章 第 7 节 容器与可观测性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1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3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项目中的作用</w:t>
            </w:r>
          </w:p>
        </w:tc>
        <w:tc>
          <w:tcPr>
            <w:tcW w:type="dxa" w:w="36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一般如何使用</w:t>
            </w:r>
          </w:p>
        </w:tc>
      </w:tr>
      <w:tr>
        <w:trPr>
          <w:cantSplit/>
        </w:trPr>
        <w:tc>
          <w:tcPr>
            <w:tcW w:type="dxa" w:w="1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Docker</w:t>
            </w:r>
          </w:p>
        </w:tc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应用容器化</w:t>
            </w:r>
          </w:p>
        </w:tc>
        <w:tc>
          <w:tcPr>
            <w:tcW w:type="dxa" w:w="3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构建前端后打包 Python 运行镜像</w:t>
            </w:r>
          </w:p>
        </w:tc>
        <w:tc>
          <w:tcPr>
            <w:tcW w:type="dxa" w:w="36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多阶段 Dockerfile、非 root 用户、健康检查</w:t>
            </w:r>
          </w:p>
        </w:tc>
      </w:tr>
      <w:tr>
        <w:trPr>
          <w:cantSplit/>
        </w:trPr>
        <w:tc>
          <w:tcPr>
            <w:tcW w:type="dxa" w:w="1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Docker Compose</w:t>
            </w:r>
          </w:p>
        </w:tc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多容器编排</w:t>
            </w:r>
          </w:p>
        </w:tc>
        <w:tc>
          <w:tcPr>
            <w:tcW w:type="dxa" w:w="3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API、Worker、PostgreSQL、OTel、Prometheus、Grafana</w:t>
            </w:r>
          </w:p>
        </w:tc>
        <w:tc>
          <w:tcPr>
            <w:tcW w:type="dxa" w:w="36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docker compose up --build</w:t>
            </w:r>
          </w:p>
        </w:tc>
      </w:tr>
      <w:tr>
        <w:trPr>
          <w:cantSplit/>
        </w:trPr>
        <w:tc>
          <w:tcPr>
            <w:tcW w:type="dxa" w:w="1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OpenTelemetry</w:t>
            </w:r>
          </w:p>
        </w:tc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厂商中立可观测标准</w:t>
            </w:r>
          </w:p>
        </w:tc>
        <w:tc>
          <w:tcPr>
            <w:tcW w:type="dxa" w:w="3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生成和导出 Agent Trace</w:t>
            </w:r>
          </w:p>
        </w:tc>
        <w:tc>
          <w:tcPr>
            <w:tcW w:type="dxa" w:w="36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TracerProvider、Span、OTLP Exporter</w:t>
            </w:r>
          </w:p>
        </w:tc>
      </w:tr>
      <w:tr>
        <w:trPr>
          <w:cantSplit/>
        </w:trPr>
        <w:tc>
          <w:tcPr>
            <w:tcW w:type="dxa" w:w="1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Prometheus</w:t>
            </w:r>
          </w:p>
        </w:tc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指标采集和查询系统</w:t>
            </w:r>
          </w:p>
        </w:tc>
        <w:tc>
          <w:tcPr>
            <w:tcW w:type="dxa" w:w="3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 xml:space="preserve">抓取 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/api/v2/metrics</w:t>
            </w:r>
          </w:p>
        </w:tc>
        <w:tc>
          <w:tcPr>
            <w:tcW w:type="dxa" w:w="36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Counter、Gauge、Histogram、PromQL</w:t>
            </w:r>
          </w:p>
        </w:tc>
      </w:tr>
      <w:tr>
        <w:trPr>
          <w:cantSplit/>
        </w:trPr>
        <w:tc>
          <w:tcPr>
            <w:tcW w:type="dxa" w:w="1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Grafana</w:t>
            </w:r>
          </w:p>
        </w:tc>
        <w:tc>
          <w:tcPr>
            <w:tcW w:type="dxa" w:w="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可视化与仪表盘</w:t>
            </w:r>
          </w:p>
        </w:tc>
        <w:tc>
          <w:tcPr>
            <w:tcW w:type="dxa" w:w="3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查看 Prometheus 指标</w:t>
            </w:r>
          </w:p>
        </w:tc>
        <w:tc>
          <w:tcPr>
            <w:tcW w:type="dxa" w:w="36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配置 datasource 和 dashboard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Dockerfile 采用 Node 构建阶段生成前端静态资源，再复制到 Python runtime 镜像。运行时使用非 root 用户、只读容器文件系统和健康检查，体现了基础部署安全意识。</w:t>
      </w:r>
    </w:p>
    <w:p>
      <w:pPr>
        <w:pStyle w:val="Heading2"/>
      </w:pPr>
      <w:r>
        <w:t>第 11 章 第 8 节 只作为可选 Profile 的技术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Compose 中定义了 Redis、MinIO 和 Temporal，但它们没有接入当前权威执行链路：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Redis 可用于事件流或缓存；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MinIO 可用于对象存储和大 Artifact；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sz w:val="22"/>
        </w:rPr>
        <w:t>Temporal 可用于长流程、持久化工作流和人工审批。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正确表述是“完成了演进边界和可选部署定义”，不能说“项目已经用 Redis 做队列”“已经用 Temporal 执行 Agent”或“Artifact 已存 MinIO”。Kafka 和 Kubernetes 当前也没有落地。</w:t>
      </w:r>
    </w:p>
    <w:p>
      <w:bookmarkStart w:id="13" w:name="section_13"/>
      <w:pPr>
        <w:pStyle w:val="Heading1"/>
        <w:pageBreakBefore/>
      </w:pPr>
      <w:r>
        <w:t>第 12 章 代码地图 被追问时去哪里找</w:t>
      </w:r>
      <w:bookmarkEnd w:id="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想了解的内容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主要文件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领域模型与状态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py-src/experimentlens/domain.py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文件解析与 Schema 推断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py-src/experimentlens/ingestion.py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确定性统计分析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py-src/experimentlens/analysis.py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异常检测器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py-src/experimentlens/detectors.py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证据合法性校验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py-src/experimentlens/evidence_validator.py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Agent 主循环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py-src/experimentlens/agent/orchestrator.py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模型网关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py-src/experimentlens/agent/model_gateway.py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六个诊断工具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py-src/experimentlens/agent/diagnostic_tools.py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工具注册和 Schema 校验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py-src/experimentlens/agent/tool_registry.py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独立 Worker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py-src/experimentlens/agent/worker.py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SQL 表模型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py-src/experimentlens/persistence/models.py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Lease、事件、Step Repository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py-src/experimentlens/persistence/repository.py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FastAPI 控制面与 SSE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py-src/experimentlens/control_plane.py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Flask 兼容 API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py-src/experimentlens/api/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OpenTelemetry/Prometheus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py-src/experimentlens/observability.py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真实轨迹评测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py-src/experimentlens/evaluation/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故障注入基线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py-src/experimentlens/reliability.py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React 主界面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src/App.tsx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前端 API 与 SSE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src/api.ts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Redux 状态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src/store.ts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容器编排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Dockerfile</w:t>
            </w:r>
            <w:r>
              <w:rPr>
                <w:rFonts w:ascii="Arial" w:hAnsi="Arial" w:eastAsia="Hiragino Sans GB"/>
                <w:b w:val="0"/>
                <w:sz w:val="18"/>
              </w:rPr>
              <w:t>、</w:t>
            </w: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compose.yaml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CI</w:t>
            </w:r>
          </w:p>
        </w:tc>
        <w:tc>
          <w:tcPr>
            <w:tcW w:type="dxa" w:w="57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color w:val="364153"/>
                <w:sz w:val="18"/>
                <w:shd w:fill="F3F4F6"/>
              </w:rPr>
              <w:t>.github/workflows/ci.yml</w:t>
            </w:r>
          </w:p>
        </w:tc>
      </w:tr>
    </w:tbl>
    <w:p>
      <w:pPr>
        <w:spacing w:after="40"/>
      </w:pPr>
    </w:p>
    <w:p>
      <w:bookmarkStart w:id="14" w:name="section_14"/>
      <w:pPr>
        <w:pStyle w:val="Heading1"/>
        <w:pageBreakBefore/>
      </w:pPr>
      <w:r>
        <w:t>第 13 章 面向 HR 的讲法</w:t>
      </w:r>
      <w:bookmarkEnd w:id="14"/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HR 通常不关心 fencing token 的代码细节，而关心项目价值、个人工作、难点和结果。</w:t>
      </w:r>
    </w:p>
    <w:p>
      <w:pPr>
        <w:pStyle w:val="Heading2"/>
      </w:pPr>
      <w:r>
        <w:t>第 13 章 第 1 节 30 秒版本</w:t>
      </w:r>
    </w:p>
    <w:p>
      <w:pPr>
        <w:spacing w:before="80" w:after="140" w:line="288" w:lineRule="auto"/>
        <w:ind w:left="403" w:right="216"/>
      </w:pPr>
      <w:r>
        <w:rPr>
          <w:rFonts w:ascii="Arial" w:hAnsi="Arial" w:eastAsia="Hiragino Sans GB"/>
          <w:i/>
          <w:color w:val="404040"/>
          <w:sz w:val="22"/>
        </w:rPr>
        <w:t>我参与维护了一个叫 ExperimentLens 的 AI Agent 项目，它面向机器学习实验分析场景。用户上传实验结果、配置和日志后，系统会自动识别异常，并让 Agent 通过受限工具查证原因，所有结论都能追溯到真实实验数据。项目不仅实现了 Agent 对话，还做了任务故障恢复、实时进度、可观测性和自动评测，解决了 Agent 容易编造、执行不稳定以及效果无法回归验证的问题。</w:t>
      </w:r>
    </w:p>
    <w:p>
      <w:pPr>
        <w:pStyle w:val="Heading2"/>
      </w:pPr>
      <w:r>
        <w:t>第 13 章 第 2 节 1 分钟版本</w:t>
      </w:r>
    </w:p>
    <w:p>
      <w:pPr>
        <w:spacing w:before="80" w:after="140" w:line="288" w:lineRule="auto"/>
        <w:ind w:left="403" w:right="216"/>
      </w:pPr>
      <w:r>
        <w:rPr>
          <w:rFonts w:ascii="Arial" w:hAnsi="Arial" w:eastAsia="Hiragino Sans GB"/>
          <w:i/>
          <w:color w:val="404040"/>
          <w:sz w:val="22"/>
        </w:rPr>
        <w:t>ExperimentLens 的目标是降低大量机器学习实验的排查成本。传统做法往往靠人工看表和搜日志，容易遗漏异常，也很难判断提升来自配置还是随机波动。项目先把 CSV、Excel、配置和日志统一成标准数据模型，用确定性统计找出失败运行、离群点、seed 不稳定和数据版本漂移，再让 Agent 调用六个只读工具做进一步诊断。为了保证可信度，我们给每个结论绑定 EvidenceRef，证据不存在就拒绝答案。工程上 API 和 Worker 分离，Worker 崩溃后能通过持久化步骤、Lease 和幂等键恢复。项目还建立了 30 条真实运行评测和 100 任务故障注入基线，用数据验证 Agent 质量和可靠性。</w:t>
      </w:r>
    </w:p>
    <w:p>
      <w:pPr>
        <w:pStyle w:val="Heading2"/>
      </w:pPr>
      <w:r>
        <w:t>第 13 章 第 3 节 STAR 结构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Situation</w:t>
      </w:r>
      <w:r>
        <w:rPr>
          <w:rFonts w:ascii="Arial" w:hAnsi="Arial" w:eastAsia="Hiragino Sans GB"/>
          <w:sz w:val="22"/>
        </w:rPr>
        <w:t>：机器学习实验文件分散、运行数量多，人工比较容易漏掉失败、随机波动和配置污染。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Task</w:t>
      </w:r>
      <w:r>
        <w:rPr>
          <w:rFonts w:ascii="Arial" w:hAnsi="Arial" w:eastAsia="Hiragino Sans GB"/>
          <w:sz w:val="22"/>
        </w:rPr>
        <w:t>：做一个可信、可复现、能解释证据的实验诊断 Agent，而不是只输出自然语言总结。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Action</w:t>
      </w:r>
      <w:r>
        <w:rPr>
          <w:rFonts w:ascii="Arial" w:hAnsi="Arial" w:eastAsia="Hiragino Sans GB"/>
          <w:sz w:val="22"/>
        </w:rPr>
        <w:t>：建立标准数据模型和确定性检测器；实现受限工具循环与证据门禁；拆分 API/Worker，加入 Lease、fencing token、Step 恢复、SSE、Trace 和真实轨迹评测。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Result</w:t>
      </w:r>
      <w:r>
        <w:rPr>
          <w:rFonts w:ascii="Arial" w:hAnsi="Arial" w:eastAsia="Hiragino Sans GB"/>
          <w:sz w:val="22"/>
        </w:rPr>
        <w:t>：离线基线 30/30 评测通过；100 个可靠性任务全部完成，重复 ToolCall、事件丢失和 SSE 重放失败均为 0。强调这是本地 SQLite 与确定性模型结果。</w:t>
      </w:r>
    </w:p>
    <w:p>
      <w:pPr>
        <w:pStyle w:val="Heading2"/>
      </w:pPr>
      <w:r>
        <w:t>第 13 章 第 4 节 简历表述参考</w:t>
      </w:r>
    </w:p>
    <w:p>
      <w:pPr>
        <w:spacing w:before="80" w:after="140" w:line="288" w:lineRule="auto"/>
        <w:ind w:left="403" w:right="216"/>
      </w:pPr>
      <w:r>
        <w:rPr>
          <w:rFonts w:ascii="Arial" w:hAnsi="Arial" w:eastAsia="Hiragino Sans GB"/>
          <w:b/>
          <w:i/>
          <w:color w:val="404040"/>
          <w:sz w:val="22"/>
        </w:rPr>
        <w:t>ExperimentLens｜证据驱动的实验诊断 AI Agent 平台</w:t>
      </w:r>
      <w:r>
        <w:rPr>
          <w:rFonts w:ascii="Arial" w:hAnsi="Arial" w:eastAsia="Hiragino Sans GB"/>
          <w:i/>
          <w:color w:val="404040"/>
          <w:sz w:val="22"/>
        </w:rPr>
        <w:t xml:space="preserve"> - 基于 FastAPI、React、SQLAlchemy 构建实验诊断平台，将异构结果表、配置和日志标准化，支持确定性异常检测、组间统计和可追溯报告。 - 实现六个项目级只读工具、Pydantic Tool Schema 与 EvidenceRef 校验门禁，降低无证据结论、跨项目访问和 Prompt Injection 风险。 - 设计 API/Worker 分离执行，通过持久化 AgentStep、Lease、heartbeat、fencing token 和幂等键支持崩溃恢复与事件续传。 - 建立 30 条真实 AgentRun 评测和 100 任务可靠性实验；本地离线基线中评测通过率 100%，无重复 ToolCall、事件丢失和 SSE 重放失败。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根据真实个人贡献删改这些句子，不要整段照搬后宣称全部独立完成。</w:t>
      </w:r>
    </w:p>
    <w:p>
      <w:bookmarkStart w:id="15" w:name="section_15"/>
      <w:pPr>
        <w:pStyle w:val="Heading1"/>
        <w:pageBreakBefore/>
      </w:pPr>
      <w:r>
        <w:t>第 14 章 技术面试高频追问与参考回答</w:t>
      </w:r>
      <w:bookmarkEnd w:id="15"/>
    </w:p>
    <w:p>
      <w:pPr>
        <w:pStyle w:val="Heading2"/>
      </w:pPr>
      <w:r>
        <w:t>Q1 为什么说它是 Agent 不是普通 RAG 或聊天机器人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因为模型不是只读取一次检索结果后生成答案，而是在多步循环中根据当前上下文选择工具、接收结构化结果、再决定下一步。项目没有向量检索，因此也不应包装成 RAG。它是面向结构化实验数据的 Tool-using Agent。</w:t>
      </w:r>
    </w:p>
    <w:p>
      <w:pPr>
        <w:pStyle w:val="Heading2"/>
      </w:pPr>
      <w:r>
        <w:t>Q2 如何减少大模型幻觉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四层：统计结果由确定性代码计算；模型只能调用已注册只读工具；工具输入输出都经过 Pydantic 校验；最终答案必须携带并通过 EvidenceValidator 校验的 EvidenceRef。它降低事实性幻觉，但不能数学上保证自然语言推理完全正确。</w:t>
      </w:r>
    </w:p>
    <w:p>
      <w:pPr>
        <w:pStyle w:val="Heading2"/>
      </w:pPr>
      <w:r>
        <w:t>Q3 为什么不用 LangChain 或其他 Agent 框架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项目核心难点是持久化执行、证据、隔离和评测，不是快速拼一个 Demo。自定义最小 Orchestrator 可以精确控制状态机、Step、幂等键和 Trace。缺点是生态集成和复杂工作流能力需要自己实现。如果未来工具和流程显著复杂，可评估接入框架，但仍保留 Domain 和持久化边界。</w:t>
      </w:r>
    </w:p>
    <w:p>
      <w:pPr>
        <w:pStyle w:val="Heading2"/>
      </w:pPr>
      <w:r>
        <w:t>Q4 Worker 崩溃时为什么不会丢任务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任务和步骤先写数据库。Worker 用有期限 Lease 领取，持续 heartbeat。崩溃后 Lease 到期，另一个 Worker 用更大的 fencing token 接管，从已完成 AgentStep 重建上下文。工具幂等键防止恢复时重复记录相同调用。</w:t>
      </w:r>
    </w:p>
    <w:p>
      <w:pPr>
        <w:pStyle w:val="Heading2"/>
      </w:pPr>
      <w:r>
        <w:t>Q5 只有 Lease 为什么不够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旧 Worker 可能因为网络暂停而错过心跳，但进程还活着。Lease 到期后新 Worker 接管，旧 Worker 恢复时可能继续提交。fencing token 是单调版本，新 Worker token 更大；关键提交前校验 token，可拒绝旧 Worker。</w:t>
      </w:r>
    </w:p>
    <w:p>
      <w:pPr>
        <w:pStyle w:val="Heading2"/>
      </w:pPr>
      <w:r>
        <w:t>Q6 幂等和去重有什么区别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去重通常是发现重复记录后删除或拒绝；幂等强调同一业务操作执行多次，最终效果和执行一次相同。项目通过确定性幂等键和数据库唯一约束识别同一个逻辑 ToolCall，并复用已完成结果。</w:t>
      </w:r>
    </w:p>
    <w:p>
      <w:pPr>
        <w:pStyle w:val="Heading2"/>
      </w:pPr>
      <w:r>
        <w:t>Q7 为什么用 SSE 不用 WebSocket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场景主要是服务端把 Agent 进度单向推给浏览器。SSE 基于 HTTP，EventSource 原生支持自动重连和 Last-Event-ID，实现更简单。若未来需要高频双向交互或实时控制，再考虑 WebSocket。</w:t>
      </w:r>
    </w:p>
    <w:p>
      <w:pPr>
        <w:pStyle w:val="Heading2"/>
      </w:pPr>
      <w:r>
        <w:t>Q8 如何保证跨项目隔离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工具注册时绑定当前 project_id，模型输入 Schema 不提供 project_id；Repository 每次只读取绑定项目的工作区。评测还检查跨项目读取。不过当前没有完整用户认证和 RBAC，只能说实现了工具层项目作用域，不能宣称企业级多租户安全已经完成。</w:t>
      </w:r>
    </w:p>
    <w:p>
      <w:pPr>
        <w:pStyle w:val="Heading2"/>
      </w:pPr>
      <w:r>
        <w:t>Q9 为什么先做确定性分析 再让 Agent 分析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均值、标准差、离群检测和约束判断适合确定性代码：准确、便宜、可复现。Agent 更适合根据问题组合工具、串联证据和生成解释。二者结合比让 LLM 直接做所有计算更可靠。</w:t>
      </w:r>
    </w:p>
    <w:p>
      <w:pPr>
        <w:pStyle w:val="Heading2"/>
      </w:pPr>
      <w:r>
        <w:t>Q10 评测为什么一定要运行真实 AgentRun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调用方上传 trajectory 只能证明评分器能工作，不能证明工具选择、参数校验、隔离、证据持久化和超时终态真实有效。真实执行让评测覆盖从入队、Worker、工具、证据到 Trace 的整条链路。</w:t>
      </w:r>
    </w:p>
    <w:p>
      <w:pPr>
        <w:pStyle w:val="Heading2"/>
      </w:pPr>
      <w:r>
        <w:t>Q11 确定性评测模型是否等于真实大模型效果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不等于。它的作用是让 CI 稳定覆盖生产工具循环和安全不变量。真实模型必须作为 candidate 单独评测，观察通过率、延迟、Token 和回归差异。不能拿离线 100% 直接宣称线上模型准确率 100%。</w:t>
      </w:r>
    </w:p>
    <w:p>
      <w:pPr>
        <w:pStyle w:val="Heading2"/>
      </w:pPr>
      <w:r>
        <w:t>Q12 如何处理模型或工具超时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Orchestrator 有整次运行和单工具超时，模型网关对部分可重试 HTTP 状态码做有限指数退避。超时或异常会写失败步骤和终态事件。评测包含超时 case，检查任务最终可观测、不会无限卡住。</w:t>
      </w:r>
    </w:p>
    <w:p>
      <w:pPr>
        <w:pStyle w:val="Heading2"/>
      </w:pPr>
      <w:r>
        <w:t>Q13 SQLite 和 PostgreSQL 如何选择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SQLite 适合本地、测试和单机低并发，安装简单；数据库级并发和多实例能力有限。PostgreSQL 适合容器部署和多进程，通过 SQLAlchemy 切换连接，Schema 由 Alembic 管理。真正高并发前还要在 PostgreSQL 上压测任务领取和事件写入。</w:t>
      </w:r>
    </w:p>
    <w:p>
      <w:pPr>
        <w:pStyle w:val="Heading2"/>
      </w:pPr>
      <w:r>
        <w:t>Q14 为什么既用文件工作区又用 SQL 数据库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实验表格和报告更适合 Parquet/JSON 文件，便于批量分析和保留原始材料；AgentRun、Lease、事件和 Step 需要事务、唯一约束和并发更新，更适合关系数据库。这是数据平面与控制平面的分工。</w:t>
      </w:r>
    </w:p>
    <w:p>
      <w:pPr>
        <w:pStyle w:val="Heading2"/>
      </w:pPr>
      <w:r>
        <w:t>Q15 Transactional Outbox 解决什么问题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如果先写业务状态再发消息，进程可能在中间崩溃，造成状态已更新但消息丢失。Outbox 把待发布消息与业务事件放在同一事务中，之后由 Publisher 异步发布。当前项目已经同事务写 Outbox，但 Publisher 尚未接入消息系统。</w:t>
      </w:r>
    </w:p>
    <w:p>
      <w:pPr>
        <w:pStyle w:val="Heading2"/>
      </w:pPr>
      <w:r>
        <w:t>Q16 项目如何做可观测性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Prometheus 负责聚合指标，OpenTelemetry Trace 串起 agent/model/tool/evidence Span，数据库事件用于审计和 SSE。Label 避免 run ID 等高基数值，Trace 主要存摘要 hash。生产中还需要统一日志、告警规则和数据保留策略。</w:t>
      </w:r>
    </w:p>
    <w:p>
      <w:pPr>
        <w:pStyle w:val="Heading2"/>
      </w:pPr>
      <w:r>
        <w:t>Q17 Prompt Injection 怎么防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不把日志文字当可信指令，工具权限固定为只读且项目级隔离，工具参数严格校验，最终证据再验证，并用恶意日志 case 回归。但这只是纵深防御的一部分；真正有写工具时还要审批、沙箱、最小权限和审计。</w:t>
      </w:r>
    </w:p>
    <w:p>
      <w:pPr>
        <w:pStyle w:val="Heading2"/>
      </w:pPr>
      <w:r>
        <w:t>Q18 如果要支持写操作怎么办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将工具标记为 </w:t>
      </w:r>
      <w:r>
        <w:rPr>
          <w:rFonts w:ascii="Menlo" w:hAnsi="Menlo" w:eastAsia="Menlo"/>
          <w:color w:val="364153"/>
          <w:sz w:val="19"/>
          <w:shd w:fill="F3F4F6"/>
        </w:rPr>
        <w:t>has_external_side_effects=True</w:t>
      </w:r>
      <w:r>
        <w:rPr>
          <w:rFonts w:ascii="Arial" w:hAnsi="Arial" w:eastAsia="Hiragino Sans GB"/>
          <w:sz w:val="22"/>
        </w:rPr>
        <w:t xml:space="preserve"> 和 </w:t>
      </w:r>
      <w:r>
        <w:rPr>
          <w:rFonts w:ascii="Menlo" w:hAnsi="Menlo" w:eastAsia="Menlo"/>
          <w:color w:val="364153"/>
          <w:sz w:val="19"/>
          <w:shd w:fill="F3F4F6"/>
        </w:rPr>
        <w:t>requires_approval=True</w:t>
      </w:r>
      <w:r>
        <w:rPr>
          <w:rFonts w:ascii="Arial" w:hAnsi="Arial" w:eastAsia="Hiragino Sans GB"/>
          <w:sz w:val="22"/>
        </w:rPr>
        <w:t xml:space="preserve">，进入 </w:t>
      </w:r>
      <w:r>
        <w:rPr>
          <w:rFonts w:ascii="Menlo" w:hAnsi="Menlo" w:eastAsia="Menlo"/>
          <w:color w:val="364153"/>
          <w:sz w:val="19"/>
          <w:shd w:fill="F3F4F6"/>
        </w:rPr>
        <w:t>awaiting_approval</w:t>
      </w:r>
      <w:r>
        <w:rPr>
          <w:rFonts w:ascii="Arial" w:hAnsi="Arial" w:eastAsia="Hiragino Sans GB"/>
          <w:sz w:val="22"/>
        </w:rPr>
        <w:t xml:space="preserve"> 状态；保存拟执行参数、风险摘要和审批人；审批后使用业务幂等键执行；记录审计日志；对高风险操作增加沙箱或补偿事务。当前这些流程尚未落地。</w:t>
      </w:r>
    </w:p>
    <w:p>
      <w:pPr>
        <w:pStyle w:val="Heading2"/>
      </w:pPr>
      <w:r>
        <w:t>Q19 如何扩展一个新工具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定义 Pydantic 输入和输出模型，实现只依赖当前 Repository 与 project_id 的 handler，在 ToolRegistry 注册描述与权限；补充单元测试、越权测试、Evaluation case 和文档；若返回结论依据，必须生成可被 EvidenceValidator 验证的 EvidenceRef。</w:t>
      </w:r>
    </w:p>
    <w:p>
      <w:pPr>
        <w:pStyle w:val="Heading2"/>
      </w:pPr>
      <w:r>
        <w:t>Q20 系统现在最大的不足是什么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真实生产缺口包括认证/RBAC、完整多租户隔离、真实模型大规模评测、PostgreSQL 并发压测、Outbox Publisher、Artifact 对象存储、审批工作流、日志告警、备份恢复和数据治理。能主动说出边界通常比硬说“生产级”更加分。</w:t>
      </w:r>
    </w:p>
    <w:p>
      <w:pPr>
        <w:pStyle w:val="Heading2"/>
      </w:pPr>
      <w:r>
        <w:t>Q21 如果任务量增加 先优化什么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先用指标确认瓶颈：如果数据库轮询和写竞争上升，可增加带抖动的退避、批量领取或迁移专用队列/Temporal；如果 SSE 连接成为瓶颈，可通过 Outbox 发布到 Redis Streams，再部署无状态 SSE 网关；Artifact 变大后迁移 MinIO/S3。不要在没有数据时先堆中间件。</w:t>
      </w:r>
    </w:p>
    <w:p>
      <w:pPr>
        <w:pStyle w:val="Heading2"/>
      </w:pPr>
      <w:r>
        <w:t>Q22 如何证明一次升级没有退化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运行 </w:t>
      </w:r>
      <w:r>
        <w:rPr>
          <w:rFonts w:ascii="Menlo" w:hAnsi="Menlo" w:eastAsia="Menlo"/>
          <w:color w:val="364153"/>
          <w:sz w:val="19"/>
          <w:shd w:fill="F3F4F6"/>
        </w:rPr>
        <w:t>make verify</w:t>
      </w:r>
      <w:r>
        <w:rPr>
          <w:rFonts w:ascii="Arial" w:hAnsi="Arial" w:eastAsia="Hiragino Sans GB"/>
          <w:sz w:val="22"/>
        </w:rPr>
        <w:t xml:space="preserve"> 保证确定性测试和构建通过，再用固定 Golden Dataset 生成 candidate 报告，与 baseline 比较通过率、无效证据、延迟、Token 以及版本 hash。涉及 Worker 语义时再跑可靠性和故障注入实验。</w:t>
      </w:r>
    </w:p>
    <w:p>
      <w:bookmarkStart w:id="16" w:name="section_16"/>
      <w:pPr>
        <w:pStyle w:val="Heading1"/>
        <w:pageBreakBefore/>
      </w:pPr>
      <w:r>
        <w:t>第 15 章 项目如何运行 验证和排错</w:t>
      </w:r>
      <w:bookmarkEnd w:id="16"/>
    </w:p>
    <w:p>
      <w:pPr>
        <w:pStyle w:val="Heading2"/>
      </w:pPr>
      <w:r>
        <w:t>第 15 章 第 1 节 本地启动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python -m venv .venv</w:t>
        <w:br/>
      </w:r>
      <w:r>
        <w:rPr>
          <w:rFonts w:ascii="Menlo" w:hAnsi="Menlo" w:eastAsia="Menlo"/>
          <w:sz w:val="17"/>
        </w:rPr>
        <w:t>source .venv/bin/activate</w:t>
        <w:br/>
      </w:r>
      <w:r>
        <w:rPr>
          <w:rFonts w:ascii="Menlo" w:hAnsi="Menlo" w:eastAsia="Menlo"/>
          <w:sz w:val="17"/>
        </w:rPr>
        <w:t>pip install -e '.[dev]'</w:t>
        <w:br/>
      </w:r>
      <w:r>
        <w:rPr>
          <w:rFonts w:ascii="Menlo" w:hAnsi="Menlo" w:eastAsia="Menlo"/>
          <w:sz w:val="17"/>
        </w:rPr>
        <w:t>pnpm install</w:t>
        <w:br/>
      </w:r>
      <w:r>
        <w:rPr>
          <w:rFonts w:ascii="Menlo" w:hAnsi="Menlo" w:eastAsia="Menlo"/>
          <w:sz w:val="17"/>
        </w:rPr>
        <w:t>./scripts/start_local.sh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打开 </w:t>
      </w:r>
      <w:r>
        <w:rPr>
          <w:rFonts w:ascii="Menlo" w:hAnsi="Menlo" w:eastAsia="Menlo"/>
          <w:color w:val="364153"/>
          <w:sz w:val="19"/>
          <w:shd w:fill="F3F4F6"/>
        </w:rPr>
        <w:t>http://127.0.0.1:5050</w:t>
      </w:r>
      <w:r>
        <w:rPr>
          <w:rFonts w:ascii="Arial" w:hAnsi="Arial" w:eastAsia="Hiragino Sans GB"/>
          <w:sz w:val="22"/>
        </w:rPr>
        <w:t xml:space="preserve">。API 文档是 </w:t>
      </w:r>
      <w:r>
        <w:rPr>
          <w:rFonts w:ascii="Menlo" w:hAnsi="Menlo" w:eastAsia="Menlo"/>
          <w:color w:val="364153"/>
          <w:sz w:val="19"/>
          <w:shd w:fill="F3F4F6"/>
        </w:rPr>
        <w:t>/docs</w:t>
      </w:r>
      <w:r>
        <w:rPr>
          <w:rFonts w:ascii="Arial" w:hAnsi="Arial" w:eastAsia="Hiragino Sans GB"/>
          <w:sz w:val="22"/>
        </w:rPr>
        <w:t xml:space="preserve">，就绪检查是 </w:t>
      </w:r>
      <w:r>
        <w:rPr>
          <w:rFonts w:ascii="Menlo" w:hAnsi="Menlo" w:eastAsia="Menlo"/>
          <w:color w:val="364153"/>
          <w:sz w:val="19"/>
          <w:shd w:fill="F3F4F6"/>
        </w:rPr>
        <w:t>/api/v2/health/ready</w:t>
      </w:r>
      <w:r>
        <w:rPr>
          <w:rFonts w:ascii="Arial" w:hAnsi="Arial" w:eastAsia="Hiragino Sans GB"/>
          <w:sz w:val="22"/>
        </w:rPr>
        <w:t xml:space="preserve">，Prometheus 指标是 </w:t>
      </w:r>
      <w:r>
        <w:rPr>
          <w:rFonts w:ascii="Menlo" w:hAnsi="Menlo" w:eastAsia="Menlo"/>
          <w:color w:val="364153"/>
          <w:sz w:val="19"/>
          <w:shd w:fill="F3F4F6"/>
        </w:rPr>
        <w:t>/api/v2/metrics</w:t>
      </w:r>
      <w:r>
        <w:rPr>
          <w:rFonts w:ascii="Arial" w:hAnsi="Arial" w:eastAsia="Hiragino Sans GB"/>
          <w:sz w:val="22"/>
        </w:rPr>
        <w:t>。</w:t>
      </w:r>
    </w:p>
    <w:p>
      <w:pPr>
        <w:pStyle w:val="Heading2"/>
      </w:pPr>
      <w:r>
        <w:t>第 15 章 第 2 节 分开观察 API 和 Worker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alembic upgrade head</w:t>
        <w:br/>
      </w:r>
      <w:r>
        <w:rPr>
          <w:rFonts w:ascii="Menlo" w:hAnsi="Menlo" w:eastAsia="Menlo"/>
          <w:sz w:val="17"/>
        </w:rPr>
        <w:t>experimentlens-api</w:t>
        <w:br/>
      </w:r>
      <w:r>
        <w:rPr>
          <w:rFonts w:ascii="Menlo" w:hAnsi="Menlo" w:eastAsia="Menlo"/>
          <w:sz w:val="17"/>
        </w:rPr>
        <w:t>experimentlens-worker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 xml:space="preserve">如果任务一直 </w:t>
      </w:r>
      <w:r>
        <w:rPr>
          <w:rFonts w:ascii="Menlo" w:hAnsi="Menlo" w:eastAsia="Menlo"/>
          <w:color w:val="364153"/>
          <w:sz w:val="19"/>
          <w:shd w:fill="F3F4F6"/>
        </w:rPr>
        <w:t>pending</w:t>
      </w:r>
      <w:r>
        <w:rPr>
          <w:rFonts w:ascii="Arial" w:hAnsi="Arial" w:eastAsia="Hiragino Sans GB"/>
          <w:sz w:val="22"/>
        </w:rPr>
        <w:t xml:space="preserve">，第一检查 Worker 是否启动；第二检查 API 和 Worker 是否使用相同的 </w:t>
      </w:r>
      <w:r>
        <w:rPr>
          <w:rFonts w:ascii="Menlo" w:hAnsi="Menlo" w:eastAsia="Menlo"/>
          <w:color w:val="364153"/>
          <w:sz w:val="19"/>
          <w:shd w:fill="F3F4F6"/>
        </w:rPr>
        <w:t>EXPERIMENTLENS_DATABASE_URL</w:t>
      </w:r>
      <w:r>
        <w:rPr>
          <w:rFonts w:ascii="Arial" w:hAnsi="Arial" w:eastAsia="Hiragino Sans GB"/>
          <w:sz w:val="22"/>
        </w:rPr>
        <w:t xml:space="preserve"> 与 </w:t>
      </w:r>
      <w:r>
        <w:rPr>
          <w:rFonts w:ascii="Menlo" w:hAnsi="Menlo" w:eastAsia="Menlo"/>
          <w:color w:val="364153"/>
          <w:sz w:val="19"/>
          <w:shd w:fill="F3F4F6"/>
        </w:rPr>
        <w:t>EXPERIMENTLENS_WORKSPACE</w:t>
      </w:r>
      <w:r>
        <w:rPr>
          <w:rFonts w:ascii="Arial" w:hAnsi="Arial" w:eastAsia="Hiragino Sans GB"/>
          <w:sz w:val="22"/>
        </w:rPr>
        <w:t>。</w:t>
      </w:r>
    </w:p>
    <w:p>
      <w:pPr>
        <w:pStyle w:val="Heading2"/>
      </w:pPr>
      <w:r>
        <w:t>第 15 章 第 3 节 运行评测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experimentlens-eval \</w:t>
        <w:br/>
      </w:r>
      <w:r>
        <w:rPr>
          <w:rFonts w:ascii="Menlo" w:hAnsi="Menlo" w:eastAsia="Menlo"/>
          <w:sz w:val="17"/>
        </w:rPr>
        <w:t xml:space="preserve">  --output evals/reports/latest.json \</w:t>
        <w:br/>
      </w:r>
      <w:r>
        <w:rPr>
          <w:rFonts w:ascii="Menlo" w:hAnsi="Menlo" w:eastAsia="Menlo"/>
          <w:sz w:val="17"/>
        </w:rPr>
        <w:t xml:space="preserve">  --markdown-output evals/reports/latest.md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experimentlens-eval --baseline evals/reports/baseline.json</w:t>
      </w:r>
    </w:p>
    <w:p>
      <w:pPr>
        <w:pStyle w:val="Heading2"/>
      </w:pPr>
      <w:r>
        <w:t>第 15 章 第 4 节 运行可靠性实验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experimentlens-benchmark --runs 100 --workers 2</w:t>
      </w:r>
    </w:p>
    <w:p>
      <w:pPr>
        <w:pStyle w:val="Heading2"/>
      </w:pPr>
      <w:r>
        <w:t>第 15 章 第 5 节 全量质量验证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make verify</w:t>
      </w:r>
    </w:p>
    <w:p>
      <w:pPr>
        <w:pStyle w:val="Heading2"/>
      </w:pPr>
      <w:r>
        <w:t>第 15 章 第 6 节 Docker Compose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docker compose up --build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默认主链路启动 API、Worker、PostgreSQL、OpenTelemetry Collector、Prometheus 和 Grafana。可选 profile 只用于观察未来边界：</w:t>
      </w:r>
    </w:p>
    <w:p>
      <w:pPr>
        <w:spacing w:before="100" w:after="140" w:line="240" w:lineRule="auto"/>
        <w:ind w:left="259" w:right="173"/>
        <w:shd w:fill="F3F4F6"/>
      </w:pPr>
      <w:r>
        <w:rPr>
          <w:rFonts w:ascii="Menlo" w:hAnsi="Menlo" w:eastAsia="Menlo"/>
          <w:sz w:val="17"/>
        </w:rPr>
        <w:t>docker compose --profile events --profile artifacts --profile workflow up --build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本地 Compose 密码只是开发默认值，不能直接用于公网部署。</w:t>
      </w:r>
    </w:p>
    <w:p>
      <w:bookmarkStart w:id="17" w:name="section_17"/>
      <w:pPr>
        <w:pStyle w:val="Heading1"/>
        <w:pageBreakBefore/>
      </w:pPr>
      <w:r>
        <w:t>第 16 章 建议的新手学习与接管路线</w:t>
      </w:r>
      <w:bookmarkEnd w:id="17"/>
    </w:p>
    <w:p>
      <w:pPr>
        <w:pStyle w:val="Heading2"/>
      </w:pPr>
      <w:r>
        <w:t>第 1 天 只理解业务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阅读本手册第 1～5 节。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启动项目，打开 demo。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找出 baseline、candidate、seed、primary metric。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用自己的话解释 finding、hypothesis、proposal 的区别。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验收：不看文档，能用两分钟说清“用户为什么需要这个项目”。</w:t>
      </w:r>
    </w:p>
    <w:p>
      <w:pPr>
        <w:pStyle w:val="Heading2"/>
      </w:pPr>
      <w:r>
        <w:t>第 2 天 看数据链路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上传一份新的 CSV。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观察 Schema 推断并故意改错一次映射。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查看工作区中的 runs、metrics、params 和 artifacts。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阅读 ingestion、analysis、detectors。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验收：能画出“原始文件 → 标准化 → 统计 → finding”的流程图。</w:t>
      </w:r>
    </w:p>
    <w:p>
      <w:pPr>
        <w:pStyle w:val="Heading2"/>
      </w:pPr>
      <w:r>
        <w:t>第 3 天 看 Agent 工具循环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在 Agent 面板问一个组间比较问题。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记录模型事件、工具事件和 EvidenceRef。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阅读 ToolRegistry、diagnostic_tools 和 orchestrator。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新增一个简单只读工具或给现有工具增加一个安全过滤参数，并补测试。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验收：能解释模型没有直接执行函数，为什么工具参数必须二次校验。</w:t>
      </w:r>
    </w:p>
    <w:p>
      <w:pPr>
        <w:pStyle w:val="Heading2"/>
      </w:pPr>
      <w:r>
        <w:t>第 4 天 看持久化与恢复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阅读 worker、persistence models 和 repository。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运行 Worker 恢复测试。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手绘 Lease、heartbeat、fencing token 的时间线。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解释工具在提交边界崩溃后怎样避免重复。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验收：能回答第 14 节 Q4～Q6。</w:t>
      </w:r>
    </w:p>
    <w:p>
      <w:pPr>
        <w:pStyle w:val="Heading2"/>
      </w:pPr>
      <w:r>
        <w:t>第 5 天 看 SSE 与可观测性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浏览 Agent 事件流和 Trace。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在浏览器网络面板观察 SSE。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阅读 control_plane 和 observability。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解释为什么 Prometheus Label 不能放 run ID。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验收：能比较轮询、SSE 和 WebSocket。</w:t>
      </w:r>
    </w:p>
    <w:p>
      <w:pPr>
        <w:pStyle w:val="Heading2"/>
      </w:pPr>
      <w:r>
        <w:t>第 6 天 跑评测与可靠性实验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运行 30 条 Evaluation。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修改一个 case 的 required tool，观察失败报告。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运行小规模 benchmark，再阅读发布基线。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说明离线模型 100% 为什么不等于真实模型准确率 100%。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验收：能解释单元测试、Agent Eval 和可靠性实验的区别。</w:t>
      </w:r>
    </w:p>
    <w:p>
      <w:pPr>
        <w:pStyle w:val="Heading2"/>
      </w:pPr>
      <w:r>
        <w:t>第 7 天 模拟面试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练习 30 秒、1 分钟和 3 分钟介绍。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随机抽取第 14 节十个问题回答。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打开代码定位对应实现，不只背答案。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写清自己的真实贡献和下一阶段计划。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验收：别人连续追问 15 分钟时，能用架构、代码和实验报告相互印证。</w:t>
      </w:r>
    </w:p>
    <w:p>
      <w:pPr>
        <w:pStyle w:val="Heading2"/>
      </w:pPr>
      <w:r>
        <w:t>写进简历前必须完成的实操清单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能独立从全新环境启动项目。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能导入一份自己准备的数据并解释 Schema Mapping。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能解释六个工具的输入、输出和权限。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能指出 EvidenceValidator 的代码位置并演示无证据答案被拒绝。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能画出 Worker 接管与 fencing token 时间线。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能运行并读懂 Evaluation 报告。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能运行至少一次可靠性实验。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至少完成一个有测试、有 commit 的真实改动。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能明确说出当前未实现的生产能力。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☐ 简历中只写自己确实完成或接手验证过的部分。</w:t>
      </w:r>
    </w:p>
    <w:p>
      <w:bookmarkStart w:id="18" w:name="section_18"/>
      <w:pPr>
        <w:pStyle w:val="Heading1"/>
        <w:pageBreakBefore/>
      </w:pPr>
      <w:r>
        <w:t>第 17 章 最容易说错的地方</w:t>
      </w:r>
      <w:bookmarkEnd w:id="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错误说法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正确说法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“项目用了 RAG”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当前没有向量库和检索增强生成，是结构化工具 Agent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“用了多 Agent”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当前是一个受约束 Orchestrator 和多个 Worker 进程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“Redis 是任务队列”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Redis 只在可选 profile，当前任务队列基于数据库 Lease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“用了 Temporal 保证恢复”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当前恢复由 AgentStep + DB Lease 实现，Temporal 未接入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“Artifact 存在 MinIO”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当前保存在本地/共享工作区，MinIO 只是可选 profile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“线上准确率 100%”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30/30 是本地确定性模型的评测门禁结果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“系统已经生产级”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已证明关键机制，仍缺认证、压测、审批和数据治理等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“大模型完成统计分析”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统计由确定性 Python 代码完成，模型负责工具选择和解释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“证据门禁消灭了幻觉”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它约束引用真实性，不能保证所有自然语言推理都正确</w:t>
            </w:r>
          </w:p>
        </w:tc>
      </w:tr>
      <w:tr>
        <w:trPr>
          <w:cantSplit/>
        </w:trPr>
        <w:tc>
          <w:tcPr>
            <w:tcW w:type="dxa" w:w="3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“SSE 保证消息永不丢”</w:t>
            </w:r>
          </w:p>
        </w:tc>
        <w:tc>
          <w:tcPr>
            <w:tcW w:type="dxa" w:w="6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/>
          </w:tcPr>
          <w:p>
            <w:pPr>
              <w:spacing w:after="0" w:line="264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数据库持久化 sequence + cursor 支持续传，仍需生产级容量与故障验证</w:t>
            </w:r>
          </w:p>
        </w:tc>
      </w:tr>
    </w:tbl>
    <w:p>
      <w:pPr>
        <w:spacing w:after="40"/>
      </w:pPr>
    </w:p>
    <w:p>
      <w:bookmarkStart w:id="19" w:name="section_19"/>
      <w:pPr>
        <w:pStyle w:val="Heading1"/>
        <w:pageBreakBefore/>
      </w:pPr>
      <w:r>
        <w:t>第 18 章 术语速查</w:t>
      </w:r>
      <w:bookmarkEnd w:id="19"/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ASGI</w:t>
      </w:r>
      <w:r>
        <w:rPr>
          <w:rFonts w:ascii="Arial" w:hAnsi="Arial" w:eastAsia="Hiragino Sans GB"/>
          <w:sz w:val="22"/>
        </w:rPr>
        <w:t>：面向异步 Python Web 应用的接口标准，FastAPI/Uvicorn 使用。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WSGI</w:t>
      </w:r>
      <w:r>
        <w:rPr>
          <w:rFonts w:ascii="Arial" w:hAnsi="Arial" w:eastAsia="Hiragino Sans GB"/>
          <w:sz w:val="22"/>
        </w:rPr>
        <w:t>：传统同步 Python Web 接口标准，Flask 使用。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Control Plane</w:t>
      </w:r>
      <w:r>
        <w:rPr>
          <w:rFonts w:ascii="Arial" w:hAnsi="Arial" w:eastAsia="Hiragino Sans GB"/>
          <w:sz w:val="22"/>
        </w:rPr>
        <w:t>：创建、查询、取消任务和提供管理 API 的控制面。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Execution Plane</w:t>
      </w:r>
      <w:r>
        <w:rPr>
          <w:rFonts w:ascii="Arial" w:hAnsi="Arial" w:eastAsia="Hiragino Sans GB"/>
          <w:sz w:val="22"/>
        </w:rPr>
        <w:t>：真正执行模型和工具的 Worker。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Schema</w:t>
      </w:r>
      <w:r>
        <w:rPr>
          <w:rFonts w:ascii="Arial" w:hAnsi="Arial" w:eastAsia="Hiragino Sans GB"/>
          <w:sz w:val="22"/>
        </w:rPr>
        <w:t>：数据结构和约束的正式描述。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State Machine</w:t>
      </w:r>
      <w:r>
        <w:rPr>
          <w:rFonts w:ascii="Arial" w:hAnsi="Arial" w:eastAsia="Hiragino Sans GB"/>
          <w:sz w:val="22"/>
        </w:rPr>
        <w:t>：对象在有限状态之间按规则转换的模型。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Idempotency</w:t>
      </w:r>
      <w:r>
        <w:rPr>
          <w:rFonts w:ascii="Arial" w:hAnsi="Arial" w:eastAsia="Hiragino Sans GB"/>
          <w:sz w:val="22"/>
        </w:rPr>
        <w:t>：同一操作重复执行不会改变最终效果。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Lease</w:t>
      </w:r>
      <w:r>
        <w:rPr>
          <w:rFonts w:ascii="Arial" w:hAnsi="Arial" w:eastAsia="Hiragino Sans GB"/>
          <w:sz w:val="22"/>
        </w:rPr>
        <w:t>：带过期时间的临时所有权。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Heartbeat</w:t>
      </w:r>
      <w:r>
        <w:rPr>
          <w:rFonts w:ascii="Arial" w:hAnsi="Arial" w:eastAsia="Hiragino Sans GB"/>
          <w:sz w:val="22"/>
        </w:rPr>
        <w:t>：执行者定期续约或报告存活。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Fencing Token</w:t>
      </w:r>
      <w:r>
        <w:rPr>
          <w:rFonts w:ascii="Arial" w:hAnsi="Arial" w:eastAsia="Hiragino Sans GB"/>
          <w:sz w:val="22"/>
        </w:rPr>
        <w:t>：单调递增的所有权版本，用于拒绝旧执行者。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SSE</w:t>
      </w:r>
      <w:r>
        <w:rPr>
          <w:rFonts w:ascii="Arial" w:hAnsi="Arial" w:eastAsia="Hiragino Sans GB"/>
          <w:sz w:val="22"/>
        </w:rPr>
        <w:t>：Server-Sent Events，服务端向浏览器单向推送事件。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Span</w:t>
      </w:r>
      <w:r>
        <w:rPr>
          <w:rFonts w:ascii="Arial" w:hAnsi="Arial" w:eastAsia="Hiragino Sans GB"/>
          <w:sz w:val="22"/>
        </w:rPr>
        <w:t>：Trace 中的一段操作，例如一次模型或工具调用。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OTLP</w:t>
      </w:r>
      <w:r>
        <w:rPr>
          <w:rFonts w:ascii="Arial" w:hAnsi="Arial" w:eastAsia="Hiragino Sans GB"/>
          <w:sz w:val="22"/>
        </w:rPr>
        <w:t>：OpenTelemetry 数据传输协议。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Counter</w:t>
      </w:r>
      <w:r>
        <w:rPr>
          <w:rFonts w:ascii="Arial" w:hAnsi="Arial" w:eastAsia="Hiragino Sans GB"/>
          <w:sz w:val="22"/>
        </w:rPr>
        <w:t>：只增不减的累计指标。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Gauge</w:t>
      </w:r>
      <w:r>
        <w:rPr>
          <w:rFonts w:ascii="Arial" w:hAnsi="Arial" w:eastAsia="Hiragino Sans GB"/>
          <w:sz w:val="22"/>
        </w:rPr>
        <w:t>：可增可减的瞬时值。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Histogram</w:t>
      </w:r>
      <w:r>
        <w:rPr>
          <w:rFonts w:ascii="Arial" w:hAnsi="Arial" w:eastAsia="Hiragino Sans GB"/>
          <w:sz w:val="22"/>
        </w:rPr>
        <w:t>：把延迟等数值分桶，便于计算分位数。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Golden Dataset</w:t>
      </w:r>
      <w:r>
        <w:rPr>
          <w:rFonts w:ascii="Arial" w:hAnsi="Arial" w:eastAsia="Hiragino Sans GB"/>
          <w:sz w:val="22"/>
        </w:rPr>
        <w:t>：版本固定、预期行为明确的评测集。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Trajectory</w:t>
      </w:r>
      <w:r>
        <w:rPr>
          <w:rFonts w:ascii="Arial" w:hAnsi="Arial" w:eastAsia="Hiragino Sans GB"/>
          <w:sz w:val="22"/>
        </w:rPr>
        <w:t>：Agent 一次运行产生的工具、证据、状态和步骤轨迹。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Prompt Injection</w:t>
      </w:r>
      <w:r>
        <w:rPr>
          <w:rFonts w:ascii="Arial" w:hAnsi="Arial" w:eastAsia="Hiragino Sans GB"/>
          <w:sz w:val="22"/>
        </w:rPr>
        <w:t>：不可信内容诱导模型违背原指令。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RBAC</w:t>
      </w:r>
      <w:r>
        <w:rPr>
          <w:rFonts w:ascii="Arial" w:hAnsi="Arial" w:eastAsia="Hiragino Sans GB"/>
          <w:sz w:val="22"/>
        </w:rPr>
        <w:t>：基于角色的访问控制。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SLO</w:t>
      </w:r>
      <w:r>
        <w:rPr>
          <w:rFonts w:ascii="Arial" w:hAnsi="Arial" w:eastAsia="Hiragino Sans GB"/>
          <w:sz w:val="22"/>
        </w:rPr>
        <w:t>：服务目标，例如可用性或 p95 延迟目标。</w:t>
      </w:r>
    </w:p>
    <w:p>
      <w:pPr>
        <w:pStyle w:val="ListBullet"/>
        <w:spacing w:after="100" w:line="307" w:lineRule="auto"/>
      </w:pPr>
      <w:r>
        <w:rPr>
          <w:rFonts w:ascii="Arial" w:hAnsi="Arial" w:eastAsia="Hiragino Sans GB"/>
          <w:b/>
          <w:sz w:val="22"/>
        </w:rPr>
        <w:t>ADR</w:t>
      </w:r>
      <w:r>
        <w:rPr>
          <w:rFonts w:ascii="Arial" w:hAnsi="Arial" w:eastAsia="Hiragino Sans GB"/>
          <w:sz w:val="22"/>
        </w:rPr>
        <w:t>：Architecture Decision Record，记录重要架构决策及取舍。</w:t>
      </w:r>
    </w:p>
    <w:p>
      <w:bookmarkStart w:id="20" w:name="section_20"/>
      <w:pPr>
        <w:pStyle w:val="Heading1"/>
        <w:pageBreakBefore/>
      </w:pPr>
      <w:r>
        <w:t>第 19 章 最终自测题</w:t>
      </w:r>
      <w:bookmarkEnd w:id="20"/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如果下面的问题都能脱稿回答，并能定位代码或报告，才算真正掌握项目：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1. 为什么这个项目需要 Agent，而不只是统计脚本？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2. 为什么又不能把统计完全交给 Agent？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3. 六个工具分别解决什么问题？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4. 模型如何知道工具的参数格式？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5. EvidenceRef 如何生成、持久化和验证？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6. API 为什么只返回 202，不等待最终答案？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7. Worker 崩溃后，新 Worker 从哪里恢复上下文？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8. Lease、heartbeat 和 fencing token 分别解决什么问题？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9. 工具幂等键由哪些字段构成？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10. SSE 如何断线续传？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11. 为什么不把 run ID 放进 Prometheus Label？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12. Evaluation 为什么不能接受调用方上传 trajectory？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13. 30/30 和 100/100 分别证明什么，又不能证明什么？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14. SQLite 什么时候够用，什么时候要 PostgreSQL？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15. Redis、MinIO 和 Temporal 在当前系统中是否真的参与主链路？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16. 如果新增一个会修改外部系统的工具，需要补哪些安全机制？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17. 当前最重要的三个生产化缺口是什么？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>18. 你本人对项目做了哪些可以展示 commit 和测试的贡献？</w:t>
      </w:r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能够诚实回答最后一题，比背下前面所有名词更重要。</w:t>
      </w:r>
    </w:p>
    <w:p>
      <w:bookmarkStart w:id="21" w:name="section_21"/>
      <w:pPr>
        <w:pStyle w:val="Heading1"/>
        <w:pageBreakBefore/>
      </w:pPr>
      <w:r>
        <w:t>第 20 章 延伸阅读顺序</w:t>
      </w:r>
      <w:bookmarkEnd w:id="21"/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掌握本手册后，按顺序阅读仓库内材料：</w:t>
      </w:r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1. </w:t>
      </w:r>
      <w:hyperlink r:id="rId11">
        <w:r>
          <w:rPr>
            <w:rFonts w:ascii="Arial" w:hAnsi="Arial" w:eastAsia="Hiragino Sans GB"/>
            <w:color w:val="1F4E78"/>
            <w:u w:val="single"/>
          </w:rPr>
          <w:t>项目说明与使用文档</w:t>
        </w:r>
      </w:hyperlink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2. </w:t>
      </w:r>
      <w:hyperlink r:id="rId12">
        <w:r>
          <w:rPr>
            <w:rFonts w:ascii="Arial" w:hAnsi="Arial" w:eastAsia="Hiragino Sans GB"/>
            <w:color w:val="1F4E78"/>
            <w:u w:val="single"/>
          </w:rPr>
          <w:t>8 分钟面试演示</w:t>
        </w:r>
      </w:hyperlink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3. </w:t>
      </w:r>
      <w:hyperlink r:id="rId13">
        <w:r>
          <w:rPr>
            <w:rFonts w:ascii="Arial" w:hAnsi="Arial" w:eastAsia="Hiragino Sans GB"/>
            <w:color w:val="1F4E78"/>
            <w:u w:val="single"/>
          </w:rPr>
          <w:t>数据库 Lease Worker ADR</w:t>
        </w:r>
      </w:hyperlink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4. </w:t>
      </w:r>
      <w:hyperlink r:id="rId14">
        <w:r>
          <w:rPr>
            <w:rFonts w:ascii="Arial" w:hAnsi="Arial" w:eastAsia="Hiragino Sans GB"/>
            <w:color w:val="1F4E78"/>
            <w:u w:val="single"/>
          </w:rPr>
          <w:t>真实 Agent 评测 ADR</w:t>
        </w:r>
      </w:hyperlink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5. </w:t>
      </w:r>
      <w:hyperlink r:id="rId15">
        <w:r>
          <w:rPr>
            <w:rFonts w:ascii="Arial" w:hAnsi="Arial" w:eastAsia="Hiragino Sans GB"/>
            <w:color w:val="1F4E78"/>
            <w:u w:val="single"/>
          </w:rPr>
          <w:t>可靠性基线</w:t>
        </w:r>
      </w:hyperlink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6. </w:t>
      </w:r>
      <w:hyperlink r:id="rId16">
        <w:r>
          <w:rPr>
            <w:rFonts w:ascii="Arial" w:hAnsi="Arial" w:eastAsia="Hiragino Sans GB"/>
            <w:color w:val="1F4E78"/>
            <w:u w:val="single"/>
          </w:rPr>
          <w:t>Worker 崩溃恢复证据</w:t>
        </w:r>
      </w:hyperlink>
    </w:p>
    <w:p>
      <w:pPr>
        <w:spacing w:after="100" w:line="307" w:lineRule="auto"/>
        <w:ind w:left="317" w:hanging="317"/>
      </w:pPr>
      <w:r>
        <w:rPr>
          <w:rFonts w:ascii="Arial" w:hAnsi="Arial" w:eastAsia="Hiragino Sans GB"/>
          <w:sz w:val="22"/>
        </w:rPr>
        <w:t xml:space="preserve">7. </w:t>
      </w:r>
      <w:hyperlink r:id="rId17">
        <w:r>
          <w:rPr>
            <w:rFonts w:ascii="Arial" w:hAnsi="Arial" w:eastAsia="Hiragino Sans GB"/>
            <w:color w:val="1F4E78"/>
            <w:u w:val="single"/>
          </w:rPr>
          <w:t>Agent 评测基线</w:t>
        </w:r>
      </w:hyperlink>
    </w:p>
    <w:p>
      <w:pPr>
        <w:spacing w:after="100" w:line="307" w:lineRule="auto"/>
      </w:pPr>
      <w:r>
        <w:rPr>
          <w:rFonts w:ascii="Arial" w:hAnsi="Arial" w:eastAsia="Hiragino Sans GB"/>
          <w:sz w:val="22"/>
        </w:rPr>
        <w:t>学习时始终用三种证据互相验证：</w:t>
      </w:r>
      <w:r>
        <w:rPr>
          <w:rFonts w:ascii="Arial" w:hAnsi="Arial" w:eastAsia="Hiragino Sans GB"/>
          <w:b/>
          <w:sz w:val="22"/>
        </w:rPr>
        <w:t>文档怎么说、代码怎么做、测试和报告证明了什么</w:t>
      </w:r>
      <w:r>
        <w:rPr>
          <w:rFonts w:ascii="Arial" w:hAnsi="Arial" w:eastAsia="Hiragino Sans GB"/>
          <w:sz w:val="22"/>
        </w:rPr>
        <w:t>。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sz w:val="17"/>
      </w:rPr>
      <w:t xml:space="preserve">第 </w:t>
    </w:r>
    <w:fldSimple w:instr="PAGE">
      <w:r>
        <w:rPr>
          <w:rFonts w:ascii="Arial" w:hAnsi="Arial" w:eastAsia="Hiragino Sans GB"/>
          <w:sz w:val="17"/>
        </w:rPr>
        <w:t>1</w:t>
      </w:r>
    </w:fldSimple>
    <w:r>
      <w:rPr>
        <w:rFonts w:ascii="Arial" w:hAnsi="Arial" w:eastAsia="Hiragino Sans GB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project-description-and-usage.md" TargetMode="External"/><Relationship Id="rId12" Type="http://schemas.openxmlformats.org/officeDocument/2006/relationships/hyperlink" Target="interview-demo.md" TargetMode="External"/><Relationship Id="rId13" Type="http://schemas.openxmlformats.org/officeDocument/2006/relationships/hyperlink" Target="adr/0001-database-leases.md" TargetMode="External"/><Relationship Id="rId14" Type="http://schemas.openxmlformats.org/officeDocument/2006/relationships/hyperlink" Target="adr/0002-real-agent-evaluation.md" TargetMode="External"/><Relationship Id="rId15" Type="http://schemas.openxmlformats.org/officeDocument/2006/relationships/hyperlink" Target="evidence/reliability-baseline.md" TargetMode="External"/><Relationship Id="rId16" Type="http://schemas.openxmlformats.org/officeDocument/2006/relationships/hyperlink" Target="evidence/worker-crash-recovery.md" TargetMode="External"/><Relationship Id="rId17" Type="http://schemas.openxmlformats.org/officeDocument/2006/relationships/hyperlink" Target="../evals/reports/baselin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ExperimentLens 从零学习与面试讲解手册</dc:title>
  <dc:subject>AI Agent 初学者学习与项目接管指南</dc:subject>
  <dc:creator>ExperimentLens Project</dc:creator>
  <cp:keywords>AI Agent, ExperimentLens, 面试, 学习手册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