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9C" w:rsidRPr="00222144" w:rsidRDefault="00222144">
      <w:pPr>
        <w:rPr>
          <w:sz w:val="30"/>
          <w:szCs w:val="30"/>
          <w:vertAlign w:val="superscript"/>
        </w:rPr>
      </w:pPr>
      <w:r w:rsidRPr="00222144">
        <w:rPr>
          <w:rFonts w:hint="eastAsia"/>
          <w:sz w:val="30"/>
          <w:szCs w:val="30"/>
        </w:rPr>
        <w:t xml:space="preserve">    </w:t>
      </w:r>
      <w:r w:rsidRPr="00222144">
        <w:rPr>
          <w:sz w:val="30"/>
          <w:szCs w:val="30"/>
        </w:rPr>
        <w:t>1990</w:t>
      </w:r>
      <w:r w:rsidRPr="00222144">
        <w:rPr>
          <w:sz w:val="30"/>
          <w:szCs w:val="30"/>
        </w:rPr>
        <w:t>年初，</w:t>
      </w:r>
      <w:hyperlink r:id="rId4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美国</w:t>
        </w:r>
      </w:hyperlink>
      <w:hyperlink r:id="rId5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贝尔实验室</w:t>
        </w:r>
      </w:hyperlink>
      <w:r w:rsidRPr="00222144">
        <w:rPr>
          <w:sz w:val="30"/>
          <w:szCs w:val="30"/>
        </w:rPr>
        <w:t>制成世界上第一台</w:t>
      </w:r>
      <w:hyperlink r:id="rId6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光子计算机</w:t>
        </w:r>
      </w:hyperlink>
      <w:r w:rsidRPr="00222144">
        <w:rPr>
          <w:sz w:val="30"/>
          <w:szCs w:val="30"/>
        </w:rPr>
        <w:t>。</w:t>
      </w:r>
      <w:hyperlink r:id="rId7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光子计算机</w:t>
        </w:r>
      </w:hyperlink>
      <w:bookmarkStart w:id="0" w:name="_GoBack"/>
      <w:bookmarkEnd w:id="0"/>
      <w:r w:rsidRPr="00222144">
        <w:rPr>
          <w:sz w:val="30"/>
          <w:szCs w:val="30"/>
        </w:rPr>
        <w:t>是一种由</w:t>
      </w:r>
      <w:hyperlink r:id="rId8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</w:t>
        </w:r>
      </w:hyperlink>
      <w:r w:rsidRPr="00222144">
        <w:rPr>
          <w:sz w:val="30"/>
          <w:szCs w:val="30"/>
        </w:rPr>
        <w:t>信号进行数字运算、逻辑操作、</w:t>
      </w:r>
      <w:hyperlink r:id="rId9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信息</w:t>
        </w:r>
      </w:hyperlink>
      <w:r w:rsidRPr="00222144">
        <w:rPr>
          <w:sz w:val="30"/>
          <w:szCs w:val="30"/>
        </w:rPr>
        <w:t>存贮和处理的新型</w:t>
      </w:r>
      <w:hyperlink r:id="rId10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计算机</w:t>
        </w:r>
      </w:hyperlink>
      <w:r w:rsidRPr="00222144">
        <w:rPr>
          <w:sz w:val="30"/>
          <w:szCs w:val="30"/>
        </w:rPr>
        <w:t>。</w:t>
      </w:r>
      <w:hyperlink r:id="rId11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光子计算机</w:t>
        </w:r>
      </w:hyperlink>
      <w:r w:rsidRPr="00222144">
        <w:rPr>
          <w:sz w:val="30"/>
          <w:szCs w:val="30"/>
        </w:rPr>
        <w:t>的基本组成部件是集成光路，要有激光器、透镜和核镜。</w:t>
      </w:r>
    </w:p>
    <w:p w:rsidR="00222144" w:rsidRPr="00222144" w:rsidRDefault="00222144">
      <w:pPr>
        <w:rPr>
          <w:rFonts w:hint="eastAsia"/>
          <w:sz w:val="30"/>
          <w:szCs w:val="30"/>
        </w:rPr>
      </w:pPr>
      <w:r w:rsidRPr="00222144">
        <w:rPr>
          <w:rFonts w:hint="eastAsia"/>
          <w:sz w:val="30"/>
          <w:szCs w:val="30"/>
        </w:rPr>
        <w:t xml:space="preserve">    </w:t>
      </w:r>
      <w:r w:rsidRPr="00222144">
        <w:rPr>
          <w:sz w:val="30"/>
          <w:szCs w:val="30"/>
        </w:rPr>
        <w:t>现有的</w:t>
      </w:r>
      <w:hyperlink r:id="rId12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计算机</w:t>
        </w:r>
      </w:hyperlink>
      <w:r w:rsidRPr="00222144">
        <w:rPr>
          <w:sz w:val="30"/>
          <w:szCs w:val="30"/>
        </w:rPr>
        <w:t>是由</w:t>
      </w:r>
      <w:hyperlink r:id="rId13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电流</w:t>
        </w:r>
      </w:hyperlink>
      <w:r w:rsidRPr="00222144">
        <w:rPr>
          <w:sz w:val="30"/>
          <w:szCs w:val="30"/>
        </w:rPr>
        <w:t>来传递和处理</w:t>
      </w:r>
      <w:hyperlink r:id="rId14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信息</w:t>
        </w:r>
      </w:hyperlink>
      <w:r w:rsidRPr="00222144">
        <w:rPr>
          <w:sz w:val="30"/>
          <w:szCs w:val="30"/>
        </w:rPr>
        <w:t>。电场在</w:t>
      </w:r>
      <w:hyperlink r:id="rId15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导线</w:t>
        </w:r>
      </w:hyperlink>
      <w:r w:rsidRPr="00222144">
        <w:rPr>
          <w:sz w:val="30"/>
          <w:szCs w:val="30"/>
        </w:rPr>
        <w:t>中传播的速度虽然比我们看到的任何</w:t>
      </w:r>
      <w:hyperlink r:id="rId16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运载工具</w:t>
        </w:r>
      </w:hyperlink>
      <w:r w:rsidRPr="00222144">
        <w:rPr>
          <w:sz w:val="30"/>
          <w:szCs w:val="30"/>
        </w:rPr>
        <w:t>运动的速度都快，但是，从发展高速率</w:t>
      </w:r>
      <w:hyperlink r:id="rId17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计算机</w:t>
        </w:r>
      </w:hyperlink>
      <w:r w:rsidRPr="00222144">
        <w:rPr>
          <w:sz w:val="30"/>
          <w:szCs w:val="30"/>
        </w:rPr>
        <w:t>来说，采用</w:t>
      </w:r>
      <w:hyperlink r:id="rId18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电流</w:t>
        </w:r>
      </w:hyperlink>
      <w:r w:rsidRPr="00222144">
        <w:rPr>
          <w:sz w:val="30"/>
          <w:szCs w:val="30"/>
        </w:rPr>
        <w:t>做输运</w:t>
      </w:r>
      <w:hyperlink r:id="rId19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信息载体</w:t>
        </w:r>
      </w:hyperlink>
      <w:r w:rsidRPr="00222144">
        <w:rPr>
          <w:sz w:val="30"/>
          <w:szCs w:val="30"/>
        </w:rPr>
        <w:t>还不能满足快的要求，提高计算机</w:t>
      </w:r>
      <w:hyperlink r:id="rId20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运算速度</w:t>
        </w:r>
      </w:hyperlink>
      <w:r w:rsidRPr="00222144">
        <w:rPr>
          <w:sz w:val="30"/>
          <w:szCs w:val="30"/>
        </w:rPr>
        <w:t>也明显表现出能力有限了。而</w:t>
      </w:r>
      <w:hyperlink r:id="rId21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光子计算机</w:t>
        </w:r>
      </w:hyperlink>
      <w:r w:rsidRPr="00222144">
        <w:rPr>
          <w:sz w:val="30"/>
          <w:szCs w:val="30"/>
        </w:rPr>
        <w:t>以光子作为传递</w:t>
      </w:r>
      <w:hyperlink r:id="rId22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信息</w:t>
        </w:r>
      </w:hyperlink>
      <w:r w:rsidRPr="00222144">
        <w:rPr>
          <w:sz w:val="30"/>
          <w:szCs w:val="30"/>
        </w:rPr>
        <w:t>的载体，光互连代替</w:t>
      </w:r>
      <w:hyperlink r:id="rId23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导线</w:t>
        </w:r>
      </w:hyperlink>
      <w:r w:rsidRPr="00222144">
        <w:rPr>
          <w:sz w:val="30"/>
          <w:szCs w:val="30"/>
        </w:rPr>
        <w:t>互连，以光硬件代替</w:t>
      </w:r>
      <w:hyperlink r:id="rId24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电子</w:t>
        </w:r>
      </w:hyperlink>
      <w:r w:rsidRPr="00222144">
        <w:rPr>
          <w:sz w:val="30"/>
          <w:szCs w:val="30"/>
        </w:rPr>
        <w:t>硬件，以光运算代替电运算，利用激光来传送信号，并由</w:t>
      </w:r>
      <w:hyperlink r:id="rId25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光导纤维</w:t>
        </w:r>
      </w:hyperlink>
      <w:r w:rsidRPr="00222144">
        <w:rPr>
          <w:sz w:val="30"/>
          <w:szCs w:val="30"/>
        </w:rPr>
        <w:t>与各种光学元件等构成集成光路，从而进行数据运算、</w:t>
      </w:r>
      <w:hyperlink r:id="rId26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传输</w:t>
        </w:r>
      </w:hyperlink>
      <w:r w:rsidRPr="00222144">
        <w:rPr>
          <w:sz w:val="30"/>
          <w:szCs w:val="30"/>
        </w:rPr>
        <w:t>和</w:t>
      </w:r>
      <w:hyperlink r:id="rId27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存储</w:t>
        </w:r>
      </w:hyperlink>
      <w:r w:rsidRPr="00222144">
        <w:rPr>
          <w:sz w:val="30"/>
          <w:szCs w:val="30"/>
        </w:rPr>
        <w:t>。在</w:t>
      </w:r>
      <w:hyperlink r:id="rId28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光子计算机</w:t>
        </w:r>
      </w:hyperlink>
      <w:r w:rsidRPr="00222144">
        <w:rPr>
          <w:sz w:val="30"/>
          <w:szCs w:val="30"/>
        </w:rPr>
        <w:t>中，不同</w:t>
      </w:r>
      <w:hyperlink r:id="rId29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波长</w:t>
        </w:r>
      </w:hyperlink>
      <w:r w:rsidRPr="00222144">
        <w:rPr>
          <w:sz w:val="30"/>
          <w:szCs w:val="30"/>
        </w:rPr>
        <w:t>、频率、偏振态及相位的光代表不同的</w:t>
      </w:r>
      <w:hyperlink r:id="rId30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数据</w:t>
        </w:r>
      </w:hyperlink>
      <w:r w:rsidRPr="00222144">
        <w:rPr>
          <w:sz w:val="30"/>
          <w:szCs w:val="30"/>
        </w:rPr>
        <w:t>，这远胜于</w:t>
      </w:r>
      <w:hyperlink r:id="rId31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电子计算机</w:t>
        </w:r>
      </w:hyperlink>
      <w:r w:rsidRPr="00222144">
        <w:rPr>
          <w:sz w:val="30"/>
          <w:szCs w:val="30"/>
        </w:rPr>
        <w:t>中通过电子</w:t>
      </w:r>
      <w:r w:rsidRPr="00222144">
        <w:rPr>
          <w:sz w:val="30"/>
          <w:szCs w:val="30"/>
        </w:rPr>
        <w:t>“0”</w:t>
      </w:r>
      <w:r w:rsidRPr="00222144">
        <w:rPr>
          <w:sz w:val="30"/>
          <w:szCs w:val="30"/>
        </w:rPr>
        <w:t>、</w:t>
      </w:r>
      <w:r w:rsidRPr="00222144">
        <w:rPr>
          <w:sz w:val="30"/>
          <w:szCs w:val="30"/>
        </w:rPr>
        <w:t>“1”</w:t>
      </w:r>
      <w:r w:rsidRPr="00222144">
        <w:rPr>
          <w:sz w:val="30"/>
          <w:szCs w:val="30"/>
        </w:rPr>
        <w:t>状态变化进行的</w:t>
      </w:r>
      <w:hyperlink r:id="rId32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二进制</w:t>
        </w:r>
      </w:hyperlink>
      <w:r w:rsidRPr="00222144">
        <w:rPr>
          <w:sz w:val="30"/>
          <w:szCs w:val="30"/>
        </w:rPr>
        <w:t>运算，可以对复杂度高、计算量大的任务实现快速的</w:t>
      </w:r>
      <w:hyperlink r:id="rId33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并行处理</w:t>
        </w:r>
      </w:hyperlink>
      <w:r w:rsidRPr="00222144">
        <w:rPr>
          <w:sz w:val="30"/>
          <w:szCs w:val="30"/>
        </w:rPr>
        <w:t>。</w:t>
      </w:r>
      <w:hyperlink r:id="rId34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光子计算机</w:t>
        </w:r>
      </w:hyperlink>
      <w:r w:rsidRPr="00222144">
        <w:rPr>
          <w:sz w:val="30"/>
          <w:szCs w:val="30"/>
        </w:rPr>
        <w:t>将使</w:t>
      </w:r>
      <w:hyperlink r:id="rId35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运算速度</w:t>
        </w:r>
      </w:hyperlink>
      <w:r w:rsidRPr="00222144">
        <w:rPr>
          <w:sz w:val="30"/>
          <w:szCs w:val="30"/>
        </w:rPr>
        <w:t>在基础上呈</w:t>
      </w:r>
      <w:hyperlink r:id="rId36" w:tgtFrame="_blank" w:history="1">
        <w:r w:rsidRPr="00222144">
          <w:rPr>
            <w:rStyle w:val="a3"/>
            <w:color w:val="auto"/>
            <w:sz w:val="30"/>
            <w:szCs w:val="30"/>
            <w:u w:val="none"/>
          </w:rPr>
          <w:t>指数</w:t>
        </w:r>
      </w:hyperlink>
      <w:r w:rsidRPr="00222144">
        <w:rPr>
          <w:sz w:val="30"/>
          <w:szCs w:val="30"/>
        </w:rPr>
        <w:t>上升。</w:t>
      </w:r>
    </w:p>
    <w:sectPr w:rsidR="00222144" w:rsidRPr="0022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DF"/>
    <w:rsid w:val="00222144"/>
    <w:rsid w:val="005F6ADF"/>
    <w:rsid w:val="006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AFC41-A4CC-4BAC-B455-92487123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89" TargetMode="External"/><Relationship Id="rId13" Type="http://schemas.openxmlformats.org/officeDocument/2006/relationships/hyperlink" Target="https://baike.baidu.com/item/%E7%94%B5%E6%B5%81" TargetMode="External"/><Relationship Id="rId18" Type="http://schemas.openxmlformats.org/officeDocument/2006/relationships/hyperlink" Target="https://baike.baidu.com/item/%E7%94%B5%E6%B5%81" TargetMode="External"/><Relationship Id="rId26" Type="http://schemas.openxmlformats.org/officeDocument/2006/relationships/hyperlink" Target="https://baike.baidu.com/item/%E4%BC%A0%E8%BE%9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85%89%E5%AD%90%E8%AE%A1%E7%AE%97%E6%9C%BA" TargetMode="External"/><Relationship Id="rId34" Type="http://schemas.openxmlformats.org/officeDocument/2006/relationships/hyperlink" Target="https://baike.baidu.com/item/%E5%85%89%E5%AD%90%E8%AE%A1%E7%AE%97%E6%9C%BA" TargetMode="External"/><Relationship Id="rId7" Type="http://schemas.openxmlformats.org/officeDocument/2006/relationships/hyperlink" Target="https://baike.baidu.com/item/%E5%85%89%E5%AD%90%E8%AE%A1%E7%AE%97%E6%9C%BA" TargetMode="External"/><Relationship Id="rId12" Type="http://schemas.openxmlformats.org/officeDocument/2006/relationships/hyperlink" Target="https://baike.baidu.com/item/%E8%AE%A1%E7%AE%97%E6%9C%BA" TargetMode="External"/><Relationship Id="rId17" Type="http://schemas.openxmlformats.org/officeDocument/2006/relationships/hyperlink" Target="https://baike.baidu.com/item/%E8%AE%A1%E7%AE%97%E6%9C%BA" TargetMode="External"/><Relationship Id="rId25" Type="http://schemas.openxmlformats.org/officeDocument/2006/relationships/hyperlink" Target="https://baike.baidu.com/item/%E5%85%89%E5%AF%BC%E7%BA%A4%E7%BB%B4" TargetMode="External"/><Relationship Id="rId33" Type="http://schemas.openxmlformats.org/officeDocument/2006/relationships/hyperlink" Target="https://baike.baidu.com/item/%E5%B9%B6%E8%A1%8C%E5%A4%84%E7%90%8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BF%90%E8%BD%BD%E5%B7%A5%E5%85%B7" TargetMode="External"/><Relationship Id="rId20" Type="http://schemas.openxmlformats.org/officeDocument/2006/relationships/hyperlink" Target="https://baike.baidu.com/item/%E8%BF%90%E7%AE%97%E9%80%9F%E5%BA%A6" TargetMode="External"/><Relationship Id="rId29" Type="http://schemas.openxmlformats.org/officeDocument/2006/relationships/hyperlink" Target="https://baike.baidu.com/item/%E6%B3%A2%E9%95%BF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5%89%E5%AD%90%E8%AE%A1%E7%AE%97%E6%9C%BA" TargetMode="External"/><Relationship Id="rId11" Type="http://schemas.openxmlformats.org/officeDocument/2006/relationships/hyperlink" Target="https://baike.baidu.com/item/%E5%85%89%E5%AD%90%E8%AE%A1%E7%AE%97%E6%9C%BA" TargetMode="External"/><Relationship Id="rId24" Type="http://schemas.openxmlformats.org/officeDocument/2006/relationships/hyperlink" Target="https://baike.baidu.com/item/%E7%94%B5%E5%AD%90" TargetMode="External"/><Relationship Id="rId32" Type="http://schemas.openxmlformats.org/officeDocument/2006/relationships/hyperlink" Target="https://baike.baidu.com/item/%E4%BA%8C%E8%BF%9B%E5%88%B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aike.baidu.com/item/%E8%B4%9D%E5%B0%94%E5%AE%9E%E9%AA%8C%E5%AE%A4" TargetMode="External"/><Relationship Id="rId15" Type="http://schemas.openxmlformats.org/officeDocument/2006/relationships/hyperlink" Target="https://baike.baidu.com/item/%E5%AF%BC%E7%BA%BF" TargetMode="External"/><Relationship Id="rId23" Type="http://schemas.openxmlformats.org/officeDocument/2006/relationships/hyperlink" Target="https://baike.baidu.com/item/%E5%AF%BC%E7%BA%BF" TargetMode="External"/><Relationship Id="rId28" Type="http://schemas.openxmlformats.org/officeDocument/2006/relationships/hyperlink" Target="https://baike.baidu.com/item/%E5%85%89%E5%AD%90%E8%AE%A1%E7%AE%97%E6%9C%BA" TargetMode="External"/><Relationship Id="rId36" Type="http://schemas.openxmlformats.org/officeDocument/2006/relationships/hyperlink" Target="https://baike.baidu.com/item/%E6%8C%87%E6%95%B0" TargetMode="External"/><Relationship Id="rId10" Type="http://schemas.openxmlformats.org/officeDocument/2006/relationships/hyperlink" Target="https://baike.baidu.com/item/%E8%AE%A1%E7%AE%97%E6%9C%BA" TargetMode="External"/><Relationship Id="rId19" Type="http://schemas.openxmlformats.org/officeDocument/2006/relationships/hyperlink" Target="https://baike.baidu.com/item/%E4%BF%A1%E6%81%AF%E8%BD%BD%E4%BD%93" TargetMode="External"/><Relationship Id="rId31" Type="http://schemas.openxmlformats.org/officeDocument/2006/relationships/hyperlink" Target="https://baike.baidu.com/item/%E7%94%B5%E5%AD%90%E8%AE%A1%E7%AE%97%E6%9C%BA" TargetMode="External"/><Relationship Id="rId4" Type="http://schemas.openxmlformats.org/officeDocument/2006/relationships/hyperlink" Target="https://baike.baidu.com/item/%E7%BE%8E%E5%9B%BD" TargetMode="External"/><Relationship Id="rId9" Type="http://schemas.openxmlformats.org/officeDocument/2006/relationships/hyperlink" Target="https://baike.baidu.com/item/%E4%BF%A1%E6%81%AF" TargetMode="External"/><Relationship Id="rId14" Type="http://schemas.openxmlformats.org/officeDocument/2006/relationships/hyperlink" Target="https://baike.baidu.com/item/%E4%BF%A1%E6%81%AF" TargetMode="External"/><Relationship Id="rId22" Type="http://schemas.openxmlformats.org/officeDocument/2006/relationships/hyperlink" Target="https://baike.baidu.com/item/%E4%BF%A1%E6%81%AF" TargetMode="External"/><Relationship Id="rId27" Type="http://schemas.openxmlformats.org/officeDocument/2006/relationships/hyperlink" Target="https://baike.baidu.com/item/%E5%AD%98%E5%82%A8" TargetMode="External"/><Relationship Id="rId30" Type="http://schemas.openxmlformats.org/officeDocument/2006/relationships/hyperlink" Target="https://baike.baidu.com/item/%E6%95%B0%E6%8D%AE" TargetMode="External"/><Relationship Id="rId35" Type="http://schemas.openxmlformats.org/officeDocument/2006/relationships/hyperlink" Target="https://baike.baidu.com/item/%E8%BF%90%E7%AE%97%E9%80%9F%E5%BA%A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2018-01-31T09:05:00Z</dcterms:created>
  <dcterms:modified xsi:type="dcterms:W3CDTF">2018-01-31T09:06:00Z</dcterms:modified>
</cp:coreProperties>
</file>