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FB5" w:rsidRPr="00915FB5" w:rsidRDefault="009F00EC" w:rsidP="00915FB5">
      <w:pPr>
        <w:pStyle w:val="a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 w:rsidR="00915FB5" w:rsidRPr="00915FB5">
        <w:rPr>
          <w:sz w:val="30"/>
          <w:szCs w:val="30"/>
        </w:rPr>
        <w:t>IBM</w:t>
      </w:r>
      <w:r w:rsidR="00915FB5" w:rsidRPr="00915FB5">
        <w:rPr>
          <w:sz w:val="30"/>
          <w:szCs w:val="30"/>
        </w:rPr>
        <w:t xml:space="preserve"> 1401 数据处理系统在能力或速度方面并没有实现巨大的飞跃，但实际并非如此。Paul E. Ceruzzi 在《现代计算史》 (A History of Modern Computing) 一书中写到：“这是一种实用的设备，但用户对其有一种失去理性的偏爱。”</w:t>
      </w:r>
    </w:p>
    <w:p w:rsidR="00915FB5" w:rsidRPr="00915FB5" w:rsidRDefault="009F00EC" w:rsidP="00915FB5">
      <w:pPr>
        <w:pStyle w:val="a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 w:rsidR="00915FB5" w:rsidRPr="00915FB5">
        <w:rPr>
          <w:sz w:val="30"/>
          <w:szCs w:val="30"/>
        </w:rPr>
        <w:t xml:space="preserve">1401 系统的大受欢迎处于几个方面。它是最早完全运行于晶体管—而非真空管—之上的计算机之一，使其体积更小，而且更耐用。它的租金是每月 2500美元，并且宣称是第一台低价通用性计算机。它也是当时最容易编程的机器。计算机历史博物馆高级馆长 Dag Spicer 写到：系统的软件“在易用性方面有巨大的改进”。 这种更易用的计算机激发了市场上被压制的对于数据处理的需求。在推出 1401 计算机后的前五个星期，IBM 就收到了 5200份订单—比预计的整个机器寿命内的销量还要高。很快，在曾经抵制自动化的企业中，业务功能都由计算机接管。到 20世纪 60年代中期，1401 系统的装机量达到超过 10,000台，使其成为历史上最畅销的计算机系统。 </w:t>
      </w:r>
    </w:p>
    <w:p w:rsidR="00915FB5" w:rsidRPr="00915FB5" w:rsidRDefault="009F00EC" w:rsidP="00915FB5">
      <w:pPr>
        <w:pStyle w:val="a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bookmarkStart w:id="0" w:name="_GoBack"/>
      <w:bookmarkEnd w:id="0"/>
      <w:r w:rsidR="00915FB5" w:rsidRPr="00915FB5">
        <w:rPr>
          <w:sz w:val="30"/>
          <w:szCs w:val="30"/>
        </w:rPr>
        <w:t>更重要的是，它标志着新一代的计算架构，使企业高管和政府官员重新思考计算业务。计算机不一定是精英集团的专属机器。它可以良好地应用于中型企业和实验室环境。在全球顶级企业中，不同的部门可以拥有自己的计算机。</w:t>
      </w:r>
    </w:p>
    <w:p w:rsidR="0065565B" w:rsidRPr="00915FB5" w:rsidRDefault="0065565B"/>
    <w:sectPr w:rsidR="0065565B" w:rsidRPr="00915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243" w:rsidRDefault="00591243" w:rsidP="00915FB5">
      <w:r>
        <w:separator/>
      </w:r>
    </w:p>
  </w:endnote>
  <w:endnote w:type="continuationSeparator" w:id="0">
    <w:p w:rsidR="00591243" w:rsidRDefault="00591243" w:rsidP="0091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243" w:rsidRDefault="00591243" w:rsidP="00915FB5">
      <w:r>
        <w:separator/>
      </w:r>
    </w:p>
  </w:footnote>
  <w:footnote w:type="continuationSeparator" w:id="0">
    <w:p w:rsidR="00591243" w:rsidRDefault="00591243" w:rsidP="00915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7A"/>
    <w:rsid w:val="00591243"/>
    <w:rsid w:val="0065565B"/>
    <w:rsid w:val="00915FB5"/>
    <w:rsid w:val="009F00EC"/>
    <w:rsid w:val="00C1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CCE3F0-9E72-484E-9848-C04570EC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B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15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2018-01-28T04:40:00Z</dcterms:created>
  <dcterms:modified xsi:type="dcterms:W3CDTF">2018-01-28T04:46:00Z</dcterms:modified>
</cp:coreProperties>
</file>