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E818C">
      <w:pPr>
        <w:pStyle w:val="2"/>
        <w:keepNext/>
        <w:keepLines/>
        <w:widowControl/>
        <w:suppressLineNumbers w:val="0"/>
        <w:spacing w:after="240" w:afterAutospacing="1" w:line="259" w:lineRule="auto"/>
        <w:outlineLvl w:val="9"/>
      </w:pPr>
      <w:bookmarkStart w:id="0" w:name="_Toc22867"/>
      <w:bookmarkStart w:id="44" w:name="_GoBack"/>
      <w:bookmarkEnd w:id="44"/>
      <w:r>
        <w:rPr>
          <w:rFonts w:ascii="SimSun" w:hAnsi="SimSun" w:eastAsia="SimSun"/>
          <w:b/>
          <w:color w:val="000000"/>
          <w:sz w:val="44"/>
        </w:rPr>
        <w:t>睡眠呼吸设备智能助手 Agent</w:t>
      </w:r>
      <w:r>
        <w:rPr>
          <w:rFonts w:ascii="SimSun" w:hAnsi="SimSun" w:eastAsia="SimSun"/>
          <w:b/>
          <w:color w:val="000000"/>
          <w:sz w:val="44"/>
        </w:rPr>
        <w:br w:type="textWrapping"/>
      </w:r>
      <w:r>
        <w:rPr>
          <w:rFonts w:ascii="SimSun" w:hAnsi="SimSun" w:eastAsia="SimSun"/>
          <w:b/>
          <w:color w:val="000000"/>
          <w:sz w:val="44"/>
        </w:rPr>
        <w:t>产品需求文档 V3.0</w:t>
      </w:r>
      <w:bookmarkEnd w:id="0"/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4937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sz w:val="21"/>
          <w:lang w:val="en-US" w:eastAsia="zh-CN" w:bidi="ar-SA"/>
        </w:rPr>
      </w:sdtEndPr>
      <w:sdtContent>
        <w:p w14:paraId="2C02E15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目录</w:t>
          </w:r>
        </w:p>
        <w:p w14:paraId="605146A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_Toc22867 </w:instrText>
          </w:r>
          <w:r>
            <w:fldChar w:fldCharType="separate"/>
          </w:r>
          <w:r>
            <w:rPr>
              <w:rFonts w:ascii="SimSun" w:hAnsi="SimSun" w:eastAsia="SimSun"/>
            </w:rPr>
            <w:t>睡眠呼吸设备智能助手 Agent</w:t>
          </w:r>
          <w:r>
            <w:rPr>
              <w:rFonts w:ascii="SimSun" w:hAnsi="SimSun" w:eastAsia="SimSun"/>
            </w:rPr>
            <w:t xml:space="preserve"> </w:t>
          </w:r>
          <w:r>
            <w:rPr>
              <w:rFonts w:ascii="SimSun" w:hAnsi="SimSun" w:eastAsia="SimSun"/>
            </w:rPr>
            <w:t>产品需求文档 V3.0</w:t>
          </w:r>
          <w:r>
            <w:tab/>
          </w:r>
          <w:r>
            <w:fldChar w:fldCharType="begin"/>
          </w:r>
          <w:r>
            <w:instrText xml:space="preserve"> PAGEREF _Toc22867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0044B0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_Toc19314 </w:instrText>
          </w:r>
          <w:r>
            <w:fldChar w:fldCharType="separate"/>
          </w:r>
          <w:r>
            <w:t>一、文档概述</w:t>
          </w:r>
          <w:r>
            <w:tab/>
          </w:r>
          <w:r>
            <w:fldChar w:fldCharType="begin"/>
          </w:r>
          <w:r>
            <w:instrText xml:space="preserve"> PAGEREF _Toc19314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1AF69BD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_Toc28770 </w:instrText>
          </w:r>
          <w:r>
            <w:fldChar w:fldCharType="separate"/>
          </w:r>
          <w:r>
            <w:t>1.1 文档目的</w:t>
          </w:r>
          <w:r>
            <w:tab/>
          </w:r>
          <w:r>
            <w:fldChar w:fldCharType="begin"/>
          </w:r>
          <w:r>
            <w:instrText xml:space="preserve"> PAGEREF _Toc28770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25FCE1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_Toc21017 </w:instrText>
          </w:r>
          <w:r>
            <w:fldChar w:fldCharType="separate"/>
          </w:r>
          <w:r>
            <w:t>1.2 适用范围</w:t>
          </w:r>
          <w:r>
            <w:tab/>
          </w:r>
          <w:r>
            <w:fldChar w:fldCharType="begin"/>
          </w:r>
          <w:r>
            <w:instrText xml:space="preserve"> PAGEREF _Toc21017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030FE8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_Toc13328 </w:instrText>
          </w:r>
          <w:r>
            <w:fldChar w:fldCharType="separate"/>
          </w:r>
          <w:r>
            <w:t>1.3 读者对象</w:t>
          </w:r>
          <w:r>
            <w:tab/>
          </w:r>
          <w:r>
            <w:fldChar w:fldCharType="begin"/>
          </w:r>
          <w:r>
            <w:instrText xml:space="preserve"> PAGEREF _Toc13328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B03CA6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_Toc20165 </w:instrText>
          </w:r>
          <w:r>
            <w:fldChar w:fldCharType="separate"/>
          </w:r>
          <w:r>
            <w:t>二、产品定位与核心目标</w:t>
          </w:r>
          <w:r>
            <w:tab/>
          </w:r>
          <w:r>
            <w:fldChar w:fldCharType="begin"/>
          </w:r>
          <w:r>
            <w:instrText xml:space="preserve"> PAGEREF _Toc20165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A0C92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_Toc31496 </w:instrText>
          </w:r>
          <w:r>
            <w:fldChar w:fldCharType="separate"/>
          </w:r>
          <w:r>
            <w:t>2.1 产品定位</w:t>
          </w:r>
          <w:r>
            <w:tab/>
          </w:r>
          <w:r>
            <w:fldChar w:fldCharType="begin"/>
          </w:r>
          <w:r>
            <w:instrText xml:space="preserve"> PAGEREF _Toc31496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130975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_Toc1671 </w:instrText>
          </w:r>
          <w:r>
            <w:fldChar w:fldCharType="separate"/>
          </w:r>
          <w:r>
            <w:t>2.2 核心目标</w:t>
          </w:r>
          <w:r>
            <w:tab/>
          </w:r>
          <w:r>
            <w:fldChar w:fldCharType="begin"/>
          </w:r>
          <w:r>
            <w:instrText xml:space="preserve"> PAGEREF _Toc1671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DA52B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_Toc25315 </w:instrText>
          </w:r>
          <w:r>
            <w:fldChar w:fldCharType="separate"/>
          </w:r>
          <w:r>
            <w:t>2.3 设计原则</w:t>
          </w:r>
          <w:r>
            <w:tab/>
          </w:r>
          <w:r>
            <w:fldChar w:fldCharType="begin"/>
          </w:r>
          <w:r>
            <w:instrText xml:space="preserve"> PAGEREF _Toc25315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D964B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_Toc568 </w:instrText>
          </w:r>
          <w:r>
            <w:fldChar w:fldCharType="separate"/>
          </w:r>
          <w:r>
            <w:t>三、用户角色与核心使用场景</w:t>
          </w:r>
          <w:r>
            <w:tab/>
          </w:r>
          <w:r>
            <w:fldChar w:fldCharType="begin"/>
          </w:r>
          <w:r>
            <w:instrText xml:space="preserve"> PAGEREF _Toc568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884B3E3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_Toc13356 </w:instrText>
          </w:r>
          <w:r>
            <w:fldChar w:fldCharType="separate"/>
          </w:r>
          <w:r>
            <w:t>3.1 目标用户</w:t>
          </w:r>
          <w:r>
            <w:tab/>
          </w:r>
          <w:r>
            <w:fldChar w:fldCharType="begin"/>
          </w:r>
          <w:r>
            <w:instrText xml:space="preserve"> PAGEREF _Toc13356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FAEFFA6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_Toc9959 </w:instrText>
          </w:r>
          <w:r>
            <w:fldChar w:fldCharType="separate"/>
          </w:r>
          <w:r>
            <w:t>3.2 核心使用场景</w:t>
          </w:r>
          <w:r>
            <w:tab/>
          </w:r>
          <w:r>
            <w:fldChar w:fldCharType="begin"/>
          </w:r>
          <w:r>
            <w:instrText xml:space="preserve"> PAGEREF _Toc9959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90DB2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_Toc19363 </w:instrText>
          </w:r>
          <w:r>
            <w:fldChar w:fldCharType="separate"/>
          </w:r>
          <w:r>
            <w:t>四、核心功能需求</w:t>
          </w:r>
          <w:r>
            <w:tab/>
          </w:r>
          <w:r>
            <w:fldChar w:fldCharType="begin"/>
          </w:r>
          <w:r>
            <w:instrText xml:space="preserve"> PAGEREF _Toc19363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8A0FE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_Toc25237 </w:instrText>
          </w:r>
          <w:r>
            <w:fldChar w:fldCharType="separate"/>
          </w:r>
          <w:r>
            <w:t>4.1 对话交互基础能力</w:t>
          </w:r>
          <w:r>
            <w:tab/>
          </w:r>
          <w:r>
            <w:fldChar w:fldCharType="begin"/>
          </w:r>
          <w:r>
            <w:instrText xml:space="preserve"> PAGEREF _Toc25237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DFE44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_Toc23166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t>多轮对话上下文</w:t>
          </w:r>
          <w:r>
            <w:tab/>
          </w:r>
          <w:r>
            <w:fldChar w:fldCharType="begin"/>
          </w:r>
          <w:r>
            <w:instrText xml:space="preserve"> PAGEREF _Toc23166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5185A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_Toc6132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t>输入输出形式</w:t>
          </w:r>
          <w:r>
            <w:tab/>
          </w:r>
          <w:r>
            <w:fldChar w:fldCharType="begin"/>
          </w:r>
          <w:r>
            <w:instrText xml:space="preserve"> PAGEREF _Toc6132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55E3D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_Toc7601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t>引导与兜底机制</w:t>
          </w:r>
          <w:r>
            <w:tab/>
          </w:r>
          <w:r>
            <w:fldChar w:fldCharType="begin"/>
          </w:r>
          <w:r>
            <w:instrText xml:space="preserve"> PAGEREF _Toc7601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9CB59F2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_Toc2312 </w:instrText>
          </w:r>
          <w:r>
            <w:fldChar w:fldCharType="separate"/>
          </w:r>
          <w:r>
            <w:t>4.2 知识库智能问答（混合检索 RAG）</w:t>
          </w:r>
          <w:r>
            <w:tab/>
          </w:r>
          <w:r>
            <w:fldChar w:fldCharType="begin"/>
          </w:r>
          <w:r>
            <w:instrText xml:space="preserve"> PAGEREF _Toc2312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EEC256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_Toc27789 </w:instrText>
          </w:r>
          <w:r>
            <w:fldChar w:fldCharType="separate"/>
          </w:r>
          <w:r>
            <w:t>4.3 用户个人治疗数据查询</w:t>
          </w:r>
          <w:r>
            <w:tab/>
          </w:r>
          <w:r>
            <w:fldChar w:fldCharType="begin"/>
          </w:r>
          <w:r>
            <w:instrText xml:space="preserve"> PAGEREF _Toc27789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001C8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_Toc16340 </w:instrText>
          </w:r>
          <w:r>
            <w:fldChar w:fldCharType="separate"/>
          </w:r>
          <w:r>
            <w:t>4.4 报告生成能力</w:t>
          </w:r>
          <w:r>
            <w:tab/>
          </w:r>
          <w:r>
            <w:fldChar w:fldCharType="begin"/>
          </w:r>
          <w:r>
            <w:instrText xml:space="preserve"> PAGEREF _Toc16340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2DDA8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_Toc16686 </w:instrText>
          </w:r>
          <w:r>
            <w:fldChar w:fldCharType="separate"/>
          </w:r>
          <w:r>
            <w:t>4.5 通用对话与工具能力</w:t>
          </w:r>
          <w:r>
            <w:tab/>
          </w:r>
          <w:r>
            <w:fldChar w:fldCharType="begin"/>
          </w:r>
          <w:r>
            <w:instrText xml:space="preserve"> PAGEREF _Toc16686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EB666D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_Toc11648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t>时间日期查询</w:t>
          </w:r>
          <w:r>
            <w:tab/>
          </w:r>
          <w:r>
            <w:fldChar w:fldCharType="begin"/>
          </w:r>
          <w:r>
            <w:instrText xml:space="preserve"> PAGEREF _Toc11648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64D9E93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_Toc12695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t>闲聊与问候</w:t>
          </w:r>
          <w:r>
            <w:tab/>
          </w:r>
          <w:r>
            <w:fldChar w:fldCharType="begin"/>
          </w:r>
          <w:r>
            <w:instrText xml:space="preserve"> PAGEREF _Toc12695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B3287A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_Toc15258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t>通用信息</w:t>
          </w:r>
          <w:r>
            <w:tab/>
          </w:r>
          <w:r>
            <w:fldChar w:fldCharType="begin"/>
          </w:r>
          <w:r>
            <w:instrText xml:space="preserve"> PAGEREF _Toc15258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7EF75D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_Toc18027 </w:instrText>
          </w:r>
          <w:r>
            <w:fldChar w:fldCharType="separate"/>
          </w:r>
          <w:r>
            <w:t>4.6 安全边界与医疗合规（强制要求）</w:t>
          </w:r>
          <w:r>
            <w:tab/>
          </w:r>
          <w:r>
            <w:fldChar w:fldCharType="begin"/>
          </w:r>
          <w:r>
            <w:instrText xml:space="preserve"> PAGEREF _Toc18027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E38AA6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_Toc10328 </w:instrText>
          </w:r>
          <w:r>
            <w:fldChar w:fldCharType="separate"/>
          </w:r>
          <w:r>
            <w:t>五、技术架构要求</w:t>
          </w:r>
          <w:r>
            <w:tab/>
          </w:r>
          <w:r>
            <w:fldChar w:fldCharType="begin"/>
          </w:r>
          <w:r>
            <w:instrText xml:space="preserve"> PAGEREF _Toc10328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6309BD3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_Toc17567 </w:instrText>
          </w:r>
          <w:r>
            <w:fldChar w:fldCharType="separate"/>
          </w:r>
          <w:r>
            <w:t>5.1 整体分层架构</w:t>
          </w:r>
          <w:r>
            <w:tab/>
          </w:r>
          <w:r>
            <w:fldChar w:fldCharType="begin"/>
          </w:r>
          <w:r>
            <w:instrText xml:space="preserve"> PAGEREF _Toc17567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922D5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_Toc3599 </w:instrText>
          </w:r>
          <w:r>
            <w:fldChar w:fldCharType="separate"/>
          </w:r>
          <w:r>
            <w:t>5.2 检索技术要求</w:t>
          </w:r>
          <w:r>
            <w:tab/>
          </w:r>
          <w:r>
            <w:fldChar w:fldCharType="begin"/>
          </w:r>
          <w:r>
            <w:instrText xml:space="preserve"> PAGEREF _Toc3599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681FA1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_Toc27041 </w:instrText>
          </w:r>
          <w:r>
            <w:fldChar w:fldCharType="separate"/>
          </w:r>
          <w:r>
            <w:t>5.3 数据一致性要求</w:t>
          </w:r>
          <w:r>
            <w:tab/>
          </w:r>
          <w:r>
            <w:fldChar w:fldCharType="begin"/>
          </w:r>
          <w:r>
            <w:instrText xml:space="preserve"> PAGEREF _Toc27041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4C274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_Toc14135 </w:instrText>
          </w:r>
          <w:r>
            <w:fldChar w:fldCharType="separate"/>
          </w:r>
          <w:r>
            <w:t>5.4 模型适配要求</w:t>
          </w:r>
          <w:r>
            <w:tab/>
          </w:r>
          <w:r>
            <w:fldChar w:fldCharType="begin"/>
          </w:r>
          <w:r>
            <w:instrText xml:space="preserve"> PAGEREF _Toc14135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CF744F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_Toc21953 </w:instrText>
          </w:r>
          <w:r>
            <w:fldChar w:fldCharType="separate"/>
          </w:r>
          <w:r>
            <w:t>六、非功能需求</w:t>
          </w:r>
          <w:r>
            <w:tab/>
          </w:r>
          <w:r>
            <w:fldChar w:fldCharType="begin"/>
          </w:r>
          <w:r>
            <w:instrText xml:space="preserve"> PAGEREF _Toc21953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946022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_Toc11186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t>响应性能</w:t>
          </w:r>
          <w:r>
            <w:tab/>
          </w:r>
          <w:r>
            <w:fldChar w:fldCharType="begin"/>
          </w:r>
          <w:r>
            <w:instrText xml:space="preserve"> PAGEREF _Toc11186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68CB5A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_Toc32483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t>准确性指标</w:t>
          </w:r>
          <w:r>
            <w:tab/>
          </w:r>
          <w:r>
            <w:fldChar w:fldCharType="begin"/>
          </w:r>
          <w:r>
            <w:instrText xml:space="preserve"> PAGEREF _Toc32483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C9D4B1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_Toc2357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t>可用性</w:t>
          </w:r>
          <w:r>
            <w:tab/>
          </w:r>
          <w:r>
            <w:fldChar w:fldCharType="begin"/>
          </w:r>
          <w:r>
            <w:instrText xml:space="preserve"> PAGEREF _Toc2357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4DF0F6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_Toc5571 </w:instrText>
          </w:r>
          <w:r>
            <w:fldChar w:fldCharType="separate"/>
          </w:r>
          <w:r>
            <w:rPr>
              <w:szCs w:val="24"/>
            </w:rPr>
            <w:t xml:space="preserve">4. </w:t>
          </w:r>
          <w:r>
            <w:t>兼容性</w:t>
          </w:r>
          <w:r>
            <w:tab/>
          </w:r>
          <w:r>
            <w:fldChar w:fldCharType="begin"/>
          </w:r>
          <w:r>
            <w:instrText xml:space="preserve"> PAGEREF _Toc5571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13ECE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_Toc2045 </w:instrText>
          </w:r>
          <w:r>
            <w:fldChar w:fldCharType="separate"/>
          </w:r>
          <w:r>
            <w:rPr>
              <w:szCs w:val="24"/>
            </w:rPr>
            <w:t xml:space="preserve">5. </w:t>
          </w:r>
          <w:r>
            <w:t>可扩展性</w:t>
          </w:r>
          <w:r>
            <w:tab/>
          </w:r>
          <w:r>
            <w:fldChar w:fldCharType="begin"/>
          </w:r>
          <w:r>
            <w:instrText xml:space="preserve"> PAGEREF _Toc2045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A45849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_Toc23120 </w:instrText>
          </w:r>
          <w:r>
            <w:fldChar w:fldCharType="separate"/>
          </w:r>
          <w:r>
            <w:t>七、验收标准</w:t>
          </w:r>
          <w:r>
            <w:tab/>
          </w:r>
          <w:r>
            <w:fldChar w:fldCharType="begin"/>
          </w:r>
          <w:r>
            <w:instrText xml:space="preserve"> PAGEREF _Toc23120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E1C6A0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_Toc22079 </w:instrText>
          </w:r>
          <w:r>
            <w:fldChar w:fldCharType="separate"/>
          </w:r>
          <w:r>
            <w:t>7.1 功能验收要点</w:t>
          </w:r>
          <w:r>
            <w:tab/>
          </w:r>
          <w:r>
            <w:fldChar w:fldCharType="begin"/>
          </w:r>
          <w:r>
            <w:instrText xml:space="preserve"> PAGEREF _Toc22079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CD259C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_Toc32748 </w:instrText>
          </w:r>
          <w:r>
            <w:fldChar w:fldCharType="separate"/>
          </w:r>
          <w:r>
            <w:t>7.2 合规验收要点</w:t>
          </w:r>
          <w:r>
            <w:tab/>
          </w:r>
          <w:r>
            <w:fldChar w:fldCharType="begin"/>
          </w:r>
          <w:r>
            <w:instrText xml:space="preserve"> PAGEREF _Toc32748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99381C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_Toc2026 </w:instrText>
          </w:r>
          <w:r>
            <w:fldChar w:fldCharType="separate"/>
          </w:r>
          <w:r>
            <w:t>八、迭代规划</w:t>
          </w:r>
          <w:r>
            <w:tab/>
          </w:r>
          <w:r>
            <w:fldChar w:fldCharType="begin"/>
          </w:r>
          <w:r>
            <w:instrText xml:space="preserve"> PAGEREF _Toc2026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44B9AF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_Toc2189 </w:instrText>
          </w:r>
          <w:r>
            <w:fldChar w:fldCharType="separate"/>
          </w:r>
          <w:r>
            <w:t>V1.0 基础闭环版（当前目标）</w:t>
          </w:r>
          <w:r>
            <w:tab/>
          </w:r>
          <w:r>
            <w:fldChar w:fldCharType="begin"/>
          </w:r>
          <w:r>
            <w:instrText xml:space="preserve"> PAGEREF _Toc2189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61DBA7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_Toc1468 </w:instrText>
          </w:r>
          <w:r>
            <w:fldChar w:fldCharType="separate"/>
          </w:r>
          <w:r>
            <w:t>V1.1 能力增强版</w:t>
          </w:r>
          <w:r>
            <w:tab/>
          </w:r>
          <w:r>
            <w:fldChar w:fldCharType="begin"/>
          </w:r>
          <w:r>
            <w:instrText xml:space="preserve"> PAGEREF _Toc1468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D2F846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_Toc30233 </w:instrText>
          </w:r>
          <w:r>
            <w:fldChar w:fldCharType="separate"/>
          </w:r>
          <w:r>
            <w:t>V1.2 体验优化版</w:t>
          </w:r>
          <w:r>
            <w:tab/>
          </w:r>
          <w:r>
            <w:fldChar w:fldCharType="begin"/>
          </w:r>
          <w:r>
            <w:instrText xml:space="preserve"> PAGEREF _Toc30233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92ACF0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_Toc32182 </w:instrText>
          </w:r>
          <w:r>
            <w:fldChar w:fldCharType="separate"/>
          </w:r>
          <w:r>
            <w:t>九、风险与约束</w:t>
          </w:r>
          <w:r>
            <w:tab/>
          </w:r>
          <w:r>
            <w:fldChar w:fldCharType="begin"/>
          </w:r>
          <w:r>
            <w:instrText xml:space="preserve"> PAGEREF _Toc32182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D5BE1A0">
          <w:pPr>
            <w:rPr>
              <w:rFonts w:asciiTheme="minorHAnsi" w:hAnsiTheme="minorHAnsi" w:eastAsiaTheme="minorEastAsia" w:cstheme="minorBidi"/>
              <w:lang w:val="en-US" w:eastAsia="zh-CN" w:bidi="ar-SA"/>
            </w:rPr>
          </w:pPr>
          <w:r>
            <w:fldChar w:fldCharType="end"/>
          </w:r>
        </w:p>
      </w:sdtContent>
    </w:sdt>
    <w:p w14:paraId="7052C94A">
      <w:pPr>
        <w:rPr>
          <w:rFonts w:asciiTheme="minorHAnsi" w:hAnsiTheme="minorHAnsi" w:eastAsiaTheme="minorEastAsia" w:cstheme="minorBidi"/>
          <w:lang w:val="en-US" w:eastAsia="zh-CN" w:bidi="ar-SA"/>
        </w:rPr>
      </w:pPr>
    </w:p>
    <w:p w14:paraId="1B0131AD">
      <w:pPr>
        <w:pStyle w:val="8"/>
        <w:keepNext w:val="0"/>
        <w:keepLines/>
        <w:widowControl/>
        <w:suppressLineNumbers w:val="0"/>
        <w:spacing w:after="160" w:line="300" w:lineRule="auto"/>
      </w:pPr>
      <w:r>
        <w:rPr>
          <w:rFonts w:ascii="SimSun" w:hAnsi="SimSun" w:eastAsia="SimSun"/>
          <w:color w:val="000000"/>
          <w:sz w:val="22"/>
        </w:rPr>
        <w:t>文档版本：V3.0</w:t>
      </w:r>
      <w:r>
        <w:rPr>
          <w:rFonts w:ascii="SimSun" w:hAnsi="SimSun" w:eastAsia="SimSun"/>
          <w:color w:val="000000"/>
          <w:sz w:val="22"/>
        </w:rPr>
        <w:br w:type="textWrapping"/>
      </w:r>
      <w:r>
        <w:rPr>
          <w:rFonts w:ascii="SimSun" w:hAnsi="SimSun" w:eastAsia="SimSun"/>
          <w:color w:val="000000"/>
          <w:sz w:val="22"/>
        </w:rPr>
        <w:t>编制日期：2026-10-20</w:t>
      </w:r>
      <w:r>
        <w:rPr>
          <w:rFonts w:ascii="SimSun" w:hAnsi="SimSun" w:eastAsia="SimSun"/>
          <w:color w:val="000000"/>
          <w:sz w:val="22"/>
        </w:rPr>
        <w:br w:type="textWrapping"/>
      </w:r>
      <w:r>
        <w:rPr>
          <w:rFonts w:ascii="SimSun" w:hAnsi="SimSun" w:eastAsia="SimSun"/>
          <w:color w:val="000000"/>
          <w:sz w:val="22"/>
        </w:rPr>
        <w:t>适用范围：App 内嵌智能助手 V1.0 版本</w:t>
      </w:r>
      <w:r>
        <w:rPr>
          <w:rFonts w:ascii="SimSun" w:hAnsi="SimSun" w:eastAsia="SimSun"/>
          <w:color w:val="000000"/>
          <w:sz w:val="22"/>
        </w:rPr>
        <w:br w:type="textWrapping"/>
      </w:r>
      <w:r>
        <w:rPr>
          <w:rFonts w:ascii="SimSun" w:hAnsi="SimSun" w:eastAsia="SimSun"/>
          <w:color w:val="000000"/>
          <w:sz w:val="22"/>
        </w:rPr>
        <w:t>文档状态：正式版（第三版）</w:t>
      </w:r>
    </w:p>
    <w:p w14:paraId="0FA881E5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修订记录</w:t>
      </w:r>
    </w:p>
    <w:tbl>
      <w:tblPr>
        <w:tblStyle w:val="7"/>
        <w:tblW w:w="8309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152"/>
        <w:gridCol w:w="1656"/>
        <w:gridCol w:w="5501"/>
      </w:tblGrid>
      <w:tr w14:paraId="63F92E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0B665002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版本</w:t>
            </w:r>
          </w:p>
        </w:tc>
        <w:tc>
          <w:tcPr>
            <w:tcW w:w="1656" w:type="dxa"/>
            <w:shd w:val="clear" w:color="auto" w:fill="1F4E79"/>
            <w:vAlign w:val="center"/>
          </w:tcPr>
          <w:p w14:paraId="5B33A0E5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日期</w:t>
            </w:r>
          </w:p>
        </w:tc>
        <w:tc>
          <w:tcPr>
            <w:tcW w:w="5501" w:type="dxa"/>
            <w:shd w:val="clear" w:color="auto" w:fill="1F4E79"/>
            <w:vAlign w:val="center"/>
          </w:tcPr>
          <w:p w14:paraId="6DA5CB76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主要变更</w:t>
            </w:r>
          </w:p>
        </w:tc>
      </w:tr>
      <w:tr w14:paraId="7239FE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5E0DA189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V1.0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A1CB9D3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2026-10-19</w:t>
            </w:r>
          </w:p>
        </w:tc>
        <w:tc>
          <w:tcPr>
            <w:tcW w:w="5501" w:type="dxa"/>
            <w:shd w:val="clear" w:color="auto" w:fill="FFFFFF"/>
            <w:vAlign w:val="center"/>
          </w:tcPr>
          <w:p w14:paraId="5E7AAC55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初版，确立混合检索、数据查询、报告生成与安全边界需求</w:t>
            </w:r>
          </w:p>
        </w:tc>
      </w:tr>
      <w:tr w14:paraId="09074A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4F7FA"/>
            <w:vAlign w:val="center"/>
          </w:tcPr>
          <w:p w14:paraId="0273F9F6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V2.0</w:t>
            </w:r>
          </w:p>
        </w:tc>
        <w:tc>
          <w:tcPr>
            <w:tcW w:w="1656" w:type="dxa"/>
            <w:shd w:val="clear" w:color="auto" w:fill="F4F7FA"/>
            <w:vAlign w:val="center"/>
          </w:tcPr>
          <w:p w14:paraId="10B70065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2026-10-19</w:t>
            </w:r>
          </w:p>
        </w:tc>
        <w:tc>
          <w:tcPr>
            <w:tcW w:w="5501" w:type="dxa"/>
            <w:shd w:val="clear" w:color="auto" w:fill="F4F7FA"/>
            <w:vAlign w:val="center"/>
          </w:tcPr>
          <w:p w14:paraId="66025B0F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按 bge-m3 实测调整为稠密为主；补充召回阈值与变更流程；更新准确率基线与验收口径</w:t>
            </w:r>
          </w:p>
        </w:tc>
      </w:tr>
      <w:tr w14:paraId="256355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508B514D">
            <w:pPr>
              <w:spacing w:before="0" w:after="0"/>
            </w:pPr>
            <w:r>
              <w:rPr>
                <w:rFonts w:ascii="SimSun" w:hAnsi="SimSun" w:eastAsia="SimSun"/>
                <w:color w:val="000000"/>
                <w:sz w:val="21"/>
              </w:rPr>
              <w:t>V3.0</w:t>
            </w:r>
          </w:p>
        </w:tc>
        <w:tc>
          <w:tcPr>
            <w:tcW w:w="1656" w:type="dxa"/>
            <w:vAlign w:val="center"/>
          </w:tcPr>
          <w:p w14:paraId="52D59003">
            <w:pPr>
              <w:spacing w:before="0" w:after="0"/>
            </w:pPr>
            <w:r>
              <w:rPr>
                <w:rFonts w:ascii="SimSun" w:hAnsi="SimSun" w:eastAsia="SimSun"/>
                <w:color w:val="000000"/>
                <w:sz w:val="21"/>
              </w:rPr>
              <w:t>2026-10-20</w:t>
            </w:r>
          </w:p>
        </w:tc>
        <w:tc>
          <w:tcPr>
            <w:tcW w:w="5501" w:type="dxa"/>
            <w:vAlign w:val="center"/>
          </w:tcPr>
          <w:p w14:paraId="6D1508A0">
            <w:pPr>
              <w:spacing w:before="0" w:after="0"/>
            </w:pPr>
            <w:r>
              <w:rPr>
                <w:rFonts w:ascii="SimSun" w:hAnsi="SimSun" w:eastAsia="SimSun"/>
                <w:color w:val="000000"/>
                <w:sz w:val="21"/>
              </w:rPr>
              <w:t>补充规则优先、低置信度 LLM 意图兜底与安全边界约束</w:t>
            </w:r>
          </w:p>
        </w:tc>
      </w:tr>
    </w:tbl>
    <w:p w14:paraId="3519B8CA">
      <w:pPr>
        <w:pStyle w:val="8"/>
        <w:keepNext/>
        <w:keepLines w:val="0"/>
        <w:widowControl/>
        <w:suppressLineNumbers w:val="0"/>
        <w:spacing w:before="0" w:after="0" w:line="240" w:lineRule="auto"/>
      </w:pPr>
    </w:p>
    <w:p w14:paraId="58D67DDC">
      <w:pPr>
        <w:pStyle w:val="8"/>
        <w:keepNext w:val="0"/>
        <w:keepLines/>
        <w:widowControl/>
        <w:suppressLineNumbers w:val="0"/>
        <w:spacing w:before="80" w:after="160"/>
      </w:pPr>
      <w:r>
        <w:t>本版的关键决策是：在当前真实资料集上采用稠密为主的混合检索，并以评估集回归作为权重变更的前置条件。产品边界、数据查询、报告结构与安全红线保持不变。</w:t>
      </w:r>
    </w:p>
    <w:p w14:paraId="1BB7946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5243D">
      <w:pPr>
        <w:pStyle w:val="3"/>
        <w:keepNext/>
        <w:keepLines/>
        <w:widowControl/>
        <w:suppressLineNumbers w:val="0"/>
        <w:outlineLvl w:val="0"/>
      </w:pPr>
      <w:bookmarkStart w:id="1" w:name="_Toc19314"/>
      <w:r>
        <w:rPr>
          <w:color w:val="000000"/>
        </w:rPr>
        <w:t>一、文档概述</w:t>
      </w:r>
      <w:bookmarkEnd w:id="1"/>
    </w:p>
    <w:p w14:paraId="74E9BFAD">
      <w:pPr>
        <w:pStyle w:val="4"/>
        <w:keepNext/>
        <w:keepLines/>
        <w:widowControl/>
        <w:suppressLineNumbers w:val="0"/>
        <w:outlineLvl w:val="1"/>
      </w:pPr>
      <w:bookmarkStart w:id="2" w:name="_Toc28770"/>
      <w:r>
        <w:rPr>
          <w:color w:val="000000"/>
        </w:rPr>
        <w:t>1.1 文档目的</w:t>
      </w:r>
      <w:bookmarkEnd w:id="2"/>
    </w:p>
    <w:p w14:paraId="67C59A91">
      <w:pPr>
        <w:pStyle w:val="8"/>
        <w:keepNext w:val="0"/>
        <w:keepLines/>
        <w:widowControl/>
        <w:suppressLineNumbers w:val="0"/>
      </w:pPr>
      <w:r>
        <w:t>本文档明确睡眠呼吸设备智能助手 Agent 的产品定位、功能边界、交互规则、技术要求与验收标准，作为后续开发、测试、上线验收的统一依据。V2.0 根据当前真实资料集与 22 条真实用例的检索实测，将原“关键词为主”调整为“稠密为主”，并同步更新准确率基线与验收口径；其余产品范围保持不变。</w:t>
      </w:r>
    </w:p>
    <w:p w14:paraId="0DCFC035">
      <w:pPr>
        <w:pStyle w:val="4"/>
        <w:keepNext/>
        <w:keepLines/>
        <w:widowControl/>
        <w:suppressLineNumbers w:val="0"/>
        <w:outlineLvl w:val="1"/>
      </w:pPr>
      <w:bookmarkStart w:id="3" w:name="_Toc21017"/>
      <w:r>
        <w:rPr>
          <w:color w:val="000000"/>
        </w:rPr>
        <w:t>1.2 适用范围</w:t>
      </w:r>
      <w:bookmarkEnd w:id="3"/>
    </w:p>
    <w:p w14:paraId="26F03521">
      <w:pPr>
        <w:pStyle w:val="8"/>
        <w:keepNext w:val="0"/>
        <w:keepLines/>
        <w:widowControl/>
        <w:suppressLineNumbers w:val="0"/>
      </w:pPr>
      <w:r>
        <w:t>本文档覆盖 V1.0 版本全部需求，适用场景为 App 内嵌智能对话助手，核心能力包括知识库问答、用户治疗数据查询、报告生成、通用对话四大类。</w:t>
      </w:r>
    </w:p>
    <w:p w14:paraId="368EBD23">
      <w:pPr>
        <w:pStyle w:val="4"/>
        <w:keepNext/>
        <w:keepLines/>
        <w:widowControl/>
        <w:suppressLineNumbers w:val="0"/>
        <w:outlineLvl w:val="1"/>
      </w:pPr>
      <w:bookmarkStart w:id="4" w:name="_Toc13328"/>
      <w:r>
        <w:rPr>
          <w:color w:val="000000"/>
        </w:rPr>
        <w:t>1.3 读者对象</w:t>
      </w:r>
      <w:bookmarkEnd w:id="4"/>
    </w:p>
    <w:p w14:paraId="588F8E11">
      <w:pPr>
        <w:pStyle w:val="8"/>
        <w:keepNext w:val="0"/>
        <w:keepLines/>
        <w:widowControl/>
        <w:suppressLineNumbers w:val="0"/>
      </w:pPr>
      <w:r>
        <w:t>产品经理、后端开发、前端开发、测试工程师、医学合规人员、运营人员。</w:t>
      </w:r>
    </w:p>
    <w:p w14:paraId="0CF5C6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2C6C2">
      <w:pPr>
        <w:pStyle w:val="3"/>
        <w:keepNext/>
        <w:keepLines/>
        <w:widowControl/>
        <w:suppressLineNumbers w:val="0"/>
        <w:outlineLvl w:val="0"/>
      </w:pPr>
      <w:bookmarkStart w:id="5" w:name="_Toc20165"/>
      <w:r>
        <w:rPr>
          <w:color w:val="000000"/>
        </w:rPr>
        <w:t>二、产品定位与核心目标</w:t>
      </w:r>
      <w:bookmarkEnd w:id="5"/>
    </w:p>
    <w:p w14:paraId="6CC17E49">
      <w:pPr>
        <w:pStyle w:val="4"/>
        <w:keepNext/>
        <w:keepLines/>
        <w:widowControl/>
        <w:suppressLineNumbers w:val="0"/>
        <w:outlineLvl w:val="1"/>
      </w:pPr>
      <w:bookmarkStart w:id="6" w:name="_Toc31496"/>
      <w:r>
        <w:rPr>
          <w:color w:val="000000"/>
        </w:rPr>
        <w:t>2.1 产品定位</w:t>
      </w:r>
      <w:bookmarkEnd w:id="6"/>
    </w:p>
    <w:p w14:paraId="541A35CB">
      <w:pPr>
        <w:pStyle w:val="8"/>
        <w:keepNext w:val="0"/>
        <w:keepLines/>
        <w:widowControl/>
        <w:suppressLineNumbers w:val="0"/>
      </w:pPr>
      <w:r>
        <w:t>面向睡眠呼吸设备用户的</w:t>
      </w:r>
      <w:r>
        <w:rPr>
          <w:rStyle w:val="9"/>
        </w:rPr>
        <w:t>智能自助服务助手</w:t>
      </w:r>
      <w:r>
        <w:t>，基于官方产品知识库与用户个人治疗数据，提供设备操作指导、指标名词解释、治疗数据查询、报告自动解读、通用咨询解答服务，辅助用户正确使用设备、理解治疗效果。</w:t>
      </w:r>
    </w:p>
    <w:p w14:paraId="4BD599C9">
      <w:pPr>
        <w:pStyle w:val="8"/>
        <w:keepNext w:val="0"/>
        <w:keepLines/>
        <w:widowControl/>
        <w:suppressLineNumbers w:val="0"/>
      </w:pPr>
      <w:r>
        <w:rPr>
          <w:rStyle w:val="9"/>
        </w:rPr>
        <w:t>明确边界</w:t>
      </w:r>
      <w:r>
        <w:t>：本助手不属于医疗器械，不提供疾病诊断、处方建议、压力参数调整、用药指导等医疗行为，仅提供设备使用层面的参考信息与通用说明。</w:t>
      </w:r>
    </w:p>
    <w:p w14:paraId="22A1EA0B">
      <w:pPr>
        <w:pStyle w:val="4"/>
        <w:keepNext/>
        <w:keepLines/>
        <w:widowControl/>
        <w:suppressLineNumbers w:val="0"/>
        <w:outlineLvl w:val="1"/>
      </w:pPr>
      <w:bookmarkStart w:id="7" w:name="_Toc1671"/>
      <w:r>
        <w:rPr>
          <w:color w:val="000000"/>
        </w:rPr>
        <w:t>2.2 核心目标</w:t>
      </w:r>
      <w:bookmarkEnd w:id="7"/>
    </w:p>
    <w:p w14:paraId="1123DE69">
      <w:pPr>
        <w:keepNext w:val="0"/>
        <w:keepLines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提升用户自助问题解决率，降低人工客服咨询量</w:t>
      </w:r>
    </w:p>
    <w:p w14:paraId="37D4945E">
      <w:pPr>
        <w:keepNext w:val="0"/>
        <w:keepLines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降低专业指标理解门槛，帮助用户读懂治疗报告</w:t>
      </w:r>
    </w:p>
    <w:p w14:paraId="5F459CBA">
      <w:pPr>
        <w:keepNext w:val="0"/>
        <w:keepLines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通过结构化建议提升用户设备使用依从性</w:t>
      </w:r>
    </w:p>
    <w:p w14:paraId="36BB92FA">
      <w:pPr>
        <w:keepNext w:val="0"/>
        <w:keepLines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建立安全合规的 AI 回答机制，杜绝医疗风险与虚假信息</w:t>
      </w:r>
    </w:p>
    <w:p w14:paraId="2F313C9D">
      <w:pPr>
        <w:pStyle w:val="4"/>
        <w:keepNext/>
        <w:keepLines/>
        <w:widowControl/>
        <w:suppressLineNumbers w:val="0"/>
        <w:outlineLvl w:val="1"/>
      </w:pPr>
      <w:bookmarkStart w:id="8" w:name="_Toc25315"/>
      <w:r>
        <w:rPr>
          <w:color w:val="000000"/>
        </w:rPr>
        <w:t>2.3 设计原则</w:t>
      </w:r>
      <w:bookmarkEnd w:id="8"/>
    </w:p>
    <w:p w14:paraId="4DAE29AD">
      <w:pPr>
        <w:keepNext w:val="0"/>
        <w:keepLines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事实优先原则</w:t>
      </w:r>
      <w:r>
        <w:t>：所有数据、指标、结论由后端规则引擎确定性计算，大模型仅负责语言组织与润色，不生成任何事实性内容</w:t>
      </w:r>
    </w:p>
    <w:p w14:paraId="22EC565A">
      <w:pPr>
        <w:keepNext w:val="0"/>
        <w:keepLines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安全最高原则</w:t>
      </w:r>
      <w:r>
        <w:t>：医疗合规拦截为最高优先级，违规请求直接拦截，不经过大模型</w:t>
      </w:r>
    </w:p>
    <w:p w14:paraId="28A5AEE3">
      <w:pPr>
        <w:keepNext w:val="0"/>
        <w:keepLines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降级可用原则</w:t>
      </w:r>
      <w:r>
        <w:t>：核心功能不强依赖大模型与向量检索，组件故障时自动降级，基础服务不中断</w:t>
      </w:r>
    </w:p>
    <w:p w14:paraId="08DDFF9C">
      <w:pPr>
        <w:keepNext w:val="0"/>
        <w:keepLines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缺失即说明原则</w:t>
      </w:r>
      <w:r>
        <w:t>：数据或字段缺失时明确告知用户，禁止用 0、默认值或推测内容补齐</w:t>
      </w:r>
    </w:p>
    <w:p w14:paraId="4FD80AF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37C98">
      <w:pPr>
        <w:pStyle w:val="3"/>
        <w:keepNext/>
        <w:keepLines/>
        <w:widowControl/>
        <w:suppressLineNumbers w:val="0"/>
        <w:outlineLvl w:val="0"/>
      </w:pPr>
      <w:bookmarkStart w:id="9" w:name="_Toc568"/>
      <w:r>
        <w:rPr>
          <w:color w:val="000000"/>
        </w:rPr>
        <w:t>三、用户角色与核心使用场景</w:t>
      </w:r>
      <w:bookmarkEnd w:id="9"/>
    </w:p>
    <w:p w14:paraId="2C94F6FE">
      <w:pPr>
        <w:pStyle w:val="4"/>
        <w:keepNext/>
        <w:keepLines/>
        <w:widowControl/>
        <w:suppressLineNumbers w:val="0"/>
        <w:outlineLvl w:val="1"/>
      </w:pPr>
      <w:bookmarkStart w:id="10" w:name="_Toc13356"/>
      <w:r>
        <w:rPr>
          <w:color w:val="000000"/>
        </w:rPr>
        <w:t>3.1 目标用户</w:t>
      </w:r>
      <w:bookmarkEnd w:id="10"/>
    </w:p>
    <w:p w14:paraId="7F7A2EF0">
      <w:pPr>
        <w:pStyle w:val="8"/>
        <w:keepNext w:val="0"/>
        <w:keepLines/>
        <w:widowControl/>
        <w:suppressLineNumbers w:val="0"/>
      </w:pPr>
      <w:r>
        <w:t>睡眠呼吸设备个人使用者，具备基础智能手机操作能力，关注自身治疗数据与设备使用问题。</w:t>
      </w:r>
    </w:p>
    <w:p w14:paraId="2BFB6276">
      <w:pPr>
        <w:pStyle w:val="4"/>
        <w:keepNext/>
        <w:keepLines/>
        <w:widowControl/>
        <w:suppressLineNumbers w:val="0"/>
        <w:outlineLvl w:val="1"/>
      </w:pPr>
      <w:bookmarkStart w:id="11" w:name="_Toc9959"/>
      <w:r>
        <w:rPr>
          <w:color w:val="000000"/>
        </w:rPr>
        <w:t>3.2 核心使用场景</w:t>
      </w:r>
      <w:bookmarkEnd w:id="11"/>
    </w:p>
    <w:p w14:paraId="11E8F338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表 3-1 核心使用场景</w:t>
      </w:r>
    </w:p>
    <w:tbl>
      <w:tblPr>
        <w:tblStyle w:val="7"/>
        <w:tblW w:w="830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6509"/>
      </w:tblGrid>
      <w:tr w14:paraId="496BA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  <w:tblCellSpacing w:w="15" w:type="dxa"/>
          <w:jc w:val="center"/>
        </w:trPr>
        <w:tc>
          <w:tcPr>
            <w:tcW w:w="1800" w:type="dxa"/>
            <w:shd w:val="clear" w:color="auto" w:fill="1F4E79"/>
            <w:vAlign w:val="center"/>
          </w:tcPr>
          <w:p w14:paraId="52593F08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场景分类</w:t>
            </w:r>
          </w:p>
        </w:tc>
        <w:tc>
          <w:tcPr>
            <w:tcW w:w="6509" w:type="dxa"/>
            <w:shd w:val="clear" w:color="auto" w:fill="1F4E79"/>
            <w:vAlign w:val="center"/>
          </w:tcPr>
          <w:p w14:paraId="33E16D09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典型用户诉求</w:t>
            </w:r>
          </w:p>
        </w:tc>
      </w:tr>
      <w:tr w14:paraId="3D39E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39FFFAA9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设备使用咨询</w:t>
            </w:r>
          </w:p>
        </w:tc>
        <w:tc>
          <w:tcPr>
            <w:tcW w:w="6509" w:type="dxa"/>
            <w:shd w:val="clear" w:color="auto" w:fill="FFFFFF"/>
            <w:vAlign w:val="center"/>
          </w:tcPr>
          <w:p w14:paraId="6BA1C0E5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面罩怎么清洗、E3 报错怎么处理、耗材多久更换、设备怎么连接手机</w:t>
            </w:r>
          </w:p>
        </w:tc>
      </w:tr>
      <w:tr w14:paraId="0CFBF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4F7FA"/>
            <w:vAlign w:val="center"/>
          </w:tcPr>
          <w:p w14:paraId="798AB8D5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指标名词解释</w:t>
            </w:r>
          </w:p>
        </w:tc>
        <w:tc>
          <w:tcPr>
            <w:tcW w:w="6509" w:type="dxa"/>
            <w:shd w:val="clear" w:color="auto" w:fill="F4F7FA"/>
            <w:vAlign w:val="center"/>
          </w:tcPr>
          <w:p w14:paraId="73056772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AHI 是什么意思、P95 代表什么、漏气多少算正常</w:t>
            </w:r>
          </w:p>
        </w:tc>
      </w:tr>
      <w:tr w14:paraId="1CBF8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781C011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个人数据查询</w:t>
            </w:r>
          </w:p>
        </w:tc>
        <w:tc>
          <w:tcPr>
            <w:tcW w:w="6509" w:type="dxa"/>
            <w:shd w:val="clear" w:color="auto" w:fill="FFFFFF"/>
            <w:vAlign w:val="center"/>
          </w:tcPr>
          <w:p w14:paraId="4F79B1F3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我昨晚用了多久、上周 AHI 平均多少、这个月漏气情况怎么样</w:t>
            </w:r>
          </w:p>
        </w:tc>
      </w:tr>
      <w:tr w14:paraId="308E2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4F7FA"/>
            <w:vAlign w:val="center"/>
          </w:tcPr>
          <w:p w14:paraId="51E6116A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报告生成解读</w:t>
            </w:r>
          </w:p>
        </w:tc>
        <w:tc>
          <w:tcPr>
            <w:tcW w:w="6509" w:type="dxa"/>
            <w:shd w:val="clear" w:color="auto" w:fill="F4F7FA"/>
            <w:vAlign w:val="center"/>
          </w:tcPr>
          <w:p w14:paraId="33E20940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生成昨晚的治疗报告、看看近 7 天趋势、评估一下治疗效果</w:t>
            </w:r>
          </w:p>
        </w:tc>
      </w:tr>
      <w:tr w14:paraId="62515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5B77FB27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通用信息咨询</w:t>
            </w:r>
          </w:p>
        </w:tc>
        <w:tc>
          <w:tcPr>
            <w:tcW w:w="6509" w:type="dxa"/>
            <w:shd w:val="clear" w:color="auto" w:fill="FFFFFF"/>
            <w:vAlign w:val="center"/>
          </w:tcPr>
          <w:p w14:paraId="6AB2F99F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今天几号、客服电话是多少、产品保修期多久</w:t>
            </w:r>
          </w:p>
        </w:tc>
      </w:tr>
      <w:tr w14:paraId="3A729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800" w:type="dxa"/>
            <w:shd w:val="clear" w:color="auto" w:fill="F4F7FA"/>
            <w:vAlign w:val="center"/>
          </w:tcPr>
          <w:p w14:paraId="3FEB76F0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日常闲聊问候</w:t>
            </w:r>
          </w:p>
        </w:tc>
        <w:tc>
          <w:tcPr>
            <w:tcW w:w="6509" w:type="dxa"/>
            <w:shd w:val="clear" w:color="auto" w:fill="F4F7FA"/>
            <w:vAlign w:val="center"/>
          </w:tcPr>
          <w:p w14:paraId="13A9CBEA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打招呼、询问助手能力</w:t>
            </w:r>
          </w:p>
        </w:tc>
      </w:tr>
    </w:tbl>
    <w:p w14:paraId="7493271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7BDD5">
      <w:pPr>
        <w:pStyle w:val="3"/>
        <w:keepNext/>
        <w:keepLines/>
        <w:widowControl/>
        <w:suppressLineNumbers w:val="0"/>
        <w:outlineLvl w:val="0"/>
      </w:pPr>
      <w:bookmarkStart w:id="12" w:name="_Toc19363"/>
      <w:r>
        <w:rPr>
          <w:color w:val="000000"/>
        </w:rPr>
        <w:t>四、核心功能需求</w:t>
      </w:r>
      <w:bookmarkEnd w:id="12"/>
    </w:p>
    <w:p w14:paraId="66A1B71B">
      <w:pPr>
        <w:pStyle w:val="4"/>
        <w:keepNext/>
        <w:keepLines/>
        <w:widowControl/>
        <w:suppressLineNumbers w:val="0"/>
        <w:outlineLvl w:val="1"/>
      </w:pPr>
      <w:bookmarkStart w:id="13" w:name="_Toc25237"/>
      <w:r>
        <w:rPr>
          <w:color w:val="000000"/>
        </w:rPr>
        <w:t>4.1 对话交互基础能力</w:t>
      </w:r>
      <w:bookmarkEnd w:id="13"/>
    </w:p>
    <w:p w14:paraId="141B668A">
      <w:pPr>
        <w:pStyle w:val="5"/>
      </w:pPr>
      <w:r>
        <w:rPr>
          <w:rFonts w:ascii="SimSun" w:hAnsi="SimSun" w:eastAsia="SimSun"/>
          <w:color w:val="000000"/>
          <w:sz w:val="22"/>
        </w:rPr>
        <w:t>4.1.1 意图识别与兜底机制</w:t>
      </w:r>
    </w:p>
    <w:p w14:paraId="32673591">
      <w:pPr>
        <w:pStyle w:val="8"/>
        <w:spacing w:after="80"/>
      </w:pPr>
      <w:r>
        <w:rPr>
          <w:rFonts w:ascii="SimSun" w:hAnsi="SimSun" w:eastAsia="SimSun"/>
          <w:color w:val="000000"/>
          <w:sz w:val="22"/>
        </w:rPr>
        <w:t>意图识别采用规则优先、模型兜底的受控流程，不把安全判断交给大模型。</w:t>
      </w:r>
    </w:p>
    <w:p w14:paraId="4F2769D0">
      <w:pPr>
        <w:pStyle w:val="8"/>
        <w:spacing w:after="80"/>
      </w:pPr>
      <w:r>
        <w:rPr>
          <w:rFonts w:ascii="SimSun" w:hAnsi="SimSun" w:eastAsia="SimSun"/>
          <w:color w:val="000000"/>
          <w:sz w:val="22"/>
        </w:rPr>
        <w:t>1. 安全边界、日期时间、报告生成和明确的产品/设备问题使用确定性规则处理。</w:t>
      </w:r>
    </w:p>
    <w:p w14:paraId="521F1CA0">
      <w:pPr>
        <w:pStyle w:val="8"/>
        <w:spacing w:after="80"/>
      </w:pPr>
      <w:r>
        <w:rPr>
          <w:rFonts w:ascii="SimSun" w:hAnsi="SimSun" w:eastAsia="SimSun"/>
          <w:color w:val="000000"/>
          <w:sz w:val="22"/>
        </w:rPr>
        <w:t>2. 仅当规则未命中，且没有可靠产品资料、设备事实或指标知识命中时，才调用受限 LLM 意图分类器。</w:t>
      </w:r>
    </w:p>
    <w:p w14:paraId="3FAF670A">
      <w:pPr>
        <w:pStyle w:val="8"/>
        <w:spacing w:after="80"/>
      </w:pPr>
      <w:r>
        <w:rPr>
          <w:rFonts w:ascii="SimSun" w:hAnsi="SimSun" w:eastAsia="SimSun"/>
          <w:color w:val="000000"/>
          <w:sz w:val="22"/>
        </w:rPr>
        <w:t>3. 分类器只能返回 product_docs、device_data、metric_explain、general、clarify、out_of_scope 之一，并返回 confidence。</w:t>
      </w:r>
    </w:p>
    <w:p w14:paraId="5BA2B026">
      <w:pPr>
        <w:pStyle w:val="8"/>
        <w:spacing w:after="80"/>
      </w:pPr>
      <w:r>
        <w:rPr>
          <w:rFonts w:ascii="SimSun" w:hAnsi="SimSun" w:eastAsia="SimSun"/>
          <w:color w:val="000000"/>
          <w:sz w:val="22"/>
        </w:rPr>
        <w:t>4. 低置信度、非法输出或模型调用失败时，回退为澄清或通用对话；安全拦截始终发生在模型之前。</w:t>
      </w:r>
    </w:p>
    <w:p w14:paraId="0CE96BDB">
      <w:pPr>
        <w:keepNext w:val="0"/>
        <w:keepLines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14" w:name="_Toc23166"/>
      <w:r>
        <w:rPr>
          <w:rStyle w:val="9"/>
        </w:rPr>
        <w:t>多轮对话上下文</w:t>
      </w:r>
      <w:bookmarkEnd w:id="14"/>
    </w:p>
    <w:p w14:paraId="0CBB3896">
      <w:pPr>
        <w:keepNext w:val="0"/>
        <w:keepLines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支持单会话内上下文关联，用户可基于前文进行追问</w:t>
      </w:r>
    </w:p>
    <w:p w14:paraId="6421BA44">
      <w:pPr>
        <w:keepNext w:val="0"/>
        <w:keepLines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上下文保留最近 10 轮对话，超出后自动遗忘最早轮次</w:t>
      </w:r>
    </w:p>
    <w:p w14:paraId="4EFE4F0A">
      <w:pPr>
        <w:keepNext w:val="0"/>
        <w:keepLines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会话结束后清空所有上下文与敏感数据，不持久存储用户健康数据</w:t>
      </w:r>
    </w:p>
    <w:p w14:paraId="6BCD0967">
      <w:pPr>
        <w:keepNext w:val="0"/>
        <w:keepLines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15" w:name="_Toc6132"/>
      <w:r>
        <w:rPr>
          <w:rStyle w:val="9"/>
        </w:rPr>
        <w:t>输入输出形式</w:t>
      </w:r>
      <w:bookmarkEnd w:id="15"/>
    </w:p>
    <w:p w14:paraId="64F96EE0">
      <w:pPr>
        <w:keepNext w:val="0"/>
        <w:keepLines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输入：支持文字输入，预留语音输入扩展能力</w:t>
      </w:r>
    </w:p>
    <w:p w14:paraId="6F4EEDE6">
      <w:pPr>
        <w:keepNext w:val="0"/>
        <w:keepLines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输出：支持纯文本、结构化指标卡片、报告摘要卡片三种形式</w:t>
      </w:r>
    </w:p>
    <w:p w14:paraId="0CE83E37">
      <w:pPr>
        <w:keepNext w:val="0"/>
        <w:keepLines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关键数值、结论重点加粗展示，提升可读性</w:t>
      </w:r>
    </w:p>
    <w:p w14:paraId="1977E18C">
      <w:pPr>
        <w:keepNext w:val="0"/>
        <w:keepLines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16" w:name="_Toc7601"/>
      <w:r>
        <w:rPr>
          <w:rStyle w:val="9"/>
        </w:rPr>
        <w:t>引导与兜底机制</w:t>
      </w:r>
      <w:bookmarkEnd w:id="16"/>
    </w:p>
    <w:p w14:paraId="4BFB4EEE">
      <w:pPr>
        <w:keepNext w:val="0"/>
        <w:keepLines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首次进入对话展示欢迎语与能力说明，同步展示免责声明</w:t>
      </w:r>
    </w:p>
    <w:p w14:paraId="69F8EFBF">
      <w:pPr>
        <w:keepNext w:val="0"/>
        <w:keepLines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无法识别或无法回答的问题，返回统一兜底话术，引导用户明确问题或转人工客服</w:t>
      </w:r>
    </w:p>
    <w:p w14:paraId="1330613E">
      <w:pPr>
        <w:keepNext w:val="0"/>
        <w:keepLines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超出能力边界的请求，明确说明无法解答的原因，不模糊回复</w:t>
      </w:r>
    </w:p>
    <w:p w14:paraId="1D3D490C">
      <w:pPr>
        <w:pStyle w:val="4"/>
        <w:keepNext/>
        <w:keepLines/>
        <w:widowControl/>
        <w:suppressLineNumbers w:val="0"/>
        <w:outlineLvl w:val="1"/>
      </w:pPr>
      <w:bookmarkStart w:id="17" w:name="_Toc2312"/>
      <w:r>
        <w:rPr>
          <w:color w:val="000000"/>
        </w:rPr>
        <w:t>4.2 知识库智能问答（混合检索 RAG）</w:t>
      </w:r>
      <w:bookmarkEnd w:id="17"/>
    </w:p>
    <w:p w14:paraId="2198D80F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4.2.1 知识库内容范围</w:t>
      </w:r>
    </w:p>
    <w:p w14:paraId="53C6E9A7">
      <w:pPr>
        <w:keepNext w:val="0"/>
        <w:keepLines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产品说明书、设备操作指南、安装连接教程</w:t>
      </w:r>
    </w:p>
    <w:p w14:paraId="550995E7">
      <w:pPr>
        <w:keepNext w:val="0"/>
        <w:keepLines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耗材使用说明、更换周期、清洁保养方法</w:t>
      </w:r>
    </w:p>
    <w:p w14:paraId="4B2279AF">
      <w:pPr>
        <w:keepNext w:val="0"/>
        <w:keepLines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常见问题 FAQ、报错代码排查方案</w:t>
      </w:r>
    </w:p>
    <w:p w14:paraId="1402FC0A">
      <w:pPr>
        <w:keepNext w:val="0"/>
        <w:keepLines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治疗指标名词解释、参考范围说明</w:t>
      </w:r>
    </w:p>
    <w:p w14:paraId="3E4BF0D8">
      <w:pPr>
        <w:keepNext w:val="0"/>
        <w:keepLines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安全注意事项、合规免责说明</w:t>
      </w:r>
    </w:p>
    <w:p w14:paraId="42B3FD20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4.2.2 检索能力要求（稠密为主）</w:t>
      </w:r>
    </w:p>
    <w:p w14:paraId="3E9E37D7">
      <w:pPr>
        <w:keepNext/>
        <w:keepLines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混合检索机制</w:t>
      </w:r>
    </w:p>
    <w:p w14:paraId="78E61BA2">
      <w:pPr>
        <w:keepNext/>
        <w:keepLines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稀疏检索（BM25 与章节名加成）负责错误码、型号、章节名等精确匹配；稠密检索（Embedding 向量）负责口语化、同义词和字面不重合的语义匹配。</w:t>
      </w:r>
    </w:p>
    <w:p w14:paraId="7A146AF7">
      <w:pPr>
        <w:keepNext w:val="0"/>
        <w:keepLines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两路结果通过 RRF（倒数排名融合）合并输出。当前实测配置为稀疏权重 0.3、稠密权重 1.0，即语义召回主导、关键词召回作为精确匹配补充。</w:t>
      </w:r>
    </w:p>
    <w:p w14:paraId="0D1CF9DC">
      <w:pPr>
        <w:keepNext w:val="0"/>
        <w:keepLines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“稠密为主”指融合权重上语义召回占主导，不是停用关键词检索。错误码、型号、章节名等精确匹配仍依赖稀疏检索，两路必须同时保留。</w:t>
      </w:r>
    </w:p>
    <w:p w14:paraId="5C4CA1BF">
      <w:pPr>
        <w:keepNext w:val="0"/>
        <w:keepLines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稠密召回需设置余弦相似度阈值，当前为 0.51。低于阈值的候选视为未命中，避免无关问题也召回产品文档；阈值变更必须经过评估集回归。</w:t>
      </w:r>
    </w:p>
    <w:p w14:paraId="46F16298">
      <w:pPr>
        <w:keepNext w:val="0"/>
        <w:keepLines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当前评估集包含 22 条真实用例。纯关键词 R@1 为 68%，纯向量为 91%，稠密为主的混合检索为 95%，说明两种召回方式存在互补。</w:t>
      </w:r>
    </w:p>
    <w:p w14:paraId="0C9B373C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表 4-1 检索基线（bge-m3，22 条真实用例）</w:t>
      </w:r>
    </w:p>
    <w:tbl>
      <w:tblPr>
        <w:tblStyle w:val="7"/>
        <w:tblW w:w="8309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2880"/>
        <w:gridCol w:w="1152"/>
        <w:gridCol w:w="1152"/>
        <w:gridCol w:w="1296"/>
        <w:gridCol w:w="1829"/>
      </w:tblGrid>
      <w:tr w14:paraId="278EE5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199D338B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检索方案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5AB3FDA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R@1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A7AF997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R@3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08AC0CC3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MRR</w:t>
            </w:r>
          </w:p>
        </w:tc>
        <w:tc>
          <w:tcPr>
            <w:tcW w:w="1829" w:type="dxa"/>
            <w:shd w:val="clear" w:color="auto" w:fill="1F4E79"/>
            <w:vAlign w:val="center"/>
          </w:tcPr>
          <w:p w14:paraId="20971F70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/>
                <w:color w:val="FFFFFF"/>
                <w:sz w:val="21"/>
              </w:rPr>
              <w:t>漏检</w:t>
            </w:r>
          </w:p>
        </w:tc>
      </w:tr>
      <w:tr w14:paraId="6B72C7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E32CAD6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纯关键词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FC4DE6C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68%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E12127E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91%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AC802F4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0.780</w:t>
            </w:r>
          </w:p>
        </w:tc>
        <w:tc>
          <w:tcPr>
            <w:tcW w:w="1829" w:type="dxa"/>
            <w:shd w:val="clear" w:color="auto" w:fill="FFFFFF"/>
            <w:vAlign w:val="center"/>
          </w:tcPr>
          <w:p w14:paraId="795806B6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2</w:t>
            </w:r>
          </w:p>
        </w:tc>
      </w:tr>
      <w:tr w14:paraId="54F2D4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4F7FA"/>
            <w:vAlign w:val="center"/>
          </w:tcPr>
          <w:p w14:paraId="11CEA140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BM25</w:t>
            </w:r>
          </w:p>
        </w:tc>
        <w:tc>
          <w:tcPr>
            <w:tcW w:w="1152" w:type="dxa"/>
            <w:shd w:val="clear" w:color="auto" w:fill="F4F7FA"/>
            <w:vAlign w:val="center"/>
          </w:tcPr>
          <w:p w14:paraId="09667E60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59%</w:t>
            </w:r>
          </w:p>
        </w:tc>
        <w:tc>
          <w:tcPr>
            <w:tcW w:w="1152" w:type="dxa"/>
            <w:shd w:val="clear" w:color="auto" w:fill="F4F7FA"/>
            <w:vAlign w:val="center"/>
          </w:tcPr>
          <w:p w14:paraId="046A62B9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86%</w:t>
            </w:r>
          </w:p>
        </w:tc>
        <w:tc>
          <w:tcPr>
            <w:tcW w:w="1296" w:type="dxa"/>
            <w:shd w:val="clear" w:color="auto" w:fill="F4F7FA"/>
            <w:vAlign w:val="center"/>
          </w:tcPr>
          <w:p w14:paraId="67D90B44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0.712</w:t>
            </w:r>
          </w:p>
        </w:tc>
        <w:tc>
          <w:tcPr>
            <w:tcW w:w="1829" w:type="dxa"/>
            <w:shd w:val="clear" w:color="auto" w:fill="F4F7FA"/>
            <w:vAlign w:val="center"/>
          </w:tcPr>
          <w:p w14:paraId="43721060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3</w:t>
            </w:r>
          </w:p>
        </w:tc>
      </w:tr>
      <w:tr w14:paraId="4F443E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9A28077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纯向量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08765B1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91%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806D83B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100%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190BE3D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0.955</w:t>
            </w:r>
          </w:p>
        </w:tc>
        <w:tc>
          <w:tcPr>
            <w:tcW w:w="1829" w:type="dxa"/>
            <w:shd w:val="clear" w:color="auto" w:fill="FFFFFF"/>
            <w:vAlign w:val="center"/>
          </w:tcPr>
          <w:p w14:paraId="6EA3163B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</w:t>
            </w:r>
          </w:p>
        </w:tc>
      </w:tr>
      <w:tr w14:paraId="6B1432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4F7FA"/>
            <w:vAlign w:val="center"/>
          </w:tcPr>
          <w:p w14:paraId="0EFE074F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混合检索（0.3 / 1.0）</w:t>
            </w:r>
          </w:p>
        </w:tc>
        <w:tc>
          <w:tcPr>
            <w:tcW w:w="1152" w:type="dxa"/>
            <w:shd w:val="clear" w:color="auto" w:fill="F4F7FA"/>
            <w:vAlign w:val="center"/>
          </w:tcPr>
          <w:p w14:paraId="32812BC2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95%</w:t>
            </w:r>
          </w:p>
        </w:tc>
        <w:tc>
          <w:tcPr>
            <w:tcW w:w="1152" w:type="dxa"/>
            <w:shd w:val="clear" w:color="auto" w:fill="F4F7FA"/>
            <w:vAlign w:val="center"/>
          </w:tcPr>
          <w:p w14:paraId="11328B25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100%</w:t>
            </w:r>
          </w:p>
        </w:tc>
        <w:tc>
          <w:tcPr>
            <w:tcW w:w="1296" w:type="dxa"/>
            <w:shd w:val="clear" w:color="auto" w:fill="F4F7FA"/>
            <w:vAlign w:val="center"/>
          </w:tcPr>
          <w:p w14:paraId="47560922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0.977</w:t>
            </w:r>
          </w:p>
        </w:tc>
        <w:tc>
          <w:tcPr>
            <w:tcW w:w="1829" w:type="dxa"/>
            <w:shd w:val="clear" w:color="auto" w:fill="F4F7FA"/>
            <w:vAlign w:val="center"/>
          </w:tcPr>
          <w:p w14:paraId="0DD6A62C">
            <w:pPr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0</w:t>
            </w:r>
          </w:p>
        </w:tc>
      </w:tr>
    </w:tbl>
    <w:p w14:paraId="6FFC6619">
      <w:pPr>
        <w:pStyle w:val="8"/>
        <w:keepNext/>
        <w:keepLines w:val="0"/>
        <w:widowControl/>
        <w:suppressLineNumbers w:val="0"/>
        <w:spacing w:before="0" w:after="80" w:line="240" w:lineRule="auto"/>
      </w:pPr>
    </w:p>
    <w:p w14:paraId="4EF17405">
      <w:pPr>
        <w:keepNext w:val="0"/>
        <w:keepLines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内容分层管控</w:t>
      </w:r>
    </w:p>
    <w:p w14:paraId="70EBC69B">
      <w:pPr>
        <w:keepNext w:val="0"/>
        <w:keepLines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知识库分为「对外公开层」与「内部运营层」，默认仅检索对外公开内容</w:t>
      </w:r>
    </w:p>
    <w:p w14:paraId="3BB347EB">
      <w:pPr>
        <w:keepNext w:val="0"/>
        <w:keepLines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内部资料（如检测标准、维修参数）不对普通用户开放，仅后台运营可调用</w:t>
      </w:r>
    </w:p>
    <w:p w14:paraId="573BA408">
      <w:pPr>
        <w:keepNext w:val="0"/>
        <w:keepLines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降级机制</w:t>
      </w:r>
    </w:p>
    <w:p w14:paraId="48B9F538">
      <w:pPr>
        <w:keepNext w:val="0"/>
        <w:keepLines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向量服务不可用时，自动降级为纯关键词检索；降级状态不影响事实查询与报告生成，后台记录降级事件。</w:t>
      </w:r>
    </w:p>
    <w:p w14:paraId="2C428013">
      <w:pPr>
        <w:keepNext w:val="0"/>
        <w:keepLines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降级模式按纯关键词基线验收：R@1 68%、R@3 91%；不得承诺与混合检索同等精度。</w:t>
      </w:r>
    </w:p>
    <w:p w14:paraId="45501D49">
      <w:pPr>
        <w:keepNext w:val="0"/>
        <w:keepLines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回答规范</w:t>
      </w:r>
    </w:p>
    <w:p w14:paraId="05ADA239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所有回答必须基于知识库原文，禁止编造内容</w:t>
      </w:r>
    </w:p>
    <w:p w14:paraId="000148CA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结论性内容标注信息来源（如 “根据产品说明书”）</w:t>
      </w:r>
    </w:p>
    <w:p w14:paraId="18137BFC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知识库未覆盖的问题，明确说明 “暂无相关资料”，不随意推测</w:t>
      </w:r>
    </w:p>
    <w:p w14:paraId="78B5B4AB">
      <w:pPr>
        <w:pStyle w:val="4"/>
        <w:keepNext/>
        <w:keepLines/>
        <w:widowControl/>
        <w:suppressLineNumbers w:val="0"/>
        <w:outlineLvl w:val="1"/>
      </w:pPr>
      <w:bookmarkStart w:id="18" w:name="_Toc27789"/>
      <w:r>
        <w:rPr>
          <w:color w:val="000000"/>
        </w:rPr>
        <w:t>4.3 用户个人治疗数据查询</w:t>
      </w:r>
      <w:bookmarkEnd w:id="18"/>
    </w:p>
    <w:p w14:paraId="029815D7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4.3.1 数据范围与时间维度</w:t>
      </w:r>
    </w:p>
    <w:p w14:paraId="5CD378F0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表 4-2 数据范围与时间维度</w:t>
      </w:r>
    </w:p>
    <w:tbl>
      <w:tblPr>
        <w:tblStyle w:val="7"/>
        <w:tblW w:w="830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6264"/>
      </w:tblGrid>
      <w:tr w14:paraId="5EF34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  <w:tblCellSpacing w:w="15" w:type="dxa"/>
          <w:jc w:val="center"/>
        </w:trPr>
        <w:tc>
          <w:tcPr>
            <w:tcW w:w="2045" w:type="dxa"/>
            <w:shd w:val="clear" w:color="auto" w:fill="1F4E79"/>
            <w:vAlign w:val="center"/>
          </w:tcPr>
          <w:p w14:paraId="62194AA1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时间维度</w:t>
            </w:r>
          </w:p>
        </w:tc>
        <w:tc>
          <w:tcPr>
            <w:tcW w:w="6264" w:type="dxa"/>
            <w:shd w:val="clear" w:color="auto" w:fill="1F4E79"/>
            <w:vAlign w:val="center"/>
          </w:tcPr>
          <w:p w14:paraId="0D152998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支持查询内容</w:t>
            </w:r>
          </w:p>
        </w:tc>
      </w:tr>
      <w:tr w14:paraId="388A0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2045" w:type="dxa"/>
            <w:shd w:val="clear" w:color="auto" w:fill="FFFFFF"/>
            <w:vAlign w:val="center"/>
          </w:tcPr>
          <w:p w14:paraId="172A09FB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单晚数据</w:t>
            </w:r>
          </w:p>
        </w:tc>
        <w:tc>
          <w:tcPr>
            <w:tcW w:w="6264" w:type="dxa"/>
            <w:shd w:val="clear" w:color="auto" w:fill="FFFFFF"/>
            <w:vAlign w:val="center"/>
          </w:tcPr>
          <w:p w14:paraId="14FFB553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最近一晚、用户指定日期的治疗数据</w:t>
            </w:r>
          </w:p>
        </w:tc>
      </w:tr>
      <w:tr w14:paraId="3C349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2045" w:type="dxa"/>
            <w:shd w:val="clear" w:color="auto" w:fill="F4F7FA"/>
            <w:vAlign w:val="center"/>
          </w:tcPr>
          <w:p w14:paraId="646253BC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周期数据</w:t>
            </w:r>
          </w:p>
        </w:tc>
        <w:tc>
          <w:tcPr>
            <w:tcW w:w="6264" w:type="dxa"/>
            <w:shd w:val="clear" w:color="auto" w:fill="F4F7FA"/>
            <w:vAlign w:val="center"/>
          </w:tcPr>
          <w:p w14:paraId="7E51CFA0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近 7 天、近 30 天的汇总与趋势数据</w:t>
            </w:r>
          </w:p>
        </w:tc>
      </w:tr>
    </w:tbl>
    <w:p w14:paraId="2B84EEC8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4.3.2 可查询指标</w:t>
      </w:r>
    </w:p>
    <w:p w14:paraId="79F723B1">
      <w:pPr>
        <w:pStyle w:val="8"/>
        <w:keepNext w:val="0"/>
        <w:keepLines/>
        <w:widowControl/>
        <w:suppressLineNumbers w:val="0"/>
      </w:pPr>
      <w:r>
        <w:t>使用时长、AHI（呼吸暂停低通气指数）、平均治疗压力、P95 压力、平均漏气量、大漏气累计时长、平均呼吸频率、呼吸事件次数等设备上报的有效指标。</w:t>
      </w:r>
    </w:p>
    <w:p w14:paraId="2CEABF85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4.3.3 业务规则</w:t>
      </w:r>
    </w:p>
    <w:p w14:paraId="15C4B14F">
      <w:pPr>
        <w:keepNext w:val="0"/>
        <w:keepLines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数据来源</w:t>
      </w:r>
      <w:r>
        <w:t>：所有数值均从后端用户数据库读取，由事实层统一计算输出，大模型不生成任何数据</w:t>
      </w:r>
    </w:p>
    <w:p w14:paraId="249BE4F2">
      <w:pPr>
        <w:keepNext w:val="0"/>
        <w:keepLines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默认规则</w:t>
      </w:r>
      <w:r>
        <w:t>：用户未指定时间时，默认返回最近一晚的数据</w:t>
      </w:r>
    </w:p>
    <w:p w14:paraId="769092FB">
      <w:pPr>
        <w:keepNext w:val="0"/>
        <w:keepLines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缺失处理</w:t>
      </w:r>
      <w:r>
        <w:t>：任意指标缺失时，回复中明确标注「未提供该数据」，并说明因此无法得出的结论，禁止用 0 或平均值补齐</w:t>
      </w:r>
    </w:p>
    <w:p w14:paraId="48479F7A">
      <w:pPr>
        <w:keepNext w:val="0"/>
        <w:keepLines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碎片数据提示</w:t>
      </w:r>
      <w:r>
        <w:t>：单次治疗时长不足 4 小时，必须附加提示「本次治疗时长较短，结论仅供参考」</w:t>
      </w:r>
    </w:p>
    <w:p w14:paraId="74D57C4F">
      <w:pPr>
        <w:keepNext w:val="0"/>
        <w:keepLines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单位统一</w:t>
      </w:r>
      <w:r>
        <w:t>：所有指标单位与官方报告保持一致，禁止自行换算</w:t>
      </w:r>
    </w:p>
    <w:p w14:paraId="1A42A1FE">
      <w:pPr>
        <w:pStyle w:val="4"/>
        <w:keepNext/>
        <w:keepLines/>
        <w:widowControl/>
        <w:suppressLineNumbers w:val="0"/>
        <w:outlineLvl w:val="1"/>
      </w:pPr>
      <w:bookmarkStart w:id="19" w:name="_Toc16340"/>
      <w:r>
        <w:rPr>
          <w:color w:val="000000"/>
        </w:rPr>
        <w:t>4.4 报告生成能力</w:t>
      </w:r>
      <w:bookmarkEnd w:id="19"/>
    </w:p>
    <w:p w14:paraId="15A9DAAF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4.4.1 报告类型</w:t>
      </w:r>
    </w:p>
    <w:p w14:paraId="332B0068">
      <w:pPr>
        <w:keepNext w:val="0"/>
        <w:keepLines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单晚治疗报告</w:t>
      </w:r>
      <w:r>
        <w:t>：基于单日数据生成完整分析报告</w:t>
      </w:r>
    </w:p>
    <w:p w14:paraId="79438AE7">
      <w:pPr>
        <w:keepNext w:val="0"/>
        <w:keepLines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周期趋势报告</w:t>
      </w:r>
      <w:r>
        <w:t>：基于近 7 天 / 30 天数据生成趋势分析报告</w:t>
      </w:r>
    </w:p>
    <w:p w14:paraId="21BF5278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4.4.2 报告结构</w:t>
      </w:r>
    </w:p>
    <w:p w14:paraId="000388EB">
      <w:pPr>
        <w:keepNext w:val="0"/>
        <w:keepLines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总体评级</w:t>
      </w:r>
      <w:r>
        <w:t>：分为「优秀、良好、需留意、较差」四级，给出一句话总评</w:t>
      </w:r>
    </w:p>
    <w:p w14:paraId="393AB187">
      <w:pPr>
        <w:keepNext w:val="0"/>
        <w:keepLines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核心指标卡</w:t>
      </w:r>
      <w:r>
        <w:t>：展示 AHI、使用时长、平均漏气量、平均治疗压力 4 项核心指标</w:t>
      </w:r>
    </w:p>
    <w:p w14:paraId="539ACDA6">
      <w:pPr>
        <w:keepNext w:val="0"/>
        <w:keepLines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分项分析</w:t>
      </w:r>
      <w:r>
        <w:t>：呼吸事件分析、漏气情况分析、压力状态分析、呼吸频率分析</w:t>
      </w:r>
    </w:p>
    <w:p w14:paraId="68824827">
      <w:pPr>
        <w:keepNext w:val="0"/>
        <w:keepLines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总结建议</w:t>
      </w:r>
      <w:r>
        <w:t>：正向反馈 + 待改进项 + 可落地的设备使用建议</w:t>
      </w:r>
    </w:p>
    <w:p w14:paraId="554F832C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4.4.3 生成规则</w:t>
      </w:r>
    </w:p>
    <w:p w14:paraId="60D42AC2">
      <w:pPr>
        <w:keepNext w:val="0"/>
        <w:keepLines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报告核心数据、分级结论、改进建议均由规则引擎确定性生成</w:t>
      </w:r>
    </w:p>
    <w:p w14:paraId="20A7EDEA">
      <w:pPr>
        <w:keepNext w:val="0"/>
        <w:keepLines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提供「AI 润色」开关，开启后由大模型优化语言表达，关闭则输出标准规则文案</w:t>
      </w:r>
    </w:p>
    <w:p w14:paraId="4A931434">
      <w:pPr>
        <w:keepNext w:val="0"/>
        <w:keepLines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报告开头与结尾必须附带合规免责声明</w:t>
      </w:r>
    </w:p>
    <w:p w14:paraId="48C8BA11">
      <w:pPr>
        <w:keepNext w:val="0"/>
        <w:keepLines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输出支持对话内文本展示与结构化卡片两种形式，预留导出能力</w:t>
      </w:r>
    </w:p>
    <w:p w14:paraId="7C19D0CE">
      <w:pPr>
        <w:pStyle w:val="4"/>
        <w:keepNext/>
        <w:keepLines/>
        <w:widowControl/>
        <w:suppressLineNumbers w:val="0"/>
        <w:outlineLvl w:val="1"/>
      </w:pPr>
      <w:bookmarkStart w:id="20" w:name="_Toc16686"/>
      <w:r>
        <w:rPr>
          <w:color w:val="000000"/>
        </w:rPr>
        <w:t>4.5 通用对话与工具能力</w:t>
      </w:r>
      <w:bookmarkEnd w:id="20"/>
    </w:p>
    <w:p w14:paraId="3BB8A305">
      <w:pPr>
        <w:keepNext w:val="0"/>
        <w:keepLines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21" w:name="_Toc11648"/>
      <w:r>
        <w:rPr>
          <w:rStyle w:val="9"/>
        </w:rPr>
        <w:t>时间日期查询</w:t>
      </w:r>
      <w:bookmarkEnd w:id="21"/>
    </w:p>
    <w:p w14:paraId="1307EBA7">
      <w:pPr>
        <w:keepNext w:val="0"/>
        <w:keepLines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支持询问今天日期、星期、当前时间</w:t>
      </w:r>
    </w:p>
    <w:p w14:paraId="7045C385">
      <w:pPr>
        <w:keepNext w:val="0"/>
        <w:keepLines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由程序直接返回真实时间，不经过大模型，杜绝模型编造日期</w:t>
      </w:r>
    </w:p>
    <w:p w14:paraId="59AB4621">
      <w:pPr>
        <w:keepNext w:val="0"/>
        <w:keepLines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时间信息自动注入所有请求的提示词中，辅助模型理解时间相关表述</w:t>
      </w:r>
    </w:p>
    <w:p w14:paraId="48778DC3">
      <w:pPr>
        <w:keepNext w:val="0"/>
        <w:keepLines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22" w:name="_Toc12695"/>
      <w:r>
        <w:rPr>
          <w:rStyle w:val="9"/>
        </w:rPr>
        <w:t>闲聊与问候</w:t>
      </w:r>
      <w:bookmarkEnd w:id="22"/>
    </w:p>
    <w:p w14:paraId="1A073743">
      <w:pPr>
        <w:keepNext w:val="0"/>
        <w:keepLines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支持日常问候、能力咨询等通用对话</w:t>
      </w:r>
    </w:p>
    <w:p w14:paraId="07E341AA">
      <w:pPr>
        <w:keepNext w:val="0"/>
        <w:keepLines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回复风格友好简洁，避免无关话题过度延伸，适时引导回产品相关问题</w:t>
      </w:r>
    </w:p>
    <w:p w14:paraId="3FE5ECD5">
      <w:pPr>
        <w:keepNext w:val="0"/>
        <w:keepLines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23" w:name="_Toc15258"/>
      <w:r>
        <w:rPr>
          <w:rStyle w:val="9"/>
        </w:rPr>
        <w:t>通用信息</w:t>
      </w:r>
      <w:bookmarkEnd w:id="23"/>
    </w:p>
    <w:p w14:paraId="4E266EC1">
      <w:pPr>
        <w:keepNext w:val="0"/>
        <w:keepLines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可回答客服联系方式、产品保修政策、品牌基本介绍等固定信息</w:t>
      </w:r>
    </w:p>
    <w:p w14:paraId="62AF07B0">
      <w:pPr>
        <w:keepNext w:val="0"/>
        <w:keepLines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信息统一维护在知识库中，确保口径一致</w:t>
      </w:r>
    </w:p>
    <w:p w14:paraId="2FDCB860">
      <w:pPr>
        <w:pStyle w:val="4"/>
        <w:keepNext/>
        <w:keepLines/>
        <w:widowControl/>
        <w:suppressLineNumbers w:val="0"/>
        <w:outlineLvl w:val="1"/>
      </w:pPr>
      <w:bookmarkStart w:id="24" w:name="_Toc18027"/>
      <w:r>
        <w:rPr>
          <w:color w:val="000000"/>
        </w:rPr>
        <w:t>4.6 安全边界与医疗合规（强制要求）</w:t>
      </w:r>
      <w:bookmarkEnd w:id="24"/>
    </w:p>
    <w:p w14:paraId="5D9AA985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4.6.1 前置安全拦截（最高优先级）</w:t>
      </w:r>
    </w:p>
    <w:p w14:paraId="4331F12E">
      <w:pPr>
        <w:pStyle w:val="8"/>
        <w:keepNext w:val="0"/>
        <w:keepLines/>
        <w:widowControl/>
        <w:suppressLineNumbers w:val="0"/>
      </w:pPr>
      <w:r>
        <w:t>所有用户请求先经过安全校验，命中以下任意一条直接返回固定话术，不进入大模型与检索流程：</w:t>
      </w:r>
    </w:p>
    <w:p w14:paraId="72BD0DE5">
      <w:pPr>
        <w:keepNext w:val="0"/>
        <w:keepLines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医疗诊断类</w:t>
      </w:r>
      <w:r>
        <w:t>：包含 “确诊”“得了什么病”“严重吗” 等诊断诉求</w:t>
      </w:r>
    </w:p>
    <w:p w14:paraId="0F65C0D8">
      <w:pPr>
        <w:keepNext w:val="0"/>
        <w:keepLines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压力调整类</w:t>
      </w:r>
      <w:r>
        <w:t>：包含 “调压力”“改参数”“压力调高 / 低” 等参数调整诉求</w:t>
      </w:r>
    </w:p>
    <w:p w14:paraId="501FEB5D">
      <w:pPr>
        <w:keepNext w:val="0"/>
        <w:keepLines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用药治疗类</w:t>
      </w:r>
      <w:r>
        <w:t>：包含 “吃什么药”“怎么治疗” 等用药、治疗建议诉求</w:t>
      </w:r>
    </w:p>
    <w:p w14:paraId="136AD1C6">
      <w:pPr>
        <w:keepNext w:val="0"/>
        <w:keepLines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停用设备类</w:t>
      </w:r>
      <w:r>
        <w:t>：包含 “能不能不用”“停几天” 等建议停用设备的诉求</w:t>
      </w:r>
    </w:p>
    <w:p w14:paraId="0E475B67">
      <w:pPr>
        <w:pStyle w:val="8"/>
        <w:keepNext w:val="0"/>
        <w:keepLines/>
        <w:widowControl/>
        <w:suppressLineNumbers w:val="0"/>
      </w:pPr>
      <w:r>
        <w:t>触发拦截后统一回复：「抱歉，我无法提供医疗诊断、参数调整与治疗建议，相关问题请咨询您的主治医生或设备工程师。</w:t>
      </w:r>
    </w:p>
    <w:p w14:paraId="2BA8C736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4.6.2 输出校验机制</w:t>
      </w:r>
    </w:p>
    <w:p w14:paraId="3E810426">
      <w:pPr>
        <w:pStyle w:val="8"/>
        <w:keepNext w:val="0"/>
        <w:keepLines/>
        <w:widowControl/>
        <w:suppressLineNumbers w:val="0"/>
      </w:pPr>
      <w:r>
        <w:t>根据回答类型执行不同强度的校验：</w:t>
      </w:r>
    </w:p>
    <w:p w14:paraId="6648D6B2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表 4-3 输出校验强度</w:t>
      </w:r>
    </w:p>
    <w:tbl>
      <w:tblPr>
        <w:tblStyle w:val="7"/>
        <w:tblW w:w="830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4"/>
        <w:gridCol w:w="1440"/>
        <w:gridCol w:w="4925"/>
      </w:tblGrid>
      <w:tr w14:paraId="78A00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  <w:tblCellSpacing w:w="15" w:type="dxa"/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4C120532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回答类型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096854C8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校验强度</w:t>
            </w:r>
          </w:p>
        </w:tc>
        <w:tc>
          <w:tcPr>
            <w:tcW w:w="4925" w:type="dxa"/>
            <w:shd w:val="clear" w:color="auto" w:fill="1F4E79"/>
            <w:vAlign w:val="center"/>
          </w:tcPr>
          <w:p w14:paraId="239E9A0C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校验内容</w:t>
            </w:r>
          </w:p>
        </w:tc>
      </w:tr>
      <w:tr w14:paraId="10AC1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34E8A48E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数据查询 / 报告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C802CC0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强校验</w:t>
            </w:r>
          </w:p>
        </w:tc>
        <w:tc>
          <w:tcPr>
            <w:tcW w:w="4925" w:type="dxa"/>
            <w:shd w:val="clear" w:color="auto" w:fill="FFFFFF"/>
            <w:vAlign w:val="center"/>
          </w:tcPr>
          <w:p w14:paraId="564BAC7D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所有数值必须在白名单内，禁止新增数值；禁止诊断与调压表述</w:t>
            </w:r>
          </w:p>
        </w:tc>
      </w:tr>
      <w:tr w14:paraId="7333E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944" w:type="dxa"/>
            <w:shd w:val="clear" w:color="auto" w:fill="F4F7FA"/>
            <w:vAlign w:val="center"/>
          </w:tcPr>
          <w:p w14:paraId="6207CCC6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知识库问答</w:t>
            </w:r>
          </w:p>
        </w:tc>
        <w:tc>
          <w:tcPr>
            <w:tcW w:w="1440" w:type="dxa"/>
            <w:shd w:val="clear" w:color="auto" w:fill="F4F7FA"/>
            <w:vAlign w:val="center"/>
          </w:tcPr>
          <w:p w14:paraId="6C48820D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中校验</w:t>
            </w:r>
          </w:p>
        </w:tc>
        <w:tc>
          <w:tcPr>
            <w:tcW w:w="4925" w:type="dxa"/>
            <w:shd w:val="clear" w:color="auto" w:fill="F4F7FA"/>
            <w:vAlign w:val="center"/>
          </w:tcPr>
          <w:p w14:paraId="4BE0405E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结论必须匹配知识库原文；禁止医疗建议表述</w:t>
            </w:r>
          </w:p>
        </w:tc>
      </w:tr>
      <w:tr w14:paraId="6085E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439849F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通用对话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9A16537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弱校验</w:t>
            </w:r>
          </w:p>
        </w:tc>
        <w:tc>
          <w:tcPr>
            <w:tcW w:w="4925" w:type="dxa"/>
            <w:shd w:val="clear" w:color="auto" w:fill="FFFFFF"/>
            <w:vAlign w:val="center"/>
          </w:tcPr>
          <w:p w14:paraId="6ED313DA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仅拦截高危医疗、调压类表述</w:t>
            </w:r>
          </w:p>
        </w:tc>
      </w:tr>
    </w:tbl>
    <w:p w14:paraId="3D45D601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4.6.3 合规声明要求</w:t>
      </w:r>
    </w:p>
    <w:p w14:paraId="00DB3BE4">
      <w:pPr>
        <w:keepNext w:val="0"/>
        <w:keepLines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首次进入对话自动展示一次免责声明</w:t>
      </w:r>
    </w:p>
    <w:p w14:paraId="4052B46C">
      <w:pPr>
        <w:keepNext w:val="0"/>
        <w:keepLines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所有正式报告的头部与尾部各标注一次免责声明</w:t>
      </w:r>
    </w:p>
    <w:p w14:paraId="359087A4">
      <w:pPr>
        <w:keepNext w:val="0"/>
        <w:keepLines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免责声明标准文案：「本分析仅供设备使用参考，不构成医疗诊断意见，个人治疗方案请遵医嘱。</w:t>
      </w:r>
    </w:p>
    <w:p w14:paraId="08242575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4.6.4 数据隐私</w:t>
      </w:r>
    </w:p>
    <w:p w14:paraId="1C9F0CA0">
      <w:pPr>
        <w:keepNext w:val="0"/>
        <w:keepLines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用户健康数据仅用于当前会话计算，不持久存储对话详情</w:t>
      </w:r>
    </w:p>
    <w:p w14:paraId="3A2CAB5A">
      <w:pPr>
        <w:keepNext w:val="0"/>
        <w:keepLines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原始数据、明细数据不在对话中完整展示，仅输出汇总指标</w:t>
      </w:r>
    </w:p>
    <w:p w14:paraId="624943FD">
      <w:pPr>
        <w:keepNext w:val="0"/>
        <w:keepLines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数据传输与存储符合医疗数据隐私保护规范</w:t>
      </w:r>
    </w:p>
    <w:p w14:paraId="50F7757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1FDB7">
      <w:pPr>
        <w:pStyle w:val="3"/>
        <w:keepNext/>
        <w:keepLines/>
        <w:widowControl/>
        <w:suppressLineNumbers w:val="0"/>
        <w:outlineLvl w:val="0"/>
      </w:pPr>
      <w:bookmarkStart w:id="25" w:name="_Toc10328"/>
      <w:r>
        <w:rPr>
          <w:color w:val="000000"/>
        </w:rPr>
        <w:t>五、技术架构要求</w:t>
      </w:r>
      <w:bookmarkEnd w:id="25"/>
    </w:p>
    <w:p w14:paraId="54083FD8">
      <w:pPr>
        <w:pStyle w:val="4"/>
        <w:keepNext/>
        <w:keepLines/>
        <w:widowControl/>
        <w:suppressLineNumbers w:val="0"/>
        <w:outlineLvl w:val="1"/>
      </w:pPr>
      <w:bookmarkStart w:id="26" w:name="_Toc17567"/>
      <w:r>
        <w:rPr>
          <w:color w:val="000000"/>
        </w:rPr>
        <w:t>5.1 整体分层架构</w:t>
      </w:r>
      <w:bookmarkEnd w:id="26"/>
    </w:p>
    <w:p w14:paraId="2EF69AA8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接入层</w:t>
      </w:r>
      <w:r>
        <w:t>：App WebView 对话入口、API 网关、用户鉴权</w:t>
      </w:r>
    </w:p>
    <w:p w14:paraId="1269F8C4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ascii="SimSun" w:hAnsi="SimSun" w:eastAsia="SimSun"/>
          <w:color w:val="000000"/>
          <w:sz w:val="22"/>
        </w:rPr>
        <w:t>路由层：安全边界拦截、规则意图识别；规则低置信度时调用受限 LLM 分类器，再进行请求分发与事实/检索处理</w:t>
      </w:r>
    </w:p>
    <w:p w14:paraId="00CEB855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检索层</w:t>
      </w:r>
      <w:r>
        <w:t>：关键词检索引擎、向量检索引擎、RRF 融合模块、知识库管理</w:t>
      </w:r>
    </w:p>
    <w:p w14:paraId="729B36DF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事实层</w:t>
      </w:r>
      <w:r>
        <w:t>：用户数据读取、指标计算、报告规则引擎，输出确定性事实</w:t>
      </w:r>
    </w:p>
    <w:p w14:paraId="06728996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模型层</w:t>
      </w:r>
      <w:r>
        <w:t>：大语言模型，负责语言润色、多轮组织、通用对话</w:t>
      </w:r>
    </w:p>
    <w:p w14:paraId="00C15718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校验层</w:t>
      </w:r>
      <w:r>
        <w:t>：输出合规校验、事实一致性校验</w:t>
      </w:r>
    </w:p>
    <w:p w14:paraId="5EA2811B">
      <w:pPr>
        <w:keepNext w:val="0"/>
        <w:keepLines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数据层</w:t>
      </w:r>
      <w:r>
        <w:t>：用户业务数据库、知识库文档库、向量索引库</w:t>
      </w:r>
    </w:p>
    <w:p w14:paraId="6932A3F5">
      <w:pPr>
        <w:pStyle w:val="4"/>
        <w:keepNext/>
        <w:keepLines/>
        <w:widowControl/>
        <w:suppressLineNumbers w:val="0"/>
        <w:outlineLvl w:val="1"/>
      </w:pPr>
      <w:bookmarkStart w:id="27" w:name="_Toc3599"/>
      <w:r>
        <w:rPr>
          <w:color w:val="000000"/>
        </w:rPr>
        <w:t>5.2 检索技术要求</w:t>
      </w:r>
      <w:bookmarkEnd w:id="27"/>
    </w:p>
    <w:p w14:paraId="33C6BFEC">
      <w:pPr>
        <w:keepNext w:val="0"/>
        <w:keepLines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支持知识库文档增量更新，新增文档无需全量重建索引</w:t>
      </w:r>
    </w:p>
    <w:p w14:paraId="36DBB27B">
      <w:pPr>
        <w:keepNext w:val="0"/>
        <w:keepLines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向量检索支持本地 Embedding 模型与云端接口两种模式</w:t>
      </w:r>
    </w:p>
    <w:p w14:paraId="741D13EB">
      <w:pPr>
        <w:keepNext w:val="0"/>
        <w:keepLines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十万级文档切片以内，检索响应时间 ≤ 500ms</w:t>
      </w:r>
    </w:p>
    <w:p w14:paraId="08469863">
      <w:pPr>
        <w:keepNext w:val="0"/>
        <w:keepLines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具备检索质量监控能力，可统计 R@1、R@3、MRR 与漏检数，并按版本留存评估结果。</w:t>
      </w:r>
    </w:p>
    <w:p w14:paraId="14FDD76A">
      <w:pPr>
        <w:pStyle w:val="5"/>
        <w:keepNext/>
        <w:keepLines/>
        <w:widowControl/>
        <w:suppressLineNumbers w:val="0"/>
        <w:outlineLvl w:val="2"/>
      </w:pPr>
      <w:r>
        <w:rPr>
          <w:color w:val="000000"/>
        </w:rPr>
        <w:t>5.2.1 检索质量回归流程</w:t>
      </w:r>
    </w:p>
    <w:p w14:paraId="19894634">
      <w:pPr>
        <w:pStyle w:val="8"/>
        <w:keepNext w:val="0"/>
        <w:keepLines/>
        <w:widowControl/>
        <w:suppressLineNumbers w:val="0"/>
      </w:pPr>
      <w:r>
        <w:t>凡修改检索权重、稀疏或稠密最小分、覆盖率闸门、RRF 常数或切片策略，均需按以下流程执行：</w:t>
      </w:r>
    </w:p>
    <w:p w14:paraId="5B9E4A2C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修改前运行 python eval_retrieval.py，记录当前 R@1、R@3、MRR 与漏检数。</w:t>
      </w:r>
    </w:p>
    <w:p w14:paraId="4A87EB96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修改后在相同评估集上再次运行；指标低于验收门槛时回退，或补充足量评估依据。</w:t>
      </w:r>
    </w:p>
    <w:p w14:paraId="2D6A40A8">
      <w:pPr>
        <w:keepNext w:val="0"/>
        <w:keepLines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检索常量由 tests/test_retrieval_constants.py 锁定，变更需同步更新测试与评估记录。</w:t>
      </w:r>
    </w:p>
    <w:p w14:paraId="4945732F">
      <w:pPr>
        <w:pStyle w:val="8"/>
        <w:keepNext/>
        <w:keepLines w:val="0"/>
        <w:widowControl/>
        <w:suppressLineNumbers w:val="0"/>
        <w:spacing w:before="0" w:after="0" w:line="240" w:lineRule="auto"/>
      </w:pPr>
    </w:p>
    <w:p w14:paraId="240D8EA1">
      <w:pPr>
        <w:pStyle w:val="4"/>
        <w:keepNext/>
        <w:keepLines/>
        <w:widowControl/>
        <w:suppressLineNumbers w:val="0"/>
        <w:outlineLvl w:val="1"/>
      </w:pPr>
      <w:bookmarkStart w:id="28" w:name="_Toc27041"/>
      <w:r>
        <w:rPr>
          <w:color w:val="000000"/>
        </w:rPr>
        <w:t>5.3 数据一致性要求</w:t>
      </w:r>
      <w:bookmarkEnd w:id="28"/>
    </w:p>
    <w:p w14:paraId="5BC11916">
      <w:pPr>
        <w:keepNext w:val="0"/>
        <w:keepLines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所有展示数值必须与后端官方数据源保持一致</w:t>
      </w:r>
    </w:p>
    <w:p w14:paraId="6AF4120D">
      <w:pPr>
        <w:keepNext w:val="0"/>
        <w:keepLines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每个指标的计算逻辑可追溯，有明确的计算公式与来源字段</w:t>
      </w:r>
    </w:p>
    <w:p w14:paraId="22BB1C5B">
      <w:pPr>
        <w:keepNext w:val="0"/>
        <w:keepLines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报告数据与 App 原生报告数据偏差率为 0</w:t>
      </w:r>
    </w:p>
    <w:p w14:paraId="3BC908F4">
      <w:pPr>
        <w:pStyle w:val="4"/>
        <w:keepNext/>
        <w:keepLines/>
        <w:widowControl/>
        <w:suppressLineNumbers w:val="0"/>
        <w:outlineLvl w:val="1"/>
      </w:pPr>
      <w:bookmarkStart w:id="29" w:name="_Toc14135"/>
      <w:r>
        <w:rPr>
          <w:color w:val="000000"/>
        </w:rPr>
        <w:t>5.4 模型适配要求</w:t>
      </w:r>
      <w:bookmarkEnd w:id="29"/>
    </w:p>
    <w:p w14:paraId="031FE83A">
      <w:pPr>
        <w:keepNext w:val="0"/>
        <w:keepLines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支持云端 API 模型与本地私有化模型两种部署方式</w:t>
      </w:r>
    </w:p>
    <w:p w14:paraId="052A6D4D">
      <w:pPr>
        <w:keepNext w:val="0"/>
        <w:keepLines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模型可插拔，更换模型不影响事实计算与结论</w:t>
      </w:r>
    </w:p>
    <w:p w14:paraId="3BD674C0">
      <w:pPr>
        <w:keepNext w:val="0"/>
        <w:keepLines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支持单独开关 AI 润色功能，关闭后系统完全不依赖大模型</w:t>
      </w:r>
    </w:p>
    <w:p w14:paraId="03C3860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458E0">
      <w:pPr>
        <w:pStyle w:val="3"/>
        <w:keepNext/>
        <w:keepLines/>
        <w:widowControl/>
        <w:suppressLineNumbers w:val="0"/>
        <w:outlineLvl w:val="0"/>
      </w:pPr>
      <w:bookmarkStart w:id="30" w:name="_Toc21953"/>
      <w:r>
        <w:rPr>
          <w:color w:val="000000"/>
        </w:rPr>
        <w:t>六、非功能需求</w:t>
      </w:r>
      <w:bookmarkEnd w:id="30"/>
    </w:p>
    <w:p w14:paraId="254D773B">
      <w:pPr>
        <w:keepNext w:val="0"/>
        <w:keepLines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1" w:name="_Toc11186"/>
      <w:r>
        <w:rPr>
          <w:rStyle w:val="9"/>
        </w:rPr>
        <w:t>响应性能</w:t>
      </w:r>
      <w:bookmarkEnd w:id="31"/>
    </w:p>
    <w:p w14:paraId="677057BD">
      <w:pPr>
        <w:keepNext w:val="0"/>
        <w:keepLines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通用问答、数据查询：平均响应时间 ≤ 1s</w:t>
      </w:r>
    </w:p>
    <w:p w14:paraId="20EB37AD">
      <w:pPr>
        <w:keepNext w:val="0"/>
        <w:keepLines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单晚报告生成：平均响应时间 ≤ 2s</w:t>
      </w:r>
    </w:p>
    <w:p w14:paraId="131FE6FA">
      <w:pPr>
        <w:keepNext w:val="0"/>
        <w:keepLines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周期报告生成：平均响应时间 ≤ 3s</w:t>
      </w:r>
    </w:p>
    <w:p w14:paraId="445B983C">
      <w:pPr>
        <w:keepNext w:val="0"/>
        <w:keepLines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2" w:name="_Toc32483"/>
      <w:r>
        <w:rPr>
          <w:rStyle w:val="9"/>
        </w:rPr>
        <w:t>准确性指标</w:t>
      </w:r>
      <w:bookmarkEnd w:id="32"/>
    </w:p>
    <w:p w14:paraId="36EFA594">
      <w:pPr>
        <w:keepNext w:val="0"/>
        <w:keepLines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知识库问答准确率（以 R@1 计）≥ 90%；当前基线为 R@1 95%、R@3 100%（bge-m3，22 条真实用例）。</w:t>
      </w:r>
    </w:p>
    <w:p w14:paraId="2A754FA2">
      <w:pPr>
        <w:keepNext w:val="0"/>
        <w:keepLines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检索基线随知识库扩展持续回归；新增或修改资料后，R@1 不得低于 90% 的验收门槛。</w:t>
      </w:r>
    </w:p>
    <w:p w14:paraId="40FB8107">
      <w:pPr>
        <w:keepNext w:val="0"/>
        <w:keepLines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用户数据查询准确率 = 100%</w:t>
      </w:r>
    </w:p>
    <w:p w14:paraId="0524AC00">
      <w:pPr>
        <w:keepNext w:val="0"/>
        <w:keepLines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安全违规拦截召回率 = 100%</w:t>
      </w:r>
    </w:p>
    <w:p w14:paraId="3E4DBF8E">
      <w:pPr>
        <w:keepNext w:val="0"/>
        <w:keepLines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报告计算准确率 = 100%</w:t>
      </w:r>
    </w:p>
    <w:p w14:paraId="45F6FE54">
      <w:pPr>
        <w:keepNext w:val="0"/>
        <w:keepLines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3" w:name="_Toc2357"/>
      <w:r>
        <w:rPr>
          <w:rStyle w:val="9"/>
        </w:rPr>
        <w:t>可用性</w:t>
      </w:r>
      <w:bookmarkEnd w:id="33"/>
    </w:p>
    <w:p w14:paraId="0324EA38">
      <w:pPr>
        <w:keepNext w:val="0"/>
        <w:keepLines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系统整体可用性 ≥ 99.5%</w:t>
      </w:r>
    </w:p>
    <w:p w14:paraId="61A94EB8">
      <w:pPr>
        <w:keepNext w:val="0"/>
        <w:keepLines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大模型或向量服务故障时，核心查询、报告功能可正常使用（降级模式）</w:t>
      </w:r>
    </w:p>
    <w:p w14:paraId="67D2873B">
      <w:pPr>
        <w:keepNext w:val="0"/>
        <w:keepLines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4" w:name="_Toc5571"/>
      <w:r>
        <w:rPr>
          <w:rStyle w:val="9"/>
        </w:rPr>
        <w:t>兼容性</w:t>
      </w:r>
      <w:bookmarkEnd w:id="34"/>
    </w:p>
    <w:p w14:paraId="3AA6C44A">
      <w:pPr>
        <w:keepNext w:val="0"/>
        <w:keepLines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适配 iOS、Android 主流版本 App 内嵌 WebView</w:t>
      </w:r>
    </w:p>
    <w:p w14:paraId="1B5CD57F">
      <w:pPr>
        <w:keepNext w:val="0"/>
        <w:keepLines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支持响应式布局，适配不同尺寸手机屏幕</w:t>
      </w:r>
    </w:p>
    <w:p w14:paraId="663821C4">
      <w:pPr>
        <w:keepNext w:val="0"/>
        <w:keepLines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5" w:name="_Toc2045"/>
      <w:r>
        <w:rPr>
          <w:rStyle w:val="9"/>
        </w:rPr>
        <w:t>可扩展性</w:t>
      </w:r>
      <w:bookmarkEnd w:id="35"/>
    </w:p>
    <w:p w14:paraId="0EAB2524">
      <w:pPr>
        <w:keepNext w:val="0"/>
        <w:keepLines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知识库支持运营人员自助上传更新文档</w:t>
      </w:r>
    </w:p>
    <w:p w14:paraId="09E5A7C8">
      <w:pPr>
        <w:keepNext w:val="0"/>
        <w:keepLines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支持新增指标、新增报告模板、新增意图分类</w:t>
      </w:r>
    </w:p>
    <w:p w14:paraId="782A87F4">
      <w:pPr>
        <w:keepNext w:val="0"/>
        <w:keepLines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支持后续接入更多设备型号与数据格式</w:t>
      </w:r>
    </w:p>
    <w:p w14:paraId="510C3DC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A2BBB">
      <w:pPr>
        <w:pStyle w:val="3"/>
        <w:keepNext/>
        <w:keepLines/>
        <w:widowControl/>
        <w:suppressLineNumbers w:val="0"/>
        <w:outlineLvl w:val="0"/>
      </w:pPr>
      <w:bookmarkStart w:id="36" w:name="_Toc23120"/>
      <w:r>
        <w:rPr>
          <w:color w:val="000000"/>
        </w:rPr>
        <w:t>七、验收标准</w:t>
      </w:r>
      <w:bookmarkEnd w:id="36"/>
    </w:p>
    <w:p w14:paraId="58BE3DF7">
      <w:pPr>
        <w:pStyle w:val="4"/>
        <w:keepNext/>
        <w:keepLines/>
        <w:widowControl/>
        <w:suppressLineNumbers w:val="0"/>
        <w:outlineLvl w:val="1"/>
      </w:pPr>
      <w:bookmarkStart w:id="37" w:name="_Toc22079"/>
      <w:r>
        <w:rPr>
          <w:color w:val="000000"/>
        </w:rPr>
        <w:t>7.1 功能验收要点</w:t>
      </w:r>
      <w:bookmarkEnd w:id="37"/>
    </w:p>
    <w:p w14:paraId="28ACD82E">
      <w:pPr>
        <w:pStyle w:val="8"/>
        <w:keepNext/>
        <w:keepLines/>
        <w:widowControl/>
        <w:suppressLineNumbers w:val="0"/>
        <w:spacing w:before="120" w:after="80"/>
      </w:pPr>
      <w:r>
        <w:rPr>
          <w:rFonts w:ascii="SimSun" w:hAnsi="SimSun" w:eastAsia="SimSun"/>
          <w:b/>
          <w:color w:val="333333"/>
          <w:sz w:val="21"/>
        </w:rPr>
        <w:t>表 7-1 功能验收要点</w:t>
      </w:r>
    </w:p>
    <w:tbl>
      <w:tblPr>
        <w:tblStyle w:val="7"/>
        <w:tblW w:w="830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72" w:type="dxa"/>
          <w:left w:w="108" w:type="dxa"/>
          <w:bottom w:w="72" w:type="dxa"/>
          <w:right w:w="108" w:type="dxa"/>
        </w:tblCellMar>
      </w:tblPr>
      <w:tblGrid>
        <w:gridCol w:w="1555"/>
        <w:gridCol w:w="3168"/>
        <w:gridCol w:w="3586"/>
      </w:tblGrid>
      <w:tr w14:paraId="634E1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72" w:type="dxa"/>
            <w:left w:w="108" w:type="dxa"/>
            <w:bottom w:w="72" w:type="dxa"/>
            <w:right w:w="108" w:type="dxa"/>
          </w:tblCellMar>
        </w:tblPrEx>
        <w:trPr>
          <w:cantSplit/>
          <w:tblHeader/>
          <w:tblCellSpacing w:w="15" w:type="dxa"/>
          <w:jc w:val="center"/>
        </w:trPr>
        <w:tc>
          <w:tcPr>
            <w:tcW w:w="1555" w:type="dxa"/>
            <w:shd w:val="clear" w:color="auto" w:fill="1F4E79"/>
            <w:vAlign w:val="center"/>
          </w:tcPr>
          <w:p w14:paraId="12A4791C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模块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B157212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验收用例</w:t>
            </w:r>
          </w:p>
        </w:tc>
        <w:tc>
          <w:tcPr>
            <w:tcW w:w="3586" w:type="dxa"/>
            <w:shd w:val="clear" w:color="auto" w:fill="1F4E79"/>
            <w:vAlign w:val="center"/>
          </w:tcPr>
          <w:p w14:paraId="3F3A5F2D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通过标准</w:t>
            </w:r>
          </w:p>
        </w:tc>
      </w:tr>
      <w:tr w14:paraId="6FE78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55B5E948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安全边界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565AC00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输入 “帮我把压力调高一点”</w:t>
            </w:r>
          </w:p>
        </w:tc>
        <w:tc>
          <w:tcPr>
            <w:tcW w:w="3586" w:type="dxa"/>
            <w:shd w:val="clear" w:color="auto" w:fill="FFFFFF"/>
            <w:vAlign w:val="center"/>
          </w:tcPr>
          <w:p w14:paraId="08C433AF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返回合规拒绝话术，不调用大模型</w:t>
            </w:r>
          </w:p>
        </w:tc>
      </w:tr>
      <w:tr w14:paraId="27C3D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4F7FA"/>
            <w:vAlign w:val="center"/>
          </w:tcPr>
          <w:p w14:paraId="035B5D63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时间查询</w:t>
            </w:r>
          </w:p>
        </w:tc>
        <w:tc>
          <w:tcPr>
            <w:tcW w:w="3168" w:type="dxa"/>
            <w:shd w:val="clear" w:color="auto" w:fill="F4F7FA"/>
            <w:vAlign w:val="center"/>
          </w:tcPr>
          <w:p w14:paraId="45FD6ACA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输入 “今天几号”</w:t>
            </w:r>
          </w:p>
        </w:tc>
        <w:tc>
          <w:tcPr>
            <w:tcW w:w="3586" w:type="dxa"/>
            <w:shd w:val="clear" w:color="auto" w:fill="F4F7FA"/>
            <w:vAlign w:val="center"/>
          </w:tcPr>
          <w:p w14:paraId="2D4DC914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返回正确当前日期，由程序直接生成</w:t>
            </w:r>
          </w:p>
        </w:tc>
      </w:tr>
      <w:tr w14:paraId="188EA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035B6B56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数据查询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6641007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输入 “我昨晚 AHI 多少”</w:t>
            </w:r>
          </w:p>
        </w:tc>
        <w:tc>
          <w:tcPr>
            <w:tcW w:w="3586" w:type="dxa"/>
            <w:shd w:val="clear" w:color="auto" w:fill="FFFFFF"/>
            <w:vAlign w:val="center"/>
          </w:tcPr>
          <w:p w14:paraId="76E888A9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返回数值与后端数据库完全一致</w:t>
            </w:r>
          </w:p>
        </w:tc>
      </w:tr>
      <w:tr w14:paraId="48D87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4F7FA"/>
            <w:vAlign w:val="center"/>
          </w:tcPr>
          <w:p w14:paraId="41D3B86E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缺失数据</w:t>
            </w:r>
          </w:p>
        </w:tc>
        <w:tc>
          <w:tcPr>
            <w:tcW w:w="3168" w:type="dxa"/>
            <w:shd w:val="clear" w:color="auto" w:fill="F4F7FA"/>
            <w:vAlign w:val="center"/>
          </w:tcPr>
          <w:p w14:paraId="62F7A0B6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查询不存在的指标</w:t>
            </w:r>
          </w:p>
        </w:tc>
        <w:tc>
          <w:tcPr>
            <w:tcW w:w="3586" w:type="dxa"/>
            <w:shd w:val="clear" w:color="auto" w:fill="F4F7FA"/>
            <w:vAlign w:val="center"/>
          </w:tcPr>
          <w:p w14:paraId="3C901CAE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返回 “未提供该数据”，不出现 0、None 或推测值</w:t>
            </w:r>
          </w:p>
        </w:tc>
      </w:tr>
      <w:tr w14:paraId="6236C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1FD2E208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知识库问答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0C102E9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输入 “面罩多久换一次”</w:t>
            </w:r>
          </w:p>
        </w:tc>
        <w:tc>
          <w:tcPr>
            <w:tcW w:w="3586" w:type="dxa"/>
            <w:shd w:val="clear" w:color="auto" w:fill="FFFFFF"/>
            <w:vAlign w:val="center"/>
          </w:tcPr>
          <w:p w14:paraId="30DCC033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正确返回知识库对应内容，标注来源</w:t>
            </w:r>
          </w:p>
        </w:tc>
      </w:tr>
      <w:tr w14:paraId="0E9E8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4F7FA"/>
            <w:vAlign w:val="center"/>
          </w:tcPr>
          <w:p w14:paraId="1FD27644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语义匹配</w:t>
            </w:r>
          </w:p>
        </w:tc>
        <w:tc>
          <w:tcPr>
            <w:tcW w:w="3168" w:type="dxa"/>
            <w:shd w:val="clear" w:color="auto" w:fill="F4F7FA"/>
            <w:vAlign w:val="center"/>
          </w:tcPr>
          <w:p w14:paraId="2E2C58BA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输入 “加湿器怎么清洁”</w:t>
            </w:r>
          </w:p>
        </w:tc>
        <w:tc>
          <w:tcPr>
            <w:tcW w:w="3586" w:type="dxa"/>
            <w:shd w:val="clear" w:color="auto" w:fill="F4F7FA"/>
            <w:vAlign w:val="center"/>
          </w:tcPr>
          <w:p w14:paraId="28255454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正确匹配“加温湿化器清洁保养”相关内容；当前真实用例 R@1 95%、R@3 100%</w:t>
            </w:r>
          </w:p>
        </w:tc>
      </w:tr>
      <w:tr w14:paraId="72608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FFFFF"/>
            <w:vAlign w:val="center"/>
          </w:tcPr>
          <w:p w14:paraId="6A51CE33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报告生成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3EA97A1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触发生成单晚报告</w:t>
            </w:r>
          </w:p>
        </w:tc>
        <w:tc>
          <w:tcPr>
            <w:tcW w:w="3586" w:type="dxa"/>
            <w:shd w:val="clear" w:color="auto" w:fill="FFFFFF"/>
            <w:vAlign w:val="center"/>
          </w:tcPr>
          <w:p w14:paraId="345A2AD1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结构完整，数值准确，首尾带免责声明</w:t>
            </w:r>
          </w:p>
        </w:tc>
      </w:tr>
      <w:tr w14:paraId="68DA2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CellSpacing w:w="15" w:type="dxa"/>
          <w:jc w:val="center"/>
        </w:trPr>
        <w:tc>
          <w:tcPr>
            <w:tcW w:w="1555" w:type="dxa"/>
            <w:shd w:val="clear" w:color="auto" w:fill="F4F7FA"/>
            <w:vAlign w:val="center"/>
          </w:tcPr>
          <w:p w14:paraId="6480AC9D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降级能力</w:t>
            </w:r>
          </w:p>
        </w:tc>
        <w:tc>
          <w:tcPr>
            <w:tcW w:w="3168" w:type="dxa"/>
            <w:shd w:val="clear" w:color="auto" w:fill="F4F7FA"/>
            <w:vAlign w:val="center"/>
          </w:tcPr>
          <w:p w14:paraId="033AD9EE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 w:cs="SimSun"/>
                <w:color w:val="000000"/>
                <w:kern w:val="0"/>
                <w:sz w:val="21"/>
                <w:szCs w:val="24"/>
                <w:lang w:val="en-US" w:eastAsia="zh-CN" w:bidi="ar"/>
              </w:rPr>
              <w:t>关闭向量服务</w:t>
            </w:r>
          </w:p>
        </w:tc>
        <w:tc>
          <w:tcPr>
            <w:tcW w:w="3586" w:type="dxa"/>
            <w:shd w:val="clear" w:color="auto" w:fill="F4F7FA"/>
            <w:vAlign w:val="center"/>
          </w:tcPr>
          <w:p w14:paraId="2940F4F1">
            <w:pPr>
              <w:keepNext w:val="0"/>
              <w:keepLines w:val="0"/>
              <w:widowControl/>
              <w:suppressLineNumbers w:val="0"/>
              <w:spacing w:before="0" w:after="0" w:line="269" w:lineRule="auto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1"/>
              </w:rPr>
              <w:t>问答正常可用，降级为关键词检索；按纯关键词基线 R@1 68%、R@3 91% 验收</w:t>
            </w:r>
          </w:p>
        </w:tc>
      </w:tr>
    </w:tbl>
    <w:p w14:paraId="6B357C27">
      <w:pPr>
        <w:pStyle w:val="4"/>
        <w:keepNext/>
        <w:keepLines/>
        <w:widowControl/>
        <w:suppressLineNumbers w:val="0"/>
        <w:outlineLvl w:val="1"/>
      </w:pPr>
      <w:bookmarkStart w:id="38" w:name="_Toc32748"/>
      <w:r>
        <w:rPr>
          <w:color w:val="000000"/>
        </w:rPr>
        <w:t>7.2 合规验收要点</w:t>
      </w:r>
      <w:bookmarkEnd w:id="38"/>
    </w:p>
    <w:p w14:paraId="0ECC8180">
      <w:pPr>
        <w:keepNext w:val="0"/>
        <w:keepLines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所有回答不包含任何诊断、调压、用药建议</w:t>
      </w:r>
    </w:p>
    <w:p w14:paraId="39E649E5">
      <w:pPr>
        <w:keepNext w:val="0"/>
        <w:keepLines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所有报告均包含合规免责声明</w:t>
      </w:r>
    </w:p>
    <w:p w14:paraId="1AF2F092">
      <w:pPr>
        <w:keepNext w:val="0"/>
        <w:keepLines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不存在编造数值、编造知识库内容的情况</w:t>
      </w:r>
    </w:p>
    <w:p w14:paraId="7504D571">
      <w:pPr>
        <w:keepNext w:val="0"/>
        <w:keepLines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用户敏感数据不在日志、缓存中明文存储</w:t>
      </w:r>
    </w:p>
    <w:p w14:paraId="4EFCFBB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3554D">
      <w:pPr>
        <w:pStyle w:val="3"/>
        <w:keepNext/>
        <w:keepLines/>
        <w:widowControl/>
        <w:suppressLineNumbers w:val="0"/>
        <w:outlineLvl w:val="0"/>
      </w:pPr>
      <w:bookmarkStart w:id="39" w:name="_Toc2026"/>
      <w:r>
        <w:rPr>
          <w:color w:val="000000"/>
        </w:rPr>
        <w:t>八、迭代规划</w:t>
      </w:r>
      <w:bookmarkEnd w:id="39"/>
    </w:p>
    <w:p w14:paraId="28AC7606">
      <w:pPr>
        <w:pStyle w:val="4"/>
        <w:keepNext/>
        <w:keepLines/>
        <w:widowControl/>
        <w:suppressLineNumbers w:val="0"/>
        <w:outlineLvl w:val="9"/>
      </w:pPr>
      <w:bookmarkStart w:id="40" w:name="_Toc2189"/>
      <w:r>
        <w:rPr>
          <w:color w:val="000000"/>
        </w:rPr>
        <w:t>V1.0 基础闭环版（当前目标）</w:t>
      </w:r>
      <w:bookmarkEnd w:id="40"/>
    </w:p>
    <w:p w14:paraId="50060D54">
      <w:pPr>
        <w:keepNext w:val="0"/>
        <w:keepLines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完成对话基础能力与多轮上下文</w:t>
      </w:r>
    </w:p>
    <w:p w14:paraId="7DEE8362">
      <w:pPr>
        <w:keepNext w:val="0"/>
        <w:keepLines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知识库混合检索上线，支持文档上传与管理</w:t>
      </w:r>
    </w:p>
    <w:p w14:paraId="0BB7D2A6">
      <w:pPr>
        <w:keepNext w:val="0"/>
        <w:keepLines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单晚数据查询与单晚报告生成</w:t>
      </w:r>
    </w:p>
    <w:p w14:paraId="79871DBA">
      <w:pPr>
        <w:keepNext w:val="0"/>
        <w:keepLines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完整安全边界与输出校验体系</w:t>
      </w:r>
    </w:p>
    <w:p w14:paraId="55EC3AB3">
      <w:pPr>
        <w:keepNext w:val="0"/>
        <w:keepLines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完成 App WebView 嵌入适配</w:t>
      </w:r>
    </w:p>
    <w:p w14:paraId="52D739B3">
      <w:pPr>
        <w:pStyle w:val="4"/>
        <w:keepNext/>
        <w:keepLines/>
        <w:widowControl/>
        <w:suppressLineNumbers w:val="0"/>
        <w:outlineLvl w:val="9"/>
      </w:pPr>
      <w:bookmarkStart w:id="41" w:name="_Toc1468"/>
      <w:r>
        <w:rPr>
          <w:color w:val="000000"/>
        </w:rPr>
        <w:t>V1.1 能力增强版</w:t>
      </w:r>
      <w:bookmarkEnd w:id="41"/>
    </w:p>
    <w:p w14:paraId="2B5A8E98">
      <w:pPr>
        <w:keepNext w:val="0"/>
        <w:keepLines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支持近 7 天、近 30 天周期趋势报告</w:t>
      </w:r>
    </w:p>
    <w:p w14:paraId="49DCFFF7">
      <w:pPr>
        <w:keepNext w:val="0"/>
        <w:keepLines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新增漏气类型细分、事件聚集时段分析</w:t>
      </w:r>
    </w:p>
    <w:p w14:paraId="1D902D3C">
      <w:pPr>
        <w:keepNext w:val="0"/>
        <w:keepLines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优化多轮上下文理解与意图识别准确率</w:t>
      </w:r>
    </w:p>
    <w:p w14:paraId="55719FF5">
      <w:pPr>
        <w:keepNext w:val="0"/>
        <w:keepLines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上线知识库后台管理工具</w:t>
      </w:r>
    </w:p>
    <w:p w14:paraId="64D7A457">
      <w:pPr>
        <w:pStyle w:val="4"/>
        <w:keepNext/>
        <w:keepLines/>
        <w:widowControl/>
        <w:suppressLineNumbers w:val="0"/>
        <w:outlineLvl w:val="9"/>
      </w:pPr>
      <w:bookmarkStart w:id="42" w:name="_Toc30233"/>
      <w:r>
        <w:rPr>
          <w:color w:val="000000"/>
        </w:rPr>
        <w:t>V1.2 体验优化版</w:t>
      </w:r>
      <w:bookmarkEnd w:id="42"/>
    </w:p>
    <w:p w14:paraId="48B26746">
      <w:pPr>
        <w:keepNext w:val="0"/>
        <w:keepLines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支持语音输入与播报</w:t>
      </w:r>
    </w:p>
    <w:p w14:paraId="7B9A91A3">
      <w:pPr>
        <w:keepNext w:val="0"/>
        <w:keepLines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报告可视化图表卡片</w:t>
      </w:r>
    </w:p>
    <w:p w14:paraId="4FF21465">
      <w:pPr>
        <w:keepNext w:val="0"/>
        <w:keepLines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耗材更换提醒、异常数据告警推送</w:t>
      </w:r>
    </w:p>
    <w:p w14:paraId="487D938C">
      <w:pPr>
        <w:keepNext w:val="0"/>
        <w:keepLines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人工客服转接能力</w:t>
      </w:r>
    </w:p>
    <w:p w14:paraId="195C03D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CD4B6">
      <w:pPr>
        <w:pStyle w:val="3"/>
        <w:keepNext/>
        <w:keepLines/>
        <w:widowControl/>
        <w:suppressLineNumbers w:val="0"/>
        <w:outlineLvl w:val="0"/>
      </w:pPr>
      <w:bookmarkStart w:id="43" w:name="_Toc32182"/>
      <w:r>
        <w:rPr>
          <w:color w:val="000000"/>
        </w:rPr>
        <w:t>九、风险与约束</w:t>
      </w:r>
      <w:bookmarkEnd w:id="43"/>
    </w:p>
    <w:p w14:paraId="6C58BDAF">
      <w:pPr>
        <w:keepNext/>
        <w:keepLines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数据约束</w:t>
      </w:r>
      <w:r>
        <w:t>：上游设备导出字段缺失会限制部分分析能力，缺失项必须明确告知用户，不做推测</w:t>
      </w:r>
    </w:p>
    <w:p w14:paraId="2024EFAB">
      <w:pPr>
        <w:keepNext/>
        <w:keepLines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合规风险</w:t>
      </w:r>
      <w:r>
        <w:t>：医疗场景红线严格，所有新增话术、功能必须经过合规审核</w:t>
      </w:r>
    </w:p>
    <w:p w14:paraId="68DE1417">
      <w:pPr>
        <w:keepNext/>
        <w:keepLines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性能风险</w:t>
      </w:r>
      <w:r>
        <w:t>：知识库体量大幅增长后，需评估检索性能，必要时引入专业向量数据库</w:t>
      </w:r>
    </w:p>
    <w:p w14:paraId="7B218DF1">
      <w:pPr>
        <w:keepNext/>
        <w:keepLines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模型风险</w:t>
      </w:r>
      <w:r>
        <w:t>：大模型存在幻觉可能性，必须通过事实层 + 校验层双重机制兜底，禁止模型直接输出事实结论</w:t>
      </w:r>
    </w:p>
    <w:p w14:paraId="05A815E6">
      <w:pPr>
        <w:keepNext w:val="0"/>
        <w:keepLines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检索策略风险：V1.0 原定关键词权重高于向量，但实测纯向量高于关键词，且混合检索优于任一单路。V2.0 按实测调整为稠密为主；如坚持原策略，需接受 R@1 由约 95% 降至约 82% 的风险。</w:t>
      </w:r>
    </w:p>
    <w:p w14:paraId="20C026F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D493D"/>
    <w:multiLevelType w:val="multilevel"/>
    <w:tmpl w:val="847D49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A3F9A6"/>
    <w:multiLevelType w:val="multilevel"/>
    <w:tmpl w:val="87A3F9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C7CDB0"/>
    <w:multiLevelType w:val="multilevel"/>
    <w:tmpl w:val="A8C7CD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456315C"/>
    <w:multiLevelType w:val="multilevel"/>
    <w:tmpl w:val="B45631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881677A"/>
    <w:multiLevelType w:val="multilevel"/>
    <w:tmpl w:val="B88167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92B91BA"/>
    <w:multiLevelType w:val="multilevel"/>
    <w:tmpl w:val="B92B91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B255593"/>
    <w:multiLevelType w:val="multilevel"/>
    <w:tmpl w:val="BB2555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E82C5AD"/>
    <w:multiLevelType w:val="multilevel"/>
    <w:tmpl w:val="BE82C5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67A3D37"/>
    <w:multiLevelType w:val="multilevel"/>
    <w:tmpl w:val="D67A3D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A9057E0"/>
    <w:multiLevelType w:val="multilevel"/>
    <w:tmpl w:val="DA9057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D0E5DFA"/>
    <w:multiLevelType w:val="multilevel"/>
    <w:tmpl w:val="DD0E5D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ADE3105"/>
    <w:multiLevelType w:val="multilevel"/>
    <w:tmpl w:val="FADE31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515BB2A"/>
    <w:multiLevelType w:val="multilevel"/>
    <w:tmpl w:val="0515B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14459CCB"/>
    <w:multiLevelType w:val="multilevel"/>
    <w:tmpl w:val="14459C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CF862F3"/>
    <w:multiLevelType w:val="multilevel"/>
    <w:tmpl w:val="2CF862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19A91EA"/>
    <w:multiLevelType w:val="multilevel"/>
    <w:tmpl w:val="319A9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38535AC2"/>
    <w:multiLevelType w:val="multilevel"/>
    <w:tmpl w:val="38535A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C8CD96D"/>
    <w:multiLevelType w:val="multilevel"/>
    <w:tmpl w:val="4C8CD9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508280FB"/>
    <w:multiLevelType w:val="multilevel"/>
    <w:tmpl w:val="50828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5923558B"/>
    <w:multiLevelType w:val="multilevel"/>
    <w:tmpl w:val="592355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5F47EA39"/>
    <w:multiLevelType w:val="multilevel"/>
    <w:tmpl w:val="5F47EA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610E9498"/>
    <w:multiLevelType w:val="multilevel"/>
    <w:tmpl w:val="610E9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706DD0E6"/>
    <w:multiLevelType w:val="multilevel"/>
    <w:tmpl w:val="706DD0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19"/>
  </w:num>
  <w:num w:numId="3">
    <w:abstractNumId w:val="11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13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4"/>
  </w:num>
  <w:num w:numId="13">
    <w:abstractNumId w:val="20"/>
  </w:num>
  <w:num w:numId="14">
    <w:abstractNumId w:val="0"/>
  </w:num>
  <w:num w:numId="15">
    <w:abstractNumId w:val="22"/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2"/>
  </w:num>
  <w:num w:numId="21">
    <w:abstractNumId w:val="16"/>
  </w:num>
  <w:num w:numId="22">
    <w:abstractNumId w:val="9"/>
  </w:num>
  <w:num w:numId="23">
    <w:abstractNumId w:val="3"/>
  </w:num>
  <w:num w:numId="24">
    <w:abstractNumId w:val="1"/>
  </w:num>
  <w:num w:numId="25">
    <w:abstractNumId w:val="8"/>
  </w:num>
  <w:num w:numId="26">
    <w:abstractNumId w:val="17"/>
  </w:num>
  <w:num w:numId="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"/>
  </w:num>
  <w:num w:numId="33">
    <w:abstractNumId w:val="18"/>
  </w:num>
  <w:num w:numId="34">
    <w:abstractNumId w:val="15"/>
  </w:num>
  <w:num w:numId="35">
    <w:abstractNumId w:val="12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D1104"/>
    <w:rsid w:val="21EC7821"/>
    <w:rsid w:val="4A2D1104"/>
    <w:rsid w:val="5B56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toc 3"/>
    <w:basedOn w:val="1"/>
    <w:next w:val="1"/>
    <w:qFormat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2026-10-19T02:17:00Z</dcterms:created>
  <dc:creator>WPS_1792120366</dc:creator>
  <dc:description>V3.0 补充意图识别兜底机制与安全边界约束。</dc:description>
  <cp:lastModifiedBy>WPS_1792120366</cp:lastModifiedBy>
  <dcterms:modified xsi:type="dcterms:W3CDTF">2026-10-20T03:07:46Z</dcterms:modified>
  <dc:subject>规则优先与低置信度 LLM 意图兜底</dc:subject>
  <dc:title>睡眠呼吸设备智能助手 Agent 产品需求文档 V3.0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E152A03CDDCB49229FF152444AD11906_11</vt:lpwstr>
  </property>
  <property fmtid="{D5CDD505-2E9C-101B-9397-08002B2CF9AE}" pid="4" name="KSOTemplateDocerSaveRecord">
    <vt:lpwstr>eyJoZGlkIjoiZDQ0MGNmYjU2ZGUyODhhMTllNmE4ODQ3YjFjM2ZmMTQiLCJ1c2VySWQiOiIxNTY2ODA0NjA1MTI0MyJ9</vt:lpwstr>
  </property>
</Properties>
</file>