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nikolearn-strategy-v1.6"/>
    <w:p>
      <w:pPr>
        <w:pStyle w:val="Heading1"/>
      </w:pPr>
      <w:r>
        <w:t xml:space="preserve">NikoLearn Strategy v1.6</w:t>
      </w:r>
    </w:p>
    <w:bookmarkStart w:id="20" w:name="mission-user-decision"/>
    <w:p>
      <w:pPr>
        <w:pStyle w:val="Heading2"/>
      </w:pPr>
      <w:r>
        <w:t xml:space="preserve">1. Mission [USER DECISION]</w:t>
      </w:r>
    </w:p>
    <w:p>
      <w:pPr>
        <w:pStyle w:val="FirstParagraph"/>
      </w:pPr>
      <w:r>
        <w:rPr>
          <w:b/>
          <w:bCs/>
        </w:rPr>
        <w:t xml:space="preserve">Helping children become curious, confident and creative thinkers.</w:t>
      </w:r>
    </w:p>
    <w:bookmarkEnd w:id="20"/>
    <w:bookmarkStart w:id="21" w:name="vision-user-decision"/>
    <w:p>
      <w:pPr>
        <w:pStyle w:val="Heading2"/>
      </w:pPr>
      <w:r>
        <w:t xml:space="preserve">2. Vision [USER DECISION]</w:t>
      </w:r>
    </w:p>
    <w:p>
      <w:pPr>
        <w:pStyle w:val="FirstParagraph"/>
      </w:pPr>
      <w:r>
        <w:t xml:space="preserve">Become the most trusted AI-assisted child development platform, helping children discover, think and grow through playful learning.</w:t>
      </w:r>
    </w:p>
    <w:bookmarkEnd w:id="21"/>
    <w:bookmarkStart w:id="22" w:name="product-evolution-user-decision"/>
    <w:p>
      <w:pPr>
        <w:pStyle w:val="Heading2"/>
      </w:pPr>
      <w:r>
        <w:t xml:space="preserve">3. Product Evolution [USER DECISION]</w:t>
      </w:r>
    </w:p>
    <w:p>
      <w:pPr>
        <w:pStyle w:val="FirstParagraph"/>
      </w:pPr>
      <w:r>
        <w:t xml:space="preserve">A → Educational Skills App</w:t>
      </w:r>
      <w:r>
        <w:t xml:space="preserve"> </w:t>
      </w:r>
      <w:r>
        <w:t xml:space="preserve">B → Educational Platform</w:t>
      </w:r>
      <w:r>
        <w:t xml:space="preserve"> </w:t>
      </w:r>
      <w:r>
        <w:t xml:space="preserve">C → Child Development Platform (current strategic direction)</w:t>
      </w:r>
    </w:p>
    <w:p>
      <w:pPr>
        <w:pStyle w:val="BodyText"/>
      </w:pPr>
      <w:r>
        <w:t xml:space="preserve">The MVP behaves as a bilingual learning platform built on child development principles. The long-term vision is broader than curriculum delivery.</w:t>
      </w:r>
    </w:p>
    <w:bookmarkEnd w:id="22"/>
    <w:bookmarkStart w:id="23" w:name="educational-philosophy-user-decision"/>
    <w:p>
      <w:pPr>
        <w:pStyle w:val="Heading2"/>
      </w:pPr>
      <w:r>
        <w:t xml:space="preserve">4. Educational Philosophy [USER DECISION]</w:t>
      </w:r>
    </w:p>
    <w:p>
      <w:pPr>
        <w:pStyle w:val="Compact"/>
        <w:numPr>
          <w:ilvl w:val="0"/>
          <w:numId w:val="1001"/>
        </w:numPr>
      </w:pPr>
      <w:r>
        <w:t xml:space="preserve">Montessori</w:t>
      </w:r>
    </w:p>
    <w:p>
      <w:pPr>
        <w:pStyle w:val="Compact"/>
        <w:numPr>
          <w:ilvl w:val="0"/>
          <w:numId w:val="1001"/>
        </w:numPr>
      </w:pPr>
      <w:r>
        <w:t xml:space="preserve">Shalva Amonašvili</w:t>
      </w:r>
    </w:p>
    <w:p>
      <w:pPr>
        <w:pStyle w:val="Compact"/>
        <w:numPr>
          <w:ilvl w:val="0"/>
          <w:numId w:val="1001"/>
        </w:numPr>
      </w:pPr>
      <w:r>
        <w:t xml:space="preserve">Growth Mindset</w:t>
      </w:r>
    </w:p>
    <w:p>
      <w:pPr>
        <w:pStyle w:val="Compact"/>
        <w:numPr>
          <w:ilvl w:val="0"/>
          <w:numId w:val="1001"/>
        </w:numPr>
      </w:pPr>
      <w:r>
        <w:t xml:space="preserve">Cognitive Development</w:t>
      </w:r>
    </w:p>
    <w:p>
      <w:pPr>
        <w:pStyle w:val="FirstParagraph"/>
      </w:pPr>
      <w:r>
        <w:t xml:space="preserve">Competitors are studied as learning opportunities, not threats (Growth Mindset over Scarcity Mindset).</w:t>
      </w:r>
    </w:p>
    <w:bookmarkEnd w:id="23"/>
    <w:bookmarkStart w:id="24" w:name="product-principles-user-decision"/>
    <w:p>
      <w:pPr>
        <w:pStyle w:val="Heading2"/>
      </w:pPr>
      <w:r>
        <w:t xml:space="preserve">5. Product Principles [USER DECISION]</w:t>
      </w:r>
    </w:p>
    <w:p>
      <w:pPr>
        <w:pStyle w:val="Compact"/>
        <w:numPr>
          <w:ilvl w:val="0"/>
          <w:numId w:val="1002"/>
        </w:numPr>
      </w:pPr>
      <w:r>
        <w:t xml:space="preserve">Curiosity before memorization.</w:t>
      </w:r>
    </w:p>
    <w:p>
      <w:pPr>
        <w:pStyle w:val="Compact"/>
        <w:numPr>
          <w:ilvl w:val="0"/>
          <w:numId w:val="1002"/>
        </w:numPr>
      </w:pPr>
      <w:r>
        <w:t xml:space="preserve">Thinking before speed.</w:t>
      </w:r>
    </w:p>
    <w:p>
      <w:pPr>
        <w:pStyle w:val="Compact"/>
        <w:numPr>
          <w:ilvl w:val="0"/>
          <w:numId w:val="1002"/>
        </w:numPr>
      </w:pPr>
      <w:r>
        <w:t xml:space="preserve">Confidence before perfection.</w:t>
      </w:r>
    </w:p>
    <w:p>
      <w:pPr>
        <w:pStyle w:val="Compact"/>
        <w:numPr>
          <w:ilvl w:val="0"/>
          <w:numId w:val="1002"/>
        </w:numPr>
      </w:pPr>
      <w:r>
        <w:t xml:space="preserve">Creativity before repetition.</w:t>
      </w:r>
    </w:p>
    <w:p>
      <w:pPr>
        <w:pStyle w:val="Compact"/>
        <w:numPr>
          <w:ilvl w:val="0"/>
          <w:numId w:val="1002"/>
        </w:numPr>
      </w:pPr>
      <w:r>
        <w:t xml:space="preserve">AI assists thinking, never replaces it.</w:t>
      </w:r>
    </w:p>
    <w:p>
      <w:pPr>
        <w:pStyle w:val="Compact"/>
        <w:numPr>
          <w:ilvl w:val="0"/>
          <w:numId w:val="1002"/>
        </w:numPr>
      </w:pPr>
      <w:r>
        <w:t xml:space="preserve">Parents remain in control.</w:t>
      </w:r>
    </w:p>
    <w:bookmarkEnd w:id="24"/>
    <w:bookmarkStart w:id="25" w:name="positioning-user-decision"/>
    <w:p>
      <w:pPr>
        <w:pStyle w:val="Heading2"/>
      </w:pPr>
      <w:r>
        <w:t xml:space="preserve">6. Positioning [USER DECISION]</w:t>
      </w:r>
    </w:p>
    <w:p>
      <w:pPr>
        <w:pStyle w:val="FirstParagraph"/>
      </w:pPr>
      <w:r>
        <w:t xml:space="preserve">NikoLearn is not:</w:t>
      </w:r>
    </w:p>
    <w:p>
      <w:pPr>
        <w:pStyle w:val="Compact"/>
        <w:numPr>
          <w:ilvl w:val="0"/>
          <w:numId w:val="1003"/>
        </w:numPr>
      </w:pPr>
      <w:r>
        <w:t xml:space="preserve">a school replacement</w:t>
      </w:r>
    </w:p>
    <w:p>
      <w:pPr>
        <w:pStyle w:val="Compact"/>
        <w:numPr>
          <w:ilvl w:val="0"/>
          <w:numId w:val="1003"/>
        </w:numPr>
      </w:pPr>
      <w:r>
        <w:t xml:space="preserve">an exam-preparation product</w:t>
      </w:r>
    </w:p>
    <w:p>
      <w:pPr>
        <w:pStyle w:val="Compact"/>
        <w:numPr>
          <w:ilvl w:val="0"/>
          <w:numId w:val="1003"/>
        </w:numPr>
      </w:pPr>
      <w:r>
        <w:t xml:space="preserve">an entertainment app</w:t>
      </w:r>
    </w:p>
    <w:p>
      <w:pPr>
        <w:pStyle w:val="FirstParagraph"/>
      </w:pPr>
      <w:r>
        <w:t xml:space="preserve">NikoLearn is a child development platform that uses education as its primary vehicle.</w:t>
      </w:r>
    </w:p>
    <w:bookmarkEnd w:id="25"/>
    <w:bookmarkStart w:id="26" w:name="ai-strategy-user-decision"/>
    <w:p>
      <w:pPr>
        <w:pStyle w:val="Heading2"/>
      </w:pPr>
      <w:r>
        <w:t xml:space="preserve">7. AI Strategy [USER DECISION]</w:t>
      </w:r>
    </w:p>
    <w:p>
      <w:pPr>
        <w:pStyle w:val="FirstParagraph"/>
      </w:pPr>
      <w:r>
        <w:t xml:space="preserve">AI is the core capability behind NikoLearn.</w:t>
      </w:r>
    </w:p>
    <w:p>
      <w:pPr>
        <w:pStyle w:val="BodyText"/>
      </w:pPr>
      <w:r>
        <w:t xml:space="preserve">AI powers:</w:t>
      </w:r>
    </w:p>
    <w:p>
      <w:pPr>
        <w:pStyle w:val="Compact"/>
        <w:numPr>
          <w:ilvl w:val="0"/>
          <w:numId w:val="1004"/>
        </w:numPr>
      </w:pPr>
      <w:r>
        <w:t xml:space="preserve">tutoring</w:t>
      </w:r>
    </w:p>
    <w:p>
      <w:pPr>
        <w:pStyle w:val="Compact"/>
        <w:numPr>
          <w:ilvl w:val="0"/>
          <w:numId w:val="1004"/>
        </w:numPr>
      </w:pPr>
      <w:r>
        <w:t xml:space="preserve">content creation</w:t>
      </w:r>
    </w:p>
    <w:p>
      <w:pPr>
        <w:pStyle w:val="Compact"/>
        <w:numPr>
          <w:ilvl w:val="0"/>
          <w:numId w:val="1004"/>
        </w:numPr>
      </w:pPr>
      <w:r>
        <w:t xml:space="preserve">personalization</w:t>
      </w:r>
    </w:p>
    <w:p>
      <w:pPr>
        <w:pStyle w:val="Compact"/>
        <w:numPr>
          <w:ilvl w:val="0"/>
          <w:numId w:val="1004"/>
        </w:numPr>
      </w:pPr>
      <w:r>
        <w:t xml:space="preserve">feedback</w:t>
      </w:r>
    </w:p>
    <w:p>
      <w:pPr>
        <w:pStyle w:val="Compact"/>
        <w:numPr>
          <w:ilvl w:val="0"/>
          <w:numId w:val="1004"/>
        </w:numPr>
      </w:pPr>
      <w:r>
        <w:t xml:space="preserve">future copilots</w:t>
      </w:r>
    </w:p>
    <w:p>
      <w:pPr>
        <w:pStyle w:val="FirstParagraph"/>
      </w:pPr>
      <w:r>
        <w:t xml:space="preserve">Technology remains invisible; children’s development remains the focus.</w:t>
      </w:r>
    </w:p>
    <w:bookmarkEnd w:id="26"/>
    <w:bookmarkStart w:id="29" w:name="business-model"/>
    <w:p>
      <w:pPr>
        <w:pStyle w:val="Heading2"/>
      </w:pPr>
      <w:r>
        <w:t xml:space="preserve">8. Business Model</w:t>
      </w:r>
    </w:p>
    <w:bookmarkStart w:id="27" w:name="hypothesis"/>
    <w:p>
      <w:pPr>
        <w:pStyle w:val="Heading3"/>
      </w:pPr>
      <w:r>
        <w:t xml:space="preserve">[HYPOTHESIS]</w:t>
      </w:r>
    </w:p>
    <w:p>
      <w:pPr>
        <w:pStyle w:val="FirstParagraph"/>
      </w:pPr>
      <w:r>
        <w:t xml:space="preserve">Initial pricing:</w:t>
      </w:r>
    </w:p>
    <w:p>
      <w:pPr>
        <w:pStyle w:val="Compact"/>
        <w:numPr>
          <w:ilvl w:val="0"/>
          <w:numId w:val="1005"/>
        </w:numPr>
      </w:pPr>
      <w:r>
        <w:t xml:space="preserve">Free</w:t>
      </w:r>
    </w:p>
    <w:p>
      <w:pPr>
        <w:pStyle w:val="Compact"/>
        <w:numPr>
          <w:ilvl w:val="0"/>
          <w:numId w:val="1005"/>
        </w:numPr>
      </w:pPr>
      <w:r>
        <w:t xml:space="preserve">15 GEL</w:t>
      </w:r>
    </w:p>
    <w:p>
      <w:pPr>
        <w:pStyle w:val="Compact"/>
        <w:numPr>
          <w:ilvl w:val="0"/>
          <w:numId w:val="1005"/>
        </w:numPr>
      </w:pPr>
      <w:r>
        <w:t xml:space="preserve">25 GEL</w:t>
      </w:r>
    </w:p>
    <w:p>
      <w:pPr>
        <w:pStyle w:val="FirstParagraph"/>
      </w:pPr>
      <w:r>
        <w:t xml:space="preserve">Requires willingness-to-pay validation before becoming a long-term pricing strategy.</w:t>
      </w:r>
    </w:p>
    <w:bookmarkEnd w:id="27"/>
    <w:bookmarkStart w:id="28" w:name="user-decision"/>
    <w:p>
      <w:pPr>
        <w:pStyle w:val="Heading3"/>
      </w:pPr>
      <w:r>
        <w:t xml:space="preserve">[USER DECISION]</w:t>
      </w:r>
    </w:p>
    <w:p>
      <w:pPr>
        <w:pStyle w:val="FirstParagraph"/>
      </w:pPr>
      <w:r>
        <w:t xml:space="preserve">Diaspora pricing will be treated independently after product validation.</w:t>
      </w:r>
    </w:p>
    <w:bookmarkEnd w:id="28"/>
    <w:bookmarkEnd w:id="29"/>
    <w:bookmarkStart w:id="33" w:name="founder-strategy"/>
    <w:p>
      <w:pPr>
        <w:pStyle w:val="Heading2"/>
      </w:pPr>
      <w:r>
        <w:t xml:space="preserve">9. Founder Strategy</w:t>
      </w:r>
    </w:p>
    <w:bookmarkStart w:id="30" w:name="user-decision-1"/>
    <w:p>
      <w:pPr>
        <w:pStyle w:val="Heading3"/>
      </w:pPr>
      <w:r>
        <w:t xml:space="preserve">[USER DECISION]</w:t>
      </w:r>
    </w:p>
    <w:p>
      <w:pPr>
        <w:pStyle w:val="FirstParagraph"/>
      </w:pPr>
      <w:r>
        <w:t xml:space="preserve">Build for Nikoloz.</w:t>
      </w:r>
    </w:p>
    <w:bookmarkEnd w:id="30"/>
    <w:bookmarkStart w:id="31" w:name="assumption"/>
    <w:p>
      <w:pPr>
        <w:pStyle w:val="Heading3"/>
      </w:pPr>
      <w:r>
        <w:t xml:space="preserve">[ASSUMPTION]</w:t>
      </w:r>
    </w:p>
    <w:p>
      <w:pPr>
        <w:pStyle w:val="FirstParagraph"/>
      </w:pPr>
      <w:r>
        <w:t xml:space="preserve">Nikoloz is the primary inspiration and design compass.</w:t>
      </w:r>
    </w:p>
    <w:bookmarkEnd w:id="31"/>
    <w:bookmarkStart w:id="32" w:name="fact"/>
    <w:p>
      <w:pPr>
        <w:pStyle w:val="Heading3"/>
      </w:pPr>
      <w:r>
        <w:t xml:space="preserve">[FACT]</w:t>
      </w:r>
    </w:p>
    <w:p>
      <w:pPr>
        <w:pStyle w:val="FirstParagraph"/>
      </w:pPr>
      <w:r>
        <w:t xml:space="preserve">Nikoloz is not market validation.</w:t>
      </w:r>
    </w:p>
    <w:p>
      <w:pPr>
        <w:pStyle w:val="BodyText"/>
      </w:pPr>
      <w:r>
        <w:t xml:space="preserve">Real validation comes from many independent families.</w:t>
      </w:r>
    </w:p>
    <w:bookmarkEnd w:id="32"/>
    <w:bookmarkEnd w:id="33"/>
    <w:bookmarkStart w:id="37" w:name="north-star"/>
    <w:p>
      <w:pPr>
        <w:pStyle w:val="Heading2"/>
      </w:pPr>
      <w:r>
        <w:t xml:space="preserve">10. North Star</w:t>
      </w:r>
    </w:p>
    <w:bookmarkStart w:id="34" w:name="long-term-north-star-user-decision"/>
    <w:p>
      <w:pPr>
        <w:pStyle w:val="Heading3"/>
      </w:pPr>
      <w:r>
        <w:t xml:space="preserve">Long-term North Star [USER DECISION]</w:t>
      </w:r>
    </w:p>
    <w:p>
      <w:pPr>
        <w:pStyle w:val="FirstParagraph"/>
      </w:pPr>
      <w:r>
        <w:t xml:space="preserve">Curious Days per Month</w:t>
      </w:r>
    </w:p>
    <w:bookmarkEnd w:id="34"/>
    <w:bookmarkStart w:id="35" w:name="supporting-metrics-to-validate"/>
    <w:p>
      <w:pPr>
        <w:pStyle w:val="Heading3"/>
      </w:pPr>
      <w:r>
        <w:t xml:space="preserve">Supporting Metrics [TO VALIDATE]</w:t>
      </w:r>
    </w:p>
    <w:p>
      <w:pPr>
        <w:pStyle w:val="Compact"/>
        <w:numPr>
          <w:ilvl w:val="0"/>
          <w:numId w:val="1006"/>
        </w:numPr>
      </w:pPr>
      <w:r>
        <w:t xml:space="preserve">D7 Retention</w:t>
      </w:r>
    </w:p>
    <w:p>
      <w:pPr>
        <w:pStyle w:val="Compact"/>
        <w:numPr>
          <w:ilvl w:val="0"/>
          <w:numId w:val="1006"/>
        </w:numPr>
      </w:pPr>
      <w:r>
        <w:t xml:space="preserve">D30 Retention</w:t>
      </w:r>
    </w:p>
    <w:p>
      <w:pPr>
        <w:pStyle w:val="Compact"/>
        <w:numPr>
          <w:ilvl w:val="0"/>
          <w:numId w:val="1006"/>
        </w:numPr>
      </w:pPr>
      <w:r>
        <w:t xml:space="preserve">Weekly Active Families</w:t>
      </w:r>
    </w:p>
    <w:p>
      <w:pPr>
        <w:pStyle w:val="Compact"/>
        <w:numPr>
          <w:ilvl w:val="0"/>
          <w:numId w:val="1006"/>
        </w:numPr>
      </w:pPr>
      <w:r>
        <w:t xml:space="preserve">Parent Satisfaction</w:t>
      </w:r>
    </w:p>
    <w:p>
      <w:pPr>
        <w:pStyle w:val="Compact"/>
        <w:numPr>
          <w:ilvl w:val="0"/>
          <w:numId w:val="1006"/>
        </w:numPr>
      </w:pPr>
      <w:r>
        <w:t xml:space="preserve">Paid Conversion</w:t>
      </w:r>
    </w:p>
    <w:bookmarkEnd w:id="35"/>
    <w:bookmarkStart w:id="36" w:name="to-validate"/>
    <w:p>
      <w:pPr>
        <w:pStyle w:val="Heading3"/>
      </w:pPr>
      <w:r>
        <w:t xml:space="preserve">[TO VALIDATE]</w:t>
      </w:r>
    </w:p>
    <w:p>
      <w:pPr>
        <w:pStyle w:val="FirstParagraph"/>
      </w:pPr>
      <w:r>
        <w:t xml:space="preserve">Validate that Curious Days predicts long-term engagement and parent value before treating it as the primary business metric.</w:t>
      </w:r>
    </w:p>
    <w:bookmarkEnd w:id="36"/>
    <w:bookmarkEnd w:id="37"/>
    <w:bookmarkStart w:id="41" w:name="success-kpis"/>
    <w:p>
      <w:pPr>
        <w:pStyle w:val="Heading2"/>
      </w:pPr>
      <w:r>
        <w:t xml:space="preserve">11. Success KPIs</w:t>
      </w:r>
    </w:p>
    <w:bookmarkStart w:id="38" w:name="founder-kpi"/>
    <w:p>
      <w:pPr>
        <w:pStyle w:val="Heading3"/>
      </w:pPr>
      <w:r>
        <w:t xml:space="preserve">Founder KPI</w:t>
      </w:r>
    </w:p>
    <w:p>
      <w:pPr>
        <w:pStyle w:val="FirstParagraph"/>
      </w:pPr>
      <w:r>
        <w:t xml:space="preserve">Children voluntarily return because they genuinely enjoy learning.</w:t>
      </w:r>
    </w:p>
    <w:bookmarkEnd w:id="38"/>
    <w:bookmarkStart w:id="39" w:name="parent-kpi"/>
    <w:p>
      <w:pPr>
        <w:pStyle w:val="Heading3"/>
      </w:pPr>
      <w:r>
        <w:t xml:space="preserve">Parent KPI</w:t>
      </w:r>
    </w:p>
    <w:p>
      <w:pPr>
        <w:pStyle w:val="FirstParagraph"/>
      </w:pPr>
      <w:r>
        <w:t xml:space="preserve">“My child asks to use NikoLearn.”</w:t>
      </w:r>
    </w:p>
    <w:bookmarkEnd w:id="39"/>
    <w:bookmarkStart w:id="40" w:name="investor-kpi"/>
    <w:p>
      <w:pPr>
        <w:pStyle w:val="Heading3"/>
      </w:pPr>
      <w:r>
        <w:t xml:space="preserve">Investor KPI</w:t>
      </w:r>
    </w:p>
    <w:p>
      <w:pPr>
        <w:pStyle w:val="FirstParagraph"/>
      </w:pPr>
      <w:r>
        <w:t xml:space="preserve">Retention, paid conversion and sustainable growth.</w:t>
      </w:r>
    </w:p>
    <w:bookmarkEnd w:id="40"/>
    <w:bookmarkEnd w:id="41"/>
    <w:bookmarkStart w:id="42" w:name="go-to-market-user-decision"/>
    <w:p>
      <w:pPr>
        <w:pStyle w:val="Heading2"/>
      </w:pPr>
      <w:r>
        <w:t xml:space="preserve">12. Go-to-Market [USER DECISION]</w:t>
      </w:r>
    </w:p>
    <w:p>
      <w:pPr>
        <w:pStyle w:val="Compact"/>
        <w:numPr>
          <w:ilvl w:val="0"/>
          <w:numId w:val="1007"/>
        </w:numPr>
      </w:pPr>
      <w:r>
        <w:t xml:space="preserve">Build first.</w:t>
      </w:r>
    </w:p>
    <w:p>
      <w:pPr>
        <w:pStyle w:val="Compact"/>
        <w:numPr>
          <w:ilvl w:val="0"/>
          <w:numId w:val="1007"/>
        </w:numPr>
      </w:pPr>
      <w:r>
        <w:t xml:space="preserve">Validate with real families.</w:t>
      </w:r>
    </w:p>
    <w:p>
      <w:pPr>
        <w:pStyle w:val="Compact"/>
        <w:numPr>
          <w:ilvl w:val="0"/>
          <w:numId w:val="1007"/>
        </w:numPr>
      </w:pPr>
      <w:r>
        <w:t xml:space="preserve">Delay grants until real traction exists.</w:t>
      </w:r>
    </w:p>
    <w:p>
      <w:pPr>
        <w:pStyle w:val="Compact"/>
        <w:numPr>
          <w:ilvl w:val="0"/>
          <w:numId w:val="1007"/>
        </w:numPr>
      </w:pPr>
      <w:r>
        <w:t xml:space="preserve">Prioritize accelerators with strong mentorship.</w:t>
      </w:r>
    </w:p>
    <w:bookmarkEnd w:id="42"/>
    <w:bookmarkStart w:id="43" w:name="validation-roadmap"/>
    <w:p>
      <w:pPr>
        <w:pStyle w:val="Heading2"/>
      </w:pPr>
      <w:r>
        <w:t xml:space="preserve">13. Validation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USER DECISION</w:t>
            </w:r>
          </w:p>
        </w:tc>
        <w:tc>
          <w:tcPr/>
          <w:p>
            <w:pPr>
              <w:pStyle w:val="Compact"/>
            </w:pPr>
            <w:r>
              <w:t xml:space="preserve">No validation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Philosophy</w:t>
            </w:r>
          </w:p>
        </w:tc>
        <w:tc>
          <w:tcPr/>
          <w:p>
            <w:pPr>
              <w:pStyle w:val="Compact"/>
            </w:pPr>
            <w:r>
              <w:t xml:space="preserve">USER DECISION</w:t>
            </w:r>
          </w:p>
        </w:tc>
        <w:tc>
          <w:tcPr/>
          <w:p>
            <w:pPr>
              <w:pStyle w:val="Compact"/>
            </w:pPr>
            <w:r>
              <w:t xml:space="preserve">No validation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Development Platform</w:t>
            </w:r>
          </w:p>
        </w:tc>
        <w:tc>
          <w:tcPr/>
          <w:p>
            <w:pPr>
              <w:pStyle w:val="Compact"/>
            </w:pPr>
            <w:r>
              <w:t xml:space="preserve">USER DECISION</w:t>
            </w:r>
          </w:p>
        </w:tc>
        <w:tc>
          <w:tcPr/>
          <w:p>
            <w:pPr>
              <w:pStyle w:val="Compact"/>
            </w:pPr>
            <w:r>
              <w:t xml:space="preserve">Validate through parent perception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Paid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Star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Correlation with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 Experience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Closed beta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Dashboard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Usage and feedback</w:t>
            </w:r>
          </w:p>
        </w:tc>
      </w:tr>
    </w:tbl>
    <w:bookmarkEnd w:id="43"/>
    <w:bookmarkStart w:id="44" w:name="red-team-questions"/>
    <w:p>
      <w:pPr>
        <w:pStyle w:val="Heading2"/>
      </w:pPr>
      <w:r>
        <w:t xml:space="preserve">14. Red Team Questions</w:t>
      </w:r>
    </w:p>
    <w:p>
      <w:pPr>
        <w:pStyle w:val="FirstParagraph"/>
      </w:pPr>
      <w:r>
        <w:t xml:space="preserve">Review regularly:</w:t>
      </w:r>
    </w:p>
    <w:p>
      <w:pPr>
        <w:pStyle w:val="Compact"/>
        <w:numPr>
          <w:ilvl w:val="0"/>
          <w:numId w:val="1008"/>
        </w:numPr>
      </w:pPr>
      <w:r>
        <w:t xml:space="preserve">What evidence would prove our strategy wrong?</w:t>
      </w:r>
    </w:p>
    <w:p>
      <w:pPr>
        <w:pStyle w:val="Compact"/>
        <w:numPr>
          <w:ilvl w:val="0"/>
          <w:numId w:val="1008"/>
        </w:numPr>
      </w:pPr>
      <w:r>
        <w:t xml:space="preserve">What are parents paying for that we are not delivering?</w:t>
      </w:r>
    </w:p>
    <w:p>
      <w:pPr>
        <w:pStyle w:val="Compact"/>
        <w:numPr>
          <w:ilvl w:val="0"/>
          <w:numId w:val="1008"/>
        </w:numPr>
      </w:pPr>
      <w:r>
        <w:t xml:space="preserve">Which assumptions remain unvalidated?</w:t>
      </w:r>
    </w:p>
    <w:p>
      <w:pPr>
        <w:pStyle w:val="Compact"/>
        <w:numPr>
          <w:ilvl w:val="0"/>
          <w:numId w:val="1008"/>
        </w:numPr>
      </w:pPr>
      <w:r>
        <w:t xml:space="preserve">Which feature exists because we like it rather than users need it?</w:t>
      </w:r>
    </w:p>
    <w:bookmarkEnd w:id="44"/>
    <w:bookmarkStart w:id="45" w:name="pre-mortem"/>
    <w:p>
      <w:pPr>
        <w:pStyle w:val="Heading2"/>
      </w:pPr>
      <w:r>
        <w:t xml:space="preserve">15. Pre-Mortem</w:t>
      </w:r>
    </w:p>
    <w:p>
      <w:pPr>
        <w:pStyle w:val="FirstParagraph"/>
      </w:pPr>
      <w:r>
        <w:t xml:space="preserve">If NikoLearn fails, the most likely reasons are:</w:t>
      </w:r>
    </w:p>
    <w:p>
      <w:pPr>
        <w:pStyle w:val="Compact"/>
        <w:numPr>
          <w:ilvl w:val="0"/>
          <w:numId w:val="1009"/>
        </w:numPr>
      </w:pPr>
      <w:r>
        <w:t xml:space="preserve">Parents like it but do not pay.</w:t>
      </w:r>
    </w:p>
    <w:p>
      <w:pPr>
        <w:pStyle w:val="Compact"/>
        <w:numPr>
          <w:ilvl w:val="0"/>
          <w:numId w:val="1009"/>
        </w:numPr>
      </w:pPr>
      <w:r>
        <w:t xml:space="preserve">Children stop returning after the first week.</w:t>
      </w:r>
    </w:p>
    <w:p>
      <w:pPr>
        <w:pStyle w:val="Compact"/>
        <w:numPr>
          <w:ilvl w:val="0"/>
          <w:numId w:val="1009"/>
        </w:numPr>
      </w:pPr>
      <w:r>
        <w:t xml:space="preserve">Curiosity does not become a habit.</w:t>
      </w:r>
    </w:p>
    <w:p>
      <w:pPr>
        <w:pStyle w:val="Compact"/>
        <w:numPr>
          <w:ilvl w:val="0"/>
          <w:numId w:val="1009"/>
        </w:numPr>
      </w:pPr>
      <w:r>
        <w:t xml:space="preserve">Product positioning is too broad.</w:t>
      </w:r>
    </w:p>
    <w:p>
      <w:pPr>
        <w:pStyle w:val="Compact"/>
        <w:numPr>
          <w:ilvl w:val="0"/>
          <w:numId w:val="1009"/>
        </w:numPr>
      </w:pPr>
      <w:r>
        <w:t xml:space="preserve">AI becomes the focus instead of child development.</w:t>
      </w:r>
    </w:p>
    <w:p>
      <w:pPr>
        <w:pStyle w:val="FirstParagraph"/>
      </w:pPr>
      <w:r>
        <w:t xml:space="preserve">Monitor these continuously.</w:t>
      </w:r>
    </w:p>
    <w:bookmarkEnd w:id="45"/>
    <w:bookmarkStart w:id="46" w:name="strategic-principles"/>
    <w:p>
      <w:pPr>
        <w:pStyle w:val="Heading2"/>
      </w:pPr>
      <w:r>
        <w:t xml:space="preserve">16. Strategic Principles</w:t>
      </w:r>
    </w:p>
    <w:p>
      <w:pPr>
        <w:pStyle w:val="Compact"/>
        <w:numPr>
          <w:ilvl w:val="0"/>
          <w:numId w:val="1010"/>
        </w:numPr>
      </w:pPr>
      <w:r>
        <w:t xml:space="preserve">Build systems before features.</w:t>
      </w:r>
    </w:p>
    <w:p>
      <w:pPr>
        <w:pStyle w:val="Compact"/>
        <w:numPr>
          <w:ilvl w:val="0"/>
          <w:numId w:val="1010"/>
        </w:numPr>
      </w:pPr>
      <w:r>
        <w:t xml:space="preserve">Optimize for decades, not releases.</w:t>
      </w:r>
    </w:p>
    <w:p>
      <w:pPr>
        <w:pStyle w:val="Compact"/>
        <w:numPr>
          <w:ilvl w:val="0"/>
          <w:numId w:val="1010"/>
        </w:numPr>
      </w:pPr>
      <w:r>
        <w:t xml:space="preserve">Study competitors without copying them.</w:t>
      </w:r>
    </w:p>
    <w:p>
      <w:pPr>
        <w:pStyle w:val="Compact"/>
        <w:numPr>
          <w:ilvl w:val="0"/>
          <w:numId w:val="1010"/>
        </w:numPr>
      </w:pPr>
      <w:r>
        <w:t xml:space="preserve">Simplicity beats complexity.</w:t>
      </w:r>
    </w:p>
    <w:p>
      <w:pPr>
        <w:pStyle w:val="Compact"/>
        <w:numPr>
          <w:ilvl w:val="0"/>
          <w:numId w:val="1010"/>
        </w:numPr>
      </w:pPr>
      <w:r>
        <w:t xml:space="preserve">Long-term trust beats short-term engagement.</w:t>
      </w:r>
    </w:p>
    <w:p>
      <w:pPr>
        <w:pStyle w:val="Compact"/>
        <w:numPr>
          <w:ilvl w:val="0"/>
          <w:numId w:val="1010"/>
        </w:numPr>
      </w:pPr>
      <w:r>
        <w:t xml:space="preserve">Mission drives every important decision.</w:t>
      </w:r>
    </w:p>
    <w:bookmarkEnd w:id="46"/>
    <w:bookmarkStart w:id="51" w:name="current-strategic-status"/>
    <w:p>
      <w:pPr>
        <w:pStyle w:val="Heading2"/>
      </w:pPr>
      <w:r>
        <w:t xml:space="preserve">17. Current Strategic Status</w:t>
      </w:r>
    </w:p>
    <w:bookmarkStart w:id="47" w:name="what-we-know-fact"/>
    <w:p>
      <w:pPr>
        <w:pStyle w:val="Heading3"/>
      </w:pPr>
      <w:r>
        <w:t xml:space="preserve">What we know [FACT]</w:t>
      </w:r>
    </w:p>
    <w:p>
      <w:pPr>
        <w:pStyle w:val="Compact"/>
        <w:numPr>
          <w:ilvl w:val="0"/>
          <w:numId w:val="1011"/>
        </w:numPr>
      </w:pPr>
      <w:r>
        <w:t xml:space="preserve">Mission and philosophy are defined.</w:t>
      </w:r>
    </w:p>
    <w:p>
      <w:pPr>
        <w:pStyle w:val="Compact"/>
        <w:numPr>
          <w:ilvl w:val="0"/>
          <w:numId w:val="1011"/>
        </w:numPr>
      </w:pPr>
      <w:r>
        <w:t xml:space="preserve">Privacy-first architecture is implemented.</w:t>
      </w:r>
    </w:p>
    <w:p>
      <w:pPr>
        <w:pStyle w:val="Compact"/>
        <w:numPr>
          <w:ilvl w:val="0"/>
          <w:numId w:val="1011"/>
        </w:numPr>
      </w:pPr>
      <w:r>
        <w:t xml:space="preserve">AI-first strategy is chosen.</w:t>
      </w:r>
    </w:p>
    <w:p>
      <w:pPr>
        <w:pStyle w:val="Compact"/>
        <w:numPr>
          <w:ilvl w:val="0"/>
          <w:numId w:val="1011"/>
        </w:numPr>
      </w:pPr>
      <w:r>
        <w:t xml:space="preserve">Product concept C is selected.</w:t>
      </w:r>
    </w:p>
    <w:p>
      <w:pPr>
        <w:pStyle w:val="Compact"/>
        <w:numPr>
          <w:ilvl w:val="0"/>
          <w:numId w:val="1011"/>
        </w:numPr>
      </w:pPr>
      <w:r>
        <w:t xml:space="preserve">Brand identity is established.</w:t>
      </w:r>
    </w:p>
    <w:bookmarkEnd w:id="47"/>
    <w:bookmarkStart w:id="48" w:name="what-we-assume-hypothesis"/>
    <w:p>
      <w:pPr>
        <w:pStyle w:val="Heading3"/>
      </w:pPr>
      <w:r>
        <w:t xml:space="preserve">What we assume [HYPOTHESIS]</w:t>
      </w:r>
    </w:p>
    <w:p>
      <w:pPr>
        <w:pStyle w:val="Compact"/>
        <w:numPr>
          <w:ilvl w:val="0"/>
          <w:numId w:val="1012"/>
        </w:numPr>
      </w:pPr>
      <w:r>
        <w:t xml:space="preserve">Current pricing.</w:t>
      </w:r>
    </w:p>
    <w:p>
      <w:pPr>
        <w:pStyle w:val="Compact"/>
        <w:numPr>
          <w:ilvl w:val="0"/>
          <w:numId w:val="1012"/>
        </w:numPr>
      </w:pPr>
      <w:r>
        <w:t xml:space="preserve">North Star metric.</w:t>
      </w:r>
    </w:p>
    <w:p>
      <w:pPr>
        <w:pStyle w:val="Compact"/>
        <w:numPr>
          <w:ilvl w:val="0"/>
          <w:numId w:val="1012"/>
        </w:numPr>
      </w:pPr>
      <w:r>
        <w:t xml:space="preserve">Parent willingness to pay.</w:t>
      </w:r>
    </w:p>
    <w:p>
      <w:pPr>
        <w:pStyle w:val="Compact"/>
        <w:numPr>
          <w:ilvl w:val="0"/>
          <w:numId w:val="1012"/>
        </w:numPr>
      </w:pPr>
      <w:r>
        <w:t xml:space="preserve">Long-term positioning resonance.</w:t>
      </w:r>
    </w:p>
    <w:bookmarkEnd w:id="48"/>
    <w:bookmarkStart w:id="49" w:name="what-we-agreed-user-decision"/>
    <w:p>
      <w:pPr>
        <w:pStyle w:val="Heading3"/>
      </w:pPr>
      <w:r>
        <w:t xml:space="preserve">What we agreed [USER DECISION]</w:t>
      </w:r>
    </w:p>
    <w:p>
      <w:pPr>
        <w:pStyle w:val="Compact"/>
        <w:numPr>
          <w:ilvl w:val="0"/>
          <w:numId w:val="1013"/>
        </w:numPr>
      </w:pPr>
      <w:r>
        <w:t xml:space="preserve">Mission.</w:t>
      </w:r>
    </w:p>
    <w:p>
      <w:pPr>
        <w:pStyle w:val="Compact"/>
        <w:numPr>
          <w:ilvl w:val="0"/>
          <w:numId w:val="1013"/>
        </w:numPr>
      </w:pPr>
      <w:r>
        <w:t xml:space="preserve">Educational philosophy.</w:t>
      </w:r>
    </w:p>
    <w:p>
      <w:pPr>
        <w:pStyle w:val="Compact"/>
        <w:numPr>
          <w:ilvl w:val="0"/>
          <w:numId w:val="1013"/>
        </w:numPr>
      </w:pPr>
      <w:r>
        <w:t xml:space="preserve">Product evolution A → B → C.</w:t>
      </w:r>
    </w:p>
    <w:p>
      <w:pPr>
        <w:pStyle w:val="Compact"/>
        <w:numPr>
          <w:ilvl w:val="0"/>
          <w:numId w:val="1013"/>
        </w:numPr>
      </w:pPr>
      <w:r>
        <w:t xml:space="preserve">Build for Nikoloz.</w:t>
      </w:r>
    </w:p>
    <w:p>
      <w:pPr>
        <w:pStyle w:val="Compact"/>
        <w:numPr>
          <w:ilvl w:val="0"/>
          <w:numId w:val="1013"/>
        </w:numPr>
      </w:pPr>
      <w:r>
        <w:t xml:space="preserve">Competitors are learning sources.</w:t>
      </w:r>
    </w:p>
    <w:p>
      <w:pPr>
        <w:pStyle w:val="Compact"/>
        <w:numPr>
          <w:ilvl w:val="0"/>
          <w:numId w:val="1013"/>
        </w:numPr>
      </w:pPr>
      <w:r>
        <w:t xml:space="preserve">Delay GITA until market validation.</w:t>
      </w:r>
    </w:p>
    <w:bookmarkEnd w:id="49"/>
    <w:bookmarkStart w:id="50" w:name="X63f35835452395ffcc46380ca5a6c3507fb56ba"/>
    <w:p>
      <w:pPr>
        <w:pStyle w:val="Heading3"/>
      </w:pPr>
      <w:r>
        <w:t xml:space="preserve">What still requires validation [TO VALIDATE]</w:t>
      </w:r>
    </w:p>
    <w:p>
      <w:pPr>
        <w:pStyle w:val="Compact"/>
        <w:numPr>
          <w:ilvl w:val="0"/>
          <w:numId w:val="1014"/>
        </w:numPr>
      </w:pPr>
      <w:r>
        <w:t xml:space="preserve">Product-market fit.</w:t>
      </w:r>
    </w:p>
    <w:p>
      <w:pPr>
        <w:pStyle w:val="Compact"/>
        <w:numPr>
          <w:ilvl w:val="0"/>
          <w:numId w:val="1014"/>
        </w:numPr>
      </w:pPr>
      <w:r>
        <w:t xml:space="preserve">Retention.</w:t>
      </w:r>
    </w:p>
    <w:p>
      <w:pPr>
        <w:pStyle w:val="Compact"/>
        <w:numPr>
          <w:ilvl w:val="0"/>
          <w:numId w:val="1014"/>
        </w:numPr>
      </w:pPr>
      <w:r>
        <w:t xml:space="preserve">Paid conversion.</w:t>
      </w:r>
    </w:p>
    <w:p>
      <w:pPr>
        <w:pStyle w:val="Compact"/>
        <w:numPr>
          <w:ilvl w:val="0"/>
          <w:numId w:val="1014"/>
        </w:numPr>
      </w:pPr>
      <w:r>
        <w:t xml:space="preserve">Pricing.</w:t>
      </w:r>
    </w:p>
    <w:p>
      <w:pPr>
        <w:pStyle w:val="Compact"/>
        <w:numPr>
          <w:ilvl w:val="0"/>
          <w:numId w:val="1014"/>
        </w:numPr>
      </w:pPr>
      <w:r>
        <w:t xml:space="preserve">Parent value perception.</w:t>
      </w:r>
    </w:p>
    <w:p>
      <w:pPr>
        <w:pStyle w:val="Compact"/>
        <w:numPr>
          <w:ilvl w:val="0"/>
          <w:numId w:val="1014"/>
        </w:numPr>
      </w:pPr>
      <w:r>
        <w:t xml:space="preserve">North Star predictive power.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nal-principle"/>
    <w:p>
      <w:pPr>
        <w:pStyle w:val="Heading2"/>
      </w:pPr>
      <w:r>
        <w:t xml:space="preserve">Final Principle</w:t>
      </w:r>
    </w:p>
    <w:p>
      <w:pPr>
        <w:pStyle w:val="FirstParagraph"/>
      </w:pPr>
      <w:r>
        <w:t xml:space="preserve">Mission, values and philosophy are stable.</w:t>
      </w:r>
    </w:p>
    <w:p>
      <w:pPr>
        <w:pStyle w:val="BodyText"/>
      </w:pPr>
      <w:r>
        <w:t xml:space="preserve">Everything related to pricing, positioning, engagement, retention, monetization and growth remains a hypothesis until validated by real families and real usage data.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2026-07-01T06:52:22Z</dcterms:created>
  <dcterms:modified xsi:type="dcterms:W3CDTF">2026-07-01T06:52:22Z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