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Card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String cColor;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cNumber;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String pathName;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String cName;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contructor that starts the formation of the card path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the methods of this class allow the main class to obtain certain properties of 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single card.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Card(String cName)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pathName = "resources/" + cName + ".png";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this.cName = cName;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parseCardName(cName);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parseCardName(String cName)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cColor = cName.substring(0,1); // creates the color of a card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cNumber = Integer.parseInt(cName.substring(1)); // creates the value of a card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int getCardNumber() // sends the card value when called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cNumber;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String getCardColor() // sends the card color when called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cColor;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String getCardPath() // sends card path when called/ loaction in resources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pathName;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String getCardName(){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cName;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for(int i = 1;i&lt;14;i++)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deck.add(new Card("C"+Integer.toString(i+1)));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deck.add(new Card("S"+Integer.toString(i+1)));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deck.add(new Card("H"+Integer.toString(i+1)));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deck.add(new Card("D"+Integer.toString(i+1)));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List&lt;Card&gt; deck = new ArrayList&lt;&gt;();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