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移动运维项目组工作进展</w:t>
      </w:r>
    </w:p>
    <w:p>
      <w:pPr>
        <w:jc w:val="center"/>
        <w:rPr>
          <w:rFonts w:ascii="微软雅黑" w:hAnsi="微软雅黑" w:eastAsia="微软雅黑"/>
          <w:sz w:val="32"/>
          <w:szCs w:val="32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344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姓名</w:t>
            </w:r>
          </w:p>
        </w:tc>
        <w:tc>
          <w:tcPr>
            <w:tcW w:w="851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日期</w:t>
            </w:r>
          </w:p>
        </w:tc>
        <w:tc>
          <w:tcPr>
            <w:tcW w:w="3444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本周完成工作</w:t>
            </w:r>
          </w:p>
        </w:tc>
        <w:tc>
          <w:tcPr>
            <w:tcW w:w="1705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下周计划</w:t>
            </w:r>
          </w:p>
        </w:tc>
        <w:tc>
          <w:tcPr>
            <w:tcW w:w="1705" w:type="dxa"/>
          </w:tcPr>
          <w:p>
            <w:pPr>
              <w:rPr>
                <w:rFonts w:ascii="楷体" w:hAnsi="楷体" w:eastAsia="楷体"/>
                <w:sz w:val="24"/>
                <w:szCs w:val="24"/>
              </w:rPr>
            </w:pPr>
            <w:r>
              <w:rPr>
                <w:rFonts w:hint="eastAsia" w:ascii="楷体" w:hAnsi="楷体" w:eastAsia="楷体"/>
                <w:sz w:val="24"/>
                <w:szCs w:val="24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  <w:vMerge w:val="restart"/>
          </w:tcPr>
          <w:p>
            <w:r>
              <w:t>刘欢</w:t>
            </w:r>
          </w:p>
        </w:tc>
        <w:tc>
          <w:tcPr>
            <w:tcW w:w="851" w:type="dxa"/>
            <w:vMerge w:val="restart"/>
          </w:tcPr>
          <w:p>
            <w:r>
              <w:t>2019年6月11号-2019年6月13号</w:t>
            </w:r>
          </w:p>
        </w:tc>
        <w:tc>
          <w:tcPr>
            <w:tcW w:w="3444" w:type="dxa"/>
          </w:tcPr>
          <w:p>
            <w:pPr>
              <w:numPr>
                <w:ilvl w:val="0"/>
                <w:numId w:val="1"/>
              </w:numPr>
            </w:pPr>
            <w:r>
              <w:t>微信小程序静态页面部分三个主页面完成，包括“主页”、“待办”和“我的”三个部分，使用的编译器是微信原生的开发者工具，语言是WXML、WXSS、JS</w:t>
            </w:r>
            <w:r>
              <w:t>，利用盒模型流式布局。</w:t>
            </w:r>
          </w:p>
          <w:p>
            <w:pPr>
              <w:numPr>
                <w:ilvl w:val="0"/>
                <w:numId w:val="0"/>
              </w:numPr>
            </w:pPr>
            <w:r>
              <w:t>2、将程序git到github，</w:t>
            </w:r>
            <w:r>
              <w:t>完善REAMDME部分，</w:t>
            </w:r>
            <w:bookmarkStart w:id="0" w:name="_GoBack"/>
            <w:bookmarkEnd w:id="0"/>
            <w:r>
              <w:t>并随时更新。</w:t>
            </w:r>
          </w:p>
          <w:p>
            <w:pPr>
              <w:numPr>
                <w:ilvl w:val="0"/>
                <w:numId w:val="0"/>
              </w:numPr>
            </w:pPr>
            <w:r>
              <w:t>3、根据变更申请单模版设计“主页”页面中|“变更管理”的“发起部分”。</w:t>
            </w:r>
          </w:p>
          <w:p>
            <w:pPr>
              <w:numPr>
                <w:ilvl w:val="0"/>
                <w:numId w:val="0"/>
              </w:numPr>
            </w:pPr>
            <w:r>
              <w:t>4、使用ajax，利用http协议的post命令将变更申请单提交到服务器的数据库。</w:t>
            </w:r>
          </w:p>
        </w:tc>
        <w:tc>
          <w:tcPr>
            <w:tcW w:w="1705" w:type="dxa"/>
          </w:tcPr>
          <w:p>
            <w:r>
              <w:t>1、开发“主页”页面中|“变更管理”的“未处理”、“已处理”和“抄送模块”。</w:t>
            </w:r>
          </w:p>
          <w:p>
            <w:r>
              <w:t>2、与后台数据库交互成功。</w:t>
            </w:r>
          </w:p>
          <w:p>
            <w:r>
              <w:t>3、熟悉设计的流程。</w:t>
            </w:r>
          </w:p>
        </w:tc>
        <w:tc>
          <w:tcPr>
            <w:tcW w:w="1705" w:type="dxa"/>
          </w:tcPr>
          <w:p>
            <w:r>
              <w:t>1、与后台数据库交互不成功，数据无法上传。</w:t>
            </w:r>
          </w:p>
          <w:p>
            <w:r>
              <w:t>2、设计的流程不太熟练。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  <w:vMerge w:val="continue"/>
          </w:tcPr>
          <w:p/>
        </w:tc>
        <w:tc>
          <w:tcPr>
            <w:tcW w:w="851" w:type="dxa"/>
            <w:vMerge w:val="continue"/>
          </w:tcPr>
          <w:p/>
        </w:tc>
        <w:tc>
          <w:tcPr>
            <w:tcW w:w="344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  <w:vMerge w:val="continue"/>
          </w:tcPr>
          <w:p/>
        </w:tc>
        <w:tc>
          <w:tcPr>
            <w:tcW w:w="851" w:type="dxa"/>
            <w:vMerge w:val="continue"/>
          </w:tcPr>
          <w:p/>
        </w:tc>
        <w:tc>
          <w:tcPr>
            <w:tcW w:w="344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  <w:vMerge w:val="continue"/>
          </w:tcPr>
          <w:p/>
        </w:tc>
        <w:tc>
          <w:tcPr>
            <w:tcW w:w="851" w:type="dxa"/>
            <w:vMerge w:val="continue"/>
          </w:tcPr>
          <w:p/>
        </w:tc>
        <w:tc>
          <w:tcPr>
            <w:tcW w:w="344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  <w:vMerge w:val="continue"/>
          </w:tcPr>
          <w:p/>
        </w:tc>
        <w:tc>
          <w:tcPr>
            <w:tcW w:w="851" w:type="dxa"/>
            <w:vMerge w:val="continue"/>
          </w:tcPr>
          <w:p/>
        </w:tc>
        <w:tc>
          <w:tcPr>
            <w:tcW w:w="3444" w:type="dxa"/>
          </w:tcPr>
          <w:p/>
        </w:tc>
        <w:tc>
          <w:tcPr>
            <w:tcW w:w="1705" w:type="dxa"/>
          </w:tcPr>
          <w:p/>
        </w:tc>
        <w:tc>
          <w:tcPr>
            <w:tcW w:w="1705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33B6B"/>
    <w:multiLevelType w:val="singleLevel"/>
    <w:tmpl w:val="5D033B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6C57"/>
    <w:rsid w:val="00381055"/>
    <w:rsid w:val="00480E8D"/>
    <w:rsid w:val="0068147D"/>
    <w:rsid w:val="00984FA1"/>
    <w:rsid w:val="00B575C7"/>
    <w:rsid w:val="00FD6C57"/>
    <w:rsid w:val="3F963C2F"/>
    <w:rsid w:val="FB67C53A"/>
    <w:rsid w:val="FEFF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</Words>
  <Characters>59</Characters>
  <Lines>1</Lines>
  <Paragraphs>1</Paragraphs>
  <ScaleCrop>false</ScaleCrop>
  <LinksUpToDate>false</LinksUpToDate>
  <CharactersWithSpaces>68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2019-06-05T23:01:00Z</dcterms:created>
  <dc:creator>tl</dc:creator>
  <cp:lastModifiedBy>hliu</cp:lastModifiedBy>
  <dcterms:modified xsi:type="dcterms:W3CDTF">2019-06-14T14:22:52Z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