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8.0" w:type="dxa"/>
        <w:jc w:val="left"/>
        <w:tblLayout w:type="fixed"/>
        <w:tblLook w:val="0000"/>
      </w:tblPr>
      <w:tblGrid>
        <w:gridCol w:w="1978"/>
        <w:gridCol w:w="5671"/>
        <w:gridCol w:w="1989"/>
        <w:tblGridChange w:id="0">
          <w:tblGrid>
            <w:gridCol w:w="1978"/>
            <w:gridCol w:w="5671"/>
            <w:gridCol w:w="1989"/>
          </w:tblGrid>
        </w:tblGridChange>
      </w:tblGrid>
      <w:tr>
        <w:trPr>
          <w:cantSplit w:val="0"/>
          <w:trHeight w:val="1360" w:hRule="atLeast"/>
          <w:tblHeader w:val="0"/>
        </w:trPr>
        <w:tc>
          <w:tcPr>
            <w:tcBorders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594995" cy="594995"/>
                  <wp:effectExtent b="0" l="0" r="0" t="0"/>
                  <wp:docPr id="61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995" cy="594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Ministério da Educação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UNIVERSIDADE TECNOLÓGICA FEDERAL DO PARANÁ</w:t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Campus Medianeira</w:t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Bacharelado em Ciência da Computação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0" distT="0" distL="0" distR="0">
                  <wp:extent cx="1138555" cy="414020"/>
                  <wp:effectExtent b="0" l="0" r="0" t="0"/>
                  <wp:docPr id="64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555" cy="4140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28.0" w:type="dxa"/>
        <w:jc w:val="center"/>
        <w:tblLayout w:type="fixed"/>
        <w:tblLook w:val="00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rHeight w:val="2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cc00" w:val="clear"/>
            <w:vAlign w:val="center"/>
          </w:tcPr>
          <w:p w:rsidR="00000000" w:rsidDel="00000000" w:rsidP="00000000" w:rsidRDefault="00000000" w:rsidRPr="00000000" w14:paraId="0000000A">
            <w:pPr>
              <w:spacing w:after="120" w:before="12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PROJETO FINAL</w:t>
            </w:r>
          </w:p>
          <w:p w:rsidR="00000000" w:rsidDel="00000000" w:rsidP="00000000" w:rsidRDefault="00000000" w:rsidRPr="00000000" w14:paraId="0000000B">
            <w:pPr>
              <w:spacing w:after="120" w:before="12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ETAPA 2 - FRONT-END</w:t>
            </w:r>
          </w:p>
        </w:tc>
      </w:tr>
    </w:tbl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0E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Professor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Ricardo Sobjak</w:t>
            </w:r>
          </w:p>
        </w:tc>
      </w:tr>
    </w:tbl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11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Disciplina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ind w:left="720" w:hanging="36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Linguagem de apresentação e estruturação de conteúdo</w:t>
            </w:r>
          </w:p>
        </w:tc>
      </w:tr>
    </w:tbl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14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Licença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80797" cy="339390"/>
                  <wp:effectExtent b="0" l="0" r="0" t="0"/>
                  <wp:docPr id="6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97" cy="3393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17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 atividade refere-se à etapa 2 do desenvolvimento de um projeto final, resultando no front-end da aplicação. </w:t>
            </w:r>
          </w:p>
        </w:tc>
      </w:tr>
    </w:tbl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1A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Aplicar os conceitos de HTML, CSS e Javascript no desenvolvimento de uma aplicação web.</w:t>
            </w:r>
          </w:p>
        </w:tc>
      </w:tr>
    </w:tbl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28"/>
        <w:tblGridChange w:id="0">
          <w:tblGrid>
            <w:gridCol w:w="9628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1D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Bibliografia recomendada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b w:val="1"/>
          <w:rtl w:val="0"/>
        </w:rPr>
        <w:t xml:space="preserve">Atenção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5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Deixar o site com no máximo 5 Mb.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Desenvolvimento de um sistema de compras online</w:t>
      </w:r>
    </w:p>
    <w:p w:rsidR="00000000" w:rsidDel="00000000" w:rsidP="00000000" w:rsidRDefault="00000000" w:rsidRPr="00000000" w14:paraId="0000002A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firstLine="566.9291338582675"/>
        <w:jc w:val="both"/>
        <w:rPr>
          <w:u w:val="single"/>
        </w:rPr>
      </w:pPr>
      <w:r w:rsidDel="00000000" w:rsidR="00000000" w:rsidRPr="00000000">
        <w:rPr>
          <w:rtl w:val="0"/>
        </w:rPr>
        <w:t xml:space="preserve">O projeto final, que está dividido em 2 etapas, envolve o desenvolvimento de um </w:t>
      </w:r>
      <w:r w:rsidDel="00000000" w:rsidR="00000000" w:rsidRPr="00000000">
        <w:rPr>
          <w:b w:val="1"/>
          <w:rtl w:val="0"/>
        </w:rPr>
        <w:t xml:space="preserve">sistema de compras online</w:t>
      </w:r>
      <w:r w:rsidDel="00000000" w:rsidR="00000000" w:rsidRPr="00000000">
        <w:rPr>
          <w:rtl w:val="0"/>
        </w:rPr>
        <w:t xml:space="preserve"> utilizando as tecnologias de </w:t>
      </w:r>
      <w:r w:rsidDel="00000000" w:rsidR="00000000" w:rsidRPr="00000000">
        <w:rPr>
          <w:u w:val="single"/>
          <w:rtl w:val="0"/>
        </w:rPr>
        <w:t xml:space="preserve">back-end (PHP)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u w:val="single"/>
          <w:rtl w:val="0"/>
        </w:rPr>
        <w:t xml:space="preserve">front-end (HTML, CSS e JavaScript).</w:t>
      </w:r>
    </w:p>
    <w:p w:rsidR="00000000" w:rsidDel="00000000" w:rsidP="00000000" w:rsidRDefault="00000000" w:rsidRPr="00000000" w14:paraId="0000002C">
      <w:pPr>
        <w:spacing w:line="360" w:lineRule="auto"/>
        <w:ind w:firstLine="566.9291338582675"/>
        <w:jc w:val="both"/>
        <w:rPr/>
      </w:pPr>
      <w:r w:rsidDel="00000000" w:rsidR="00000000" w:rsidRPr="00000000">
        <w:rPr>
          <w:rtl w:val="0"/>
        </w:rPr>
        <w:t xml:space="preserve">Nesta segunda etapa, você desenvolverá a aplicação </w:t>
      </w:r>
      <w:r w:rsidDel="00000000" w:rsidR="00000000" w:rsidRPr="00000000">
        <w:rPr>
          <w:b w:val="1"/>
          <w:rtl w:val="0"/>
        </w:rPr>
        <w:t xml:space="preserve">front-end</w:t>
      </w:r>
      <w:r w:rsidDel="00000000" w:rsidR="00000000" w:rsidRPr="00000000">
        <w:rPr>
          <w:rtl w:val="0"/>
        </w:rPr>
        <w:t xml:space="preserve">, parte que o usuário interage.</w:t>
      </w:r>
    </w:p>
    <w:p w:rsidR="00000000" w:rsidDel="00000000" w:rsidP="00000000" w:rsidRDefault="00000000" w:rsidRPr="00000000" w14:paraId="0000002D">
      <w:pPr>
        <w:spacing w:line="360" w:lineRule="auto"/>
        <w:ind w:firstLine="566.9291338582675"/>
        <w:jc w:val="both"/>
        <w:rPr/>
      </w:pPr>
      <w:r w:rsidDel="00000000" w:rsidR="00000000" w:rsidRPr="00000000">
        <w:rPr>
          <w:rtl w:val="0"/>
        </w:rPr>
        <w:t xml:space="preserve">A aplicação deve permitir que o usuário cadastre uma </w:t>
      </w:r>
      <w:r w:rsidDel="00000000" w:rsidR="00000000" w:rsidRPr="00000000">
        <w:rPr>
          <w:b w:val="1"/>
          <w:rtl w:val="0"/>
        </w:rPr>
        <w:t xml:space="preserve">conta de usuário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navegue por diferentes categorias de produtos</w:t>
      </w:r>
      <w:r w:rsidDel="00000000" w:rsidR="00000000" w:rsidRPr="00000000">
        <w:rPr>
          <w:rtl w:val="0"/>
        </w:rPr>
        <w:t xml:space="preserve">, adicione itens ao </w:t>
      </w:r>
      <w:r w:rsidDel="00000000" w:rsidR="00000000" w:rsidRPr="00000000">
        <w:rPr>
          <w:b w:val="1"/>
          <w:rtl w:val="0"/>
        </w:rPr>
        <w:t xml:space="preserve">carrinho de compras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finalize a compra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line="360" w:lineRule="auto"/>
        <w:ind w:firstLine="566.9291338582675"/>
        <w:jc w:val="both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front-end</w:t>
      </w:r>
      <w:r w:rsidDel="00000000" w:rsidR="00000000" w:rsidRPr="00000000">
        <w:rPr>
          <w:rtl w:val="0"/>
        </w:rPr>
        <w:t xml:space="preserve"> deve ser responsável por </w:t>
      </w:r>
      <w:r w:rsidDel="00000000" w:rsidR="00000000" w:rsidRPr="00000000">
        <w:rPr>
          <w:b w:val="1"/>
          <w:rtl w:val="0"/>
        </w:rPr>
        <w:t xml:space="preserve">exibir os produtos</w:t>
      </w:r>
      <w:r w:rsidDel="00000000" w:rsidR="00000000" w:rsidRPr="00000000">
        <w:rPr>
          <w:rtl w:val="0"/>
        </w:rPr>
        <w:t xml:space="preserve"> em diferentes categorias, permitir a adição de produtos ao </w:t>
      </w:r>
      <w:r w:rsidDel="00000000" w:rsidR="00000000" w:rsidRPr="00000000">
        <w:rPr>
          <w:b w:val="1"/>
          <w:rtl w:val="0"/>
        </w:rPr>
        <w:t xml:space="preserve">carrinho de compras</w:t>
      </w:r>
      <w:r w:rsidDel="00000000" w:rsidR="00000000" w:rsidRPr="00000000">
        <w:rPr>
          <w:rtl w:val="0"/>
        </w:rPr>
        <w:t xml:space="preserve">, exibir o valor total da compra e permitir que o usuário </w:t>
      </w:r>
      <w:r w:rsidDel="00000000" w:rsidR="00000000" w:rsidRPr="00000000">
        <w:rPr>
          <w:b w:val="1"/>
          <w:rtl w:val="0"/>
        </w:rPr>
        <w:t xml:space="preserve">finalize a compra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spacing w:line="360" w:lineRule="auto"/>
        <w:ind w:firstLine="566.9291338582675"/>
        <w:jc w:val="both"/>
        <w:rPr/>
      </w:pPr>
      <w:r w:rsidDel="00000000" w:rsidR="00000000" w:rsidRPr="00000000">
        <w:rPr>
          <w:rtl w:val="0"/>
        </w:rPr>
        <w:t xml:space="preserve">Será necessário utilizar técnicas de validação de formulários para garantir que os dados de cadastro e pagamento sejam inseridos corretamente e que a segurança da aplicação seja garantida.</w:t>
      </w:r>
    </w:p>
    <w:p w:rsidR="00000000" w:rsidDel="00000000" w:rsidP="00000000" w:rsidRDefault="00000000" w:rsidRPr="00000000" w14:paraId="00000030">
      <w:pPr>
        <w:spacing w:line="360" w:lineRule="auto"/>
        <w:ind w:firstLine="566.9291338582675"/>
        <w:jc w:val="both"/>
        <w:rPr/>
      </w:pPr>
      <w:r w:rsidDel="00000000" w:rsidR="00000000" w:rsidRPr="00000000">
        <w:rPr>
          <w:rtl w:val="0"/>
        </w:rPr>
        <w:t xml:space="preserve">Ao final do projeto (unindo o front-end e o back-end), você terá desenvolvido uma aplicação web completa de e-commerce, utilizando as tecnologias fundamentais para o desenvolvimento de sistemas web.</w:t>
      </w:r>
    </w:p>
    <w:p w:rsidR="00000000" w:rsidDel="00000000" w:rsidP="00000000" w:rsidRDefault="00000000" w:rsidRPr="00000000" w14:paraId="0000003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ind w:left="3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3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center"/>
        <w:rPr>
          <w:b w:val="1"/>
          <w:sz w:val="42"/>
          <w:szCs w:val="42"/>
          <w:shd w:fill="ffcc00" w:val="clear"/>
        </w:rPr>
      </w:pPr>
      <w:r w:rsidDel="00000000" w:rsidR="00000000" w:rsidRPr="00000000">
        <w:rPr>
          <w:b w:val="1"/>
          <w:sz w:val="42"/>
          <w:szCs w:val="42"/>
          <w:shd w:fill="ffcc00" w:val="clear"/>
          <w:rtl w:val="0"/>
        </w:rPr>
        <w:t xml:space="preserve">FRONT-END</w:t>
      </w:r>
    </w:p>
    <w:p w:rsidR="00000000" w:rsidDel="00000000" w:rsidP="00000000" w:rsidRDefault="00000000" w:rsidRPr="00000000" w14:paraId="0000003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33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O </w:t>
      </w:r>
      <w:r w:rsidDel="00000000" w:rsidR="00000000" w:rsidRPr="00000000">
        <w:rPr>
          <w:b w:val="1"/>
          <w:rtl w:val="0"/>
        </w:rPr>
        <w:t xml:space="preserve">front-end</w:t>
      </w:r>
      <w:r w:rsidDel="00000000" w:rsidR="00000000" w:rsidRPr="00000000">
        <w:rPr>
          <w:rtl w:val="0"/>
        </w:rPr>
        <w:t xml:space="preserve"> será uma aplicação web que utilizará as seguintes tecnologias: HTML, CSS, JavaScript e biblioteca Bootstrap.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color w:val="ff0000"/>
          <w:rtl w:val="0"/>
        </w:rPr>
        <w:t xml:space="preserve">No front-end </w:t>
      </w:r>
      <w:r w:rsidDel="00000000" w:rsidR="00000000" w:rsidRPr="00000000">
        <w:rPr>
          <w:b w:val="1"/>
          <w:color w:val="ff0000"/>
          <w:rtl w:val="0"/>
        </w:rPr>
        <w:t xml:space="preserve">não </w:t>
      </w:r>
      <w:r w:rsidDel="00000000" w:rsidR="00000000" w:rsidRPr="00000000">
        <w:rPr>
          <w:color w:val="ff0000"/>
          <w:rtl w:val="0"/>
        </w:rPr>
        <w:t xml:space="preserve">será utilizado a linguagem PHP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Alguns elementos visuais serão apresentados de acordo com a biblioteca Bootstrap: </w:t>
      </w:r>
      <w:hyperlink r:id="rId10">
        <w:r w:rsidDel="00000000" w:rsidR="00000000" w:rsidRPr="00000000">
          <w:rPr>
            <w:rtl w:val="0"/>
          </w:rPr>
          <w:t xml:space="preserve">https://getbootstrap.com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O e-commerce será dividido em duas partes principais: </w:t>
      </w:r>
      <w:r w:rsidDel="00000000" w:rsidR="00000000" w:rsidRPr="00000000">
        <w:rPr>
          <w:b w:val="1"/>
          <w:rtl w:val="0"/>
        </w:rPr>
        <w:t xml:space="preserve">área comum do e-commerce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área privada</w:t>
      </w:r>
      <w:r w:rsidDel="00000000" w:rsidR="00000000" w:rsidRPr="00000000">
        <w:rPr>
          <w:rtl w:val="0"/>
        </w:rPr>
        <w:t xml:space="preserve"> (administrativa), como demonstrado na Figura 1.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b w:val="1"/>
          <w:rtl w:val="0"/>
        </w:rPr>
        <w:t xml:space="preserve">Figura 1</w:t>
      </w:r>
      <w:r w:rsidDel="00000000" w:rsidR="00000000" w:rsidRPr="00000000">
        <w:rPr>
          <w:rtl w:val="0"/>
        </w:rPr>
        <w:t xml:space="preserve">. Divisão de sessões entre as áreas do e-commerce.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35288" cy="5240130"/>
            <wp:effectExtent b="0" l="0" r="0" t="0"/>
            <wp:docPr id="5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288" cy="524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hd w:fill="c9daf8" w:val="clear"/>
        </w:rPr>
      </w:pPr>
      <w:r w:rsidDel="00000000" w:rsidR="00000000" w:rsidRPr="00000000">
        <w:rPr>
          <w:b w:val="1"/>
          <w:shd w:fill="c9daf8" w:val="clear"/>
          <w:rtl w:val="0"/>
        </w:rPr>
        <w:t xml:space="preserve">1. ÁREA COMUM DO SITE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Na área comum do site, você deverá criar o próprio estilo CSS para o site, escolhendo os estilos de cor, tipografia, disposição dos elementos, responsividade, etc.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A área comum do site terá 4 páginas principais: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Página inicial</w:t>
      </w:r>
      <w:r w:rsidDel="00000000" w:rsidR="00000000" w:rsidRPr="00000000">
        <w:rPr>
          <w:rtl w:val="0"/>
        </w:rPr>
        <w:t xml:space="preserve"> (Figura 2): na página inicial deve-se permitir que o usuário navegue entre as categorias de produtos do site e apresentando uma listagem dos produtos conforme a categoria escolhida.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Detalhes do produto</w:t>
      </w:r>
      <w:r w:rsidDel="00000000" w:rsidR="00000000" w:rsidRPr="00000000">
        <w:rPr>
          <w:rtl w:val="0"/>
        </w:rPr>
        <w:t xml:space="preserve"> (Figura 3): a página de detalhes do produto deve: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apresentar informações mais detalhadas sobre ele;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apresentar os campos para adicionar o produto no carrinho de compras;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Carrinho de compras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Mostrar os produtos que foram adicionados no carrinho de compras;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 produtos do carrinho de compras devem ser armazenados no recurso “</w:t>
      </w:r>
      <w:r w:rsidDel="00000000" w:rsidR="00000000" w:rsidRPr="00000000">
        <w:rPr>
          <w:b w:val="1"/>
          <w:rtl w:val="0"/>
        </w:rPr>
        <w:t xml:space="preserve">Local Storage</w:t>
      </w:r>
      <w:r w:rsidDel="00000000" w:rsidR="00000000" w:rsidRPr="00000000">
        <w:rPr>
          <w:rtl w:val="0"/>
        </w:rPr>
        <w:t xml:space="preserve">” disponível no navegador web. A compra só deve ser realizada quando todos os produtos do carrinho estiverem sido escolhidos pelo usuário.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Botão para “finalizar pedido”.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Registro</w:t>
      </w:r>
      <w:r w:rsidDel="00000000" w:rsidR="00000000" w:rsidRPr="00000000">
        <w:rPr>
          <w:rtl w:val="0"/>
        </w:rPr>
        <w:t xml:space="preserve">: permitir o registro de um novo usuário para o site.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Figura 2</w:t>
      </w:r>
      <w:r w:rsidDel="00000000" w:rsidR="00000000" w:rsidRPr="00000000">
        <w:rPr>
          <w:rtl w:val="0"/>
        </w:rPr>
        <w:t xml:space="preserve">. Exemplo de protótipo para a página principal do site.</w:t>
      </w:r>
    </w:p>
    <w:p w:rsidR="00000000" w:rsidDel="00000000" w:rsidP="00000000" w:rsidRDefault="00000000" w:rsidRPr="00000000" w14:paraId="00000051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2598" cy="3042551"/>
            <wp:effectExtent b="25400" l="25400" r="25400" t="25400"/>
            <wp:docPr id="6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598" cy="304255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Figura 3</w:t>
      </w:r>
      <w:r w:rsidDel="00000000" w:rsidR="00000000" w:rsidRPr="00000000">
        <w:rPr>
          <w:rtl w:val="0"/>
        </w:rPr>
        <w:t xml:space="preserve">. Exemplo de página de detalhes de um produto.</w:t>
      </w:r>
    </w:p>
    <w:p w:rsidR="00000000" w:rsidDel="00000000" w:rsidP="00000000" w:rsidRDefault="00000000" w:rsidRPr="00000000" w14:paraId="00000054">
      <w:pPr>
        <w:spacing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85187" cy="2940229"/>
            <wp:effectExtent b="25400" l="25400" r="25400" t="25400"/>
            <wp:docPr id="6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5187" cy="294022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Paleta de cores: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Defina uma paleta de cores para o site. Para isso, pode-se utilizar uma ferramenta como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https://color.adobe.com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19820" cy="4076700"/>
            <wp:effectExtent b="0" l="0" r="0" t="0"/>
            <wp:docPr id="6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Exemplo de paleta de cores:</w:t>
      </w:r>
    </w:p>
    <w:p w:rsidR="00000000" w:rsidDel="00000000" w:rsidP="00000000" w:rsidRDefault="00000000" w:rsidRPr="00000000" w14:paraId="0000005E">
      <w:pPr>
        <w:spacing w:line="36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119820" cy="2451100"/>
            <wp:effectExtent b="0" l="0" r="0" t="0"/>
            <wp:docPr id="6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b w:val="1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https://docs.google.com/presentation/d/1feho9SR0gQu3-JbpxGiUc0_Oi59LWF_SEjqQTYsWeqQ/edit?usp=sharing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Fontes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As fontes usadas nos textos do site são muito importantes para reforçar os conceitos escolhidos, além de que uma boa fonte é essencial para a leitura.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As fontes podem ser escolhidas em um site como o Google Fontes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Defina no máximo 2 tipos de fontes para a área comum do site. Na área administrativa pode-se utilizar a fonte padrão do Bootstrap.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Estilo CSS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Aplique os seguintes conceitos CSS no site: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Responsividade: o site deve se adaptar a pelo menos dois tamanhos de tela. Utilize </w:t>
      </w:r>
      <w:r w:rsidDel="00000000" w:rsidR="00000000" w:rsidRPr="00000000">
        <w:rPr>
          <w:b w:val="1"/>
          <w:rtl w:val="0"/>
        </w:rPr>
        <w:t xml:space="preserve">Media Queries</w:t>
      </w:r>
      <w:r w:rsidDel="00000000" w:rsidR="00000000" w:rsidRPr="00000000">
        <w:rPr>
          <w:rtl w:val="0"/>
        </w:rPr>
        <w:t xml:space="preserve"> para fazer isto;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Gradiente;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Elementos semânticos: header, nav, footer, aside, main, article e section;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Aplicar propriedades básicas de estilo: cores de texto e fundo, estilo de texto, margem, padding, bordas, largura e altura.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Exemplos de CSS: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https://github.com/ricardosobjak/cc53b/tree/master/2.CSS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  <w:shd w:fill="c9daf8" w:val="clear"/>
        </w:rPr>
      </w:pPr>
      <w:r w:rsidDel="00000000" w:rsidR="00000000" w:rsidRPr="00000000">
        <w:rPr>
          <w:b w:val="1"/>
          <w:shd w:fill="c9daf8" w:val="clear"/>
          <w:rtl w:val="0"/>
        </w:rPr>
        <w:t xml:space="preserve">2. ÁREA ADMINISTRATIVA DO SITE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A área administrativa do site é a área que precisa de autenticação para acessar. De forma geral, tem-se na área administrativa: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Página de autenticação;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Páginas para o administrador fazer os cadastros de produtos, categorias, etc.;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Página para o usuário visualizar suas compras;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Página para o usuário ver seu perfil.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Exemplo de uma página que consome os dados da API: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https://github.com/ricardosobjak/cc53b/tree/master/5.FrontBack/webapp/front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right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Aplicar uma validação dos campos do formulário, para impedir o cadastro caso um campo  obrigatório não esteja preenchido.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Dados de autenticação: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/>
      </w:pPr>
      <w:r w:rsidDel="00000000" w:rsidR="00000000" w:rsidRPr="00000000">
        <w:rPr>
          <w:rtl w:val="0"/>
        </w:rPr>
        <w:t xml:space="preserve">Os dados do usuário autenticado, como o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nome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token</w:t>
      </w:r>
      <w:r w:rsidDel="00000000" w:rsidR="00000000" w:rsidRPr="00000000">
        <w:rPr>
          <w:rtl w:val="0"/>
        </w:rPr>
        <w:t xml:space="preserve"> devem ser armazenados no </w:t>
      </w:r>
      <w:r w:rsidDel="00000000" w:rsidR="00000000" w:rsidRPr="00000000">
        <w:rPr>
          <w:i w:val="1"/>
          <w:rtl w:val="0"/>
        </w:rPr>
        <w:t xml:space="preserve">local storage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5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Bootstrap: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8"/>
        <w:jc w:val="both"/>
        <w:rPr/>
      </w:pPr>
      <w:r w:rsidDel="00000000" w:rsidR="00000000" w:rsidRPr="00000000">
        <w:rPr>
          <w:rtl w:val="0"/>
        </w:rPr>
        <w:t xml:space="preserve">Utilizar a biblioteca de estilos CSS para definir o estilo dos formulários, tabelas, alertas, diálogos, etc., da área administrativa do site.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8"/>
        <w:jc w:val="both"/>
        <w:rPr/>
      </w:pPr>
      <w:r w:rsidDel="00000000" w:rsidR="00000000" w:rsidRPr="00000000">
        <w:rPr>
          <w:rtl w:val="0"/>
        </w:rPr>
        <w:t xml:space="preserve">Utilize pelo menos os seguintes componentes do Bootstrap: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Navbar;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Alert;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Modal;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Tooltip;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Toast.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8"/>
        <w:jc w:val="both"/>
        <w:rPr/>
      </w:pPr>
      <w:r w:rsidDel="00000000" w:rsidR="00000000" w:rsidRPr="00000000">
        <w:rPr>
          <w:rtl w:val="0"/>
        </w:rPr>
        <w:t xml:space="preserve">Além destes componentes, utilize também os elementos já vistos em aula: table, button, form-control, form-select, etc.</w:t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Ícones: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8"/>
        <w:jc w:val="both"/>
        <w:rPr/>
      </w:pPr>
      <w:r w:rsidDel="00000000" w:rsidR="00000000" w:rsidRPr="00000000">
        <w:rPr>
          <w:rtl w:val="0"/>
        </w:rPr>
        <w:t xml:space="preserve">Utilizar uma biblioteca de ícones para os botões.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8"/>
        <w:jc w:val="both"/>
        <w:rPr/>
      </w:pPr>
      <w:r w:rsidDel="00000000" w:rsidR="00000000" w:rsidRPr="00000000">
        <w:rPr>
          <w:rtl w:val="0"/>
        </w:rPr>
        <w:t xml:space="preserve">Como exemplo, pode-se utilizar as seguintes bibliotecas: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Bootstrap icons: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https://icons.getbootstrap.com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Font-awesome: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https://fontawesome.com/v6/docs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8"/>
        <w:jc w:val="both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Exemplo de inclusão do bootstrap icons via CDN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8"/>
        <w:jc w:val="both"/>
        <w:rPr/>
      </w:pPr>
      <w:r w:rsidDel="00000000" w:rsidR="00000000" w:rsidRPr="00000000">
        <w:rPr>
          <w:rtl w:val="0"/>
        </w:rPr>
        <w:t xml:space="preserve">Defina a seguinte instrução no bloco </w:t>
      </w:r>
      <w:r w:rsidDel="00000000" w:rsidR="00000000" w:rsidRPr="00000000">
        <w:rPr>
          <w:rtl w:val="0"/>
        </w:rPr>
        <w:t xml:space="preserve">&lt;head&gt;</w:t>
      </w:r>
      <w:r w:rsidDel="00000000" w:rsidR="00000000" w:rsidRPr="00000000">
        <w:rPr>
          <w:rtl w:val="0"/>
        </w:rPr>
        <w:t xml:space="preserve"> do site.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6.9291338582678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rPr>
          <w:rFonts w:ascii="Roboto" w:cs="Roboto" w:eastAsia="Roboto" w:hAnsi="Roboto"/>
          <w:b w:val="1"/>
          <w:color w:val="212529"/>
          <w:sz w:val="19"/>
          <w:szCs w:val="19"/>
        </w:rPr>
      </w:pPr>
      <w:r w:rsidDel="00000000" w:rsidR="00000000" w:rsidRPr="00000000">
        <w:rPr>
          <w:rFonts w:ascii="Roboto" w:cs="Roboto" w:eastAsia="Roboto" w:hAnsi="Roboto"/>
          <w:b w:val="1"/>
          <w:color w:val="212529"/>
          <w:sz w:val="19"/>
          <w:szCs w:val="19"/>
          <w:rtl w:val="0"/>
        </w:rPr>
        <w:t xml:space="preserve">&lt;link rel="stylesheet" href="https://cdn.jsdelivr.net/npm/bootstrap-icons@1.3.0/font/bootstrap-icons.css"&gt;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D2884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argrafodaLista">
    <w:name w:val="List Paragraph"/>
    <w:basedOn w:val="Normal"/>
    <w:uiPriority w:val="34"/>
    <w:qFormat w:val="1"/>
    <w:rsid w:val="00E95106"/>
    <w:pPr>
      <w:ind w:left="720"/>
      <w:contextualSpacing w:val="1"/>
    </w:pPr>
  </w:style>
  <w:style w:type="character" w:styleId="Hyperlink">
    <w:name w:val="Hyperlink"/>
    <w:basedOn w:val="Fontepargpadro"/>
    <w:uiPriority w:val="99"/>
    <w:unhideWhenUsed w:val="1"/>
    <w:rsid w:val="00E95106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7666F6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2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2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5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6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7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8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b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c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e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0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1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2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3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4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5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6" w:customStyle="1">
    <w:basedOn w:val="TableNormal2"/>
    <w:tblPr>
      <w:tblStyleRowBandSize w:val="1"/>
      <w:tblStyleColBandSize w:val="1"/>
      <w:tblCellMar>
        <w:left w:w="108.0" w:type="dxa"/>
        <w:right w:w="108.0" w:type="dxa"/>
      </w:tblCellMar>
    </w:tblPr>
  </w:style>
  <w:style w:type="character" w:styleId="UnresolvedMention" w:customStyle="1">
    <w:name w:val="Unresolved Mention"/>
    <w:basedOn w:val="Fontepargpadro"/>
    <w:uiPriority w:val="99"/>
    <w:semiHidden w:val="1"/>
    <w:unhideWhenUsed w:val="1"/>
    <w:rsid w:val="00457EE2"/>
    <w:rPr>
      <w:color w:val="605e5c"/>
      <w:shd w:color="auto" w:fill="e1dfdd" w:val="clear"/>
    </w:rPr>
  </w:style>
  <w:style w:type="table" w:styleId="af7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8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9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a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b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c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d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e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ff" w:customStyle="1">
    <w:basedOn w:val="TableNormal0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cons.getbootstrap.com" TargetMode="External"/><Relationship Id="rId11" Type="http://schemas.openxmlformats.org/officeDocument/2006/relationships/image" Target="media/image1.png"/><Relationship Id="rId10" Type="http://schemas.openxmlformats.org/officeDocument/2006/relationships/hyperlink" Target="https://getbootstrap.com" TargetMode="External"/><Relationship Id="rId21" Type="http://schemas.openxmlformats.org/officeDocument/2006/relationships/hyperlink" Target="https://fontawesome.com/v6/docs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hyperlink" Target="https://color.adobe.com" TargetMode="External"/><Relationship Id="rId17" Type="http://schemas.openxmlformats.org/officeDocument/2006/relationships/hyperlink" Target="https://docs.google.com/presentation/d/1feho9SR0gQu3-JbpxGiUc0_Oi59LWF_SEjqQTYsWeqQ/edit?usp=sharing" TargetMode="Externa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hyperlink" Target="https://github.com/ricardosobjak/cc53b/tree/master/5.FrontBack/webapp/front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github.com/ricardosobjak/cc53b/tree/master/2.CSS" TargetMode="External"/><Relationship Id="rId7" Type="http://schemas.openxmlformats.org/officeDocument/2006/relationships/image" Target="media/image6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IggopEkLP9bTzkjVFfyaBhrY6g==">CgMxLjA4AHIhMUp1ZXlPLVNNZmc3OEs3NHB3c3NfMjNVb0RIMXl6ZWdD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2018-03-23T11:21:00Z</dcterms:created>
  <dc:creator>Sobjak</dc:creator>
</cp:coreProperties>
</file>