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Group ? - ETL Project Proposal</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sz w:val="24"/>
          <w:szCs w:val="24"/>
          <w:rtl w:val="0"/>
        </w:rPr>
        <w:t xml:space="preserve">Project Title: </w:t>
      </w:r>
      <w:r w:rsidDel="00000000" w:rsidR="00000000" w:rsidRPr="00000000">
        <w:rPr>
          <w:b w:val="1"/>
          <w:sz w:val="24"/>
          <w:szCs w:val="24"/>
          <w:rtl w:val="0"/>
        </w:rPr>
        <w:t xml:space="preserve">“Fiscal Heartbreak” </w:t>
      </w:r>
    </w:p>
    <w:p w:rsidR="00000000" w:rsidDel="00000000" w:rsidP="00000000" w:rsidRDefault="00000000" w:rsidRPr="00000000" w14:paraId="00000005">
      <w:pPr>
        <w:jc w:val="center"/>
        <w:rPr>
          <w:i w:val="1"/>
          <w:sz w:val="24"/>
          <w:szCs w:val="24"/>
        </w:rPr>
      </w:pPr>
      <w:r w:rsidDel="00000000" w:rsidR="00000000" w:rsidRPr="00000000">
        <w:rPr>
          <w:rtl w:val="0"/>
        </w:rPr>
      </w:r>
    </w:p>
    <w:p w:rsidR="00000000" w:rsidDel="00000000" w:rsidP="00000000" w:rsidRDefault="00000000" w:rsidRPr="00000000" w14:paraId="00000006">
      <w:pPr>
        <w:jc w:val="both"/>
        <w:rPr>
          <w:i w:val="1"/>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8">
      <w:pPr>
        <w:numPr>
          <w:ilvl w:val="0"/>
          <w:numId w:val="2"/>
        </w:numPr>
        <w:ind w:left="720" w:hanging="360"/>
        <w:jc w:val="both"/>
        <w:rPr>
          <w:sz w:val="24"/>
          <w:szCs w:val="24"/>
        </w:rPr>
      </w:pPr>
      <w:r w:rsidDel="00000000" w:rsidR="00000000" w:rsidRPr="00000000">
        <w:rPr>
          <w:sz w:val="24"/>
          <w:szCs w:val="24"/>
          <w:rtl w:val="0"/>
        </w:rPr>
        <w:t xml:space="preserve">Joseph Ayala</w:t>
      </w:r>
    </w:p>
    <w:p w:rsidR="00000000" w:rsidDel="00000000" w:rsidP="00000000" w:rsidRDefault="00000000" w:rsidRPr="00000000" w14:paraId="00000009">
      <w:pPr>
        <w:numPr>
          <w:ilvl w:val="0"/>
          <w:numId w:val="2"/>
        </w:numPr>
        <w:ind w:left="720" w:hanging="360"/>
        <w:jc w:val="both"/>
        <w:rPr>
          <w:sz w:val="24"/>
          <w:szCs w:val="24"/>
        </w:rPr>
      </w:pPr>
      <w:r w:rsidDel="00000000" w:rsidR="00000000" w:rsidRPr="00000000">
        <w:rPr>
          <w:sz w:val="24"/>
          <w:szCs w:val="24"/>
          <w:rtl w:val="0"/>
        </w:rPr>
        <w:t xml:space="preserve">Andrew Behrman</w:t>
      </w:r>
    </w:p>
    <w:p w:rsidR="00000000" w:rsidDel="00000000" w:rsidP="00000000" w:rsidRDefault="00000000" w:rsidRPr="00000000" w14:paraId="0000000A">
      <w:pPr>
        <w:numPr>
          <w:ilvl w:val="0"/>
          <w:numId w:val="2"/>
        </w:numPr>
        <w:ind w:left="720" w:hanging="360"/>
        <w:jc w:val="both"/>
        <w:rPr>
          <w:sz w:val="24"/>
          <w:szCs w:val="24"/>
        </w:rPr>
      </w:pPr>
      <w:r w:rsidDel="00000000" w:rsidR="00000000" w:rsidRPr="00000000">
        <w:rPr>
          <w:sz w:val="24"/>
          <w:szCs w:val="24"/>
          <w:rtl w:val="0"/>
        </w:rPr>
        <w:t xml:space="preserve">Sean Findlay</w:t>
      </w:r>
    </w:p>
    <w:p w:rsidR="00000000" w:rsidDel="00000000" w:rsidP="00000000" w:rsidRDefault="00000000" w:rsidRPr="00000000" w14:paraId="0000000B">
      <w:pPr>
        <w:numPr>
          <w:ilvl w:val="0"/>
          <w:numId w:val="2"/>
        </w:numPr>
        <w:ind w:left="720" w:hanging="360"/>
        <w:jc w:val="both"/>
        <w:rPr>
          <w:sz w:val="24"/>
          <w:szCs w:val="24"/>
        </w:rPr>
      </w:pPr>
      <w:r w:rsidDel="00000000" w:rsidR="00000000" w:rsidRPr="00000000">
        <w:rPr>
          <w:sz w:val="24"/>
          <w:szCs w:val="24"/>
          <w:rtl w:val="0"/>
        </w:rPr>
        <w:t xml:space="preserve">Michael Fox</w:t>
      </w:r>
    </w:p>
    <w:p w:rsidR="00000000" w:rsidDel="00000000" w:rsidP="00000000" w:rsidRDefault="00000000" w:rsidRPr="00000000" w14:paraId="0000000C">
      <w:pPr>
        <w:numPr>
          <w:ilvl w:val="0"/>
          <w:numId w:val="2"/>
        </w:numPr>
        <w:ind w:left="720" w:hanging="360"/>
        <w:jc w:val="both"/>
        <w:rPr>
          <w:sz w:val="24"/>
          <w:szCs w:val="24"/>
        </w:rPr>
      </w:pPr>
      <w:r w:rsidDel="00000000" w:rsidR="00000000" w:rsidRPr="00000000">
        <w:rPr>
          <w:sz w:val="24"/>
          <w:szCs w:val="24"/>
          <w:rtl w:val="0"/>
        </w:rPr>
        <w:t xml:space="preserve">Michael Hankinson</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b w:val="1"/>
          <w:sz w:val="24"/>
          <w:szCs w:val="24"/>
          <w:rtl w:val="0"/>
        </w:rPr>
        <w:t xml:space="preserve">Project Description:</w:t>
      </w:r>
      <w:r w:rsidDel="00000000" w:rsidR="00000000" w:rsidRPr="00000000">
        <w:rPr>
          <w:sz w:val="24"/>
          <w:szCs w:val="24"/>
          <w:rtl w:val="0"/>
        </w:rPr>
        <w:t xml:space="preserve"> Our team will channel our inner-Freakanomic spirit to analyze the impact of US Fiscal Policy on US Family Households. More specifically, we will look at the trends of Consumer Debt by state as compared to the trends of Divorce Rates, Marriage Rates by state</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b w:val="1"/>
          <w:sz w:val="24"/>
          <w:szCs w:val="24"/>
          <w:rtl w:val="0"/>
        </w:rPr>
        <w:t xml:space="preserve">Preliminary Hypothesis: </w:t>
      </w:r>
      <w:r w:rsidDel="00000000" w:rsidR="00000000" w:rsidRPr="00000000">
        <w:rPr>
          <w:i w:val="1"/>
          <w:sz w:val="24"/>
          <w:szCs w:val="24"/>
          <w:rtl w:val="0"/>
        </w:rPr>
        <w:t xml:space="preserve">Higher levels of consumer debt lead to higher rates of divorce and lower rates of marriage.</w:t>
      </w: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i w:val="1"/>
          <w:sz w:val="24"/>
          <w:szCs w:val="24"/>
        </w:rPr>
      </w:pPr>
      <w:r w:rsidDel="00000000" w:rsidR="00000000" w:rsidRPr="00000000">
        <w:rPr>
          <w:b w:val="1"/>
          <w:sz w:val="24"/>
          <w:szCs w:val="24"/>
          <w:rtl w:val="0"/>
        </w:rPr>
        <w:t xml:space="preserve">Datasets to be Used:</w:t>
      </w:r>
      <w:r w:rsidDel="00000000" w:rsidR="00000000" w:rsidRPr="00000000">
        <w:rPr>
          <w:rtl w:val="0"/>
        </w:rPr>
      </w:r>
    </w:p>
    <w:p w:rsidR="00000000" w:rsidDel="00000000" w:rsidP="00000000" w:rsidRDefault="00000000" w:rsidRPr="00000000" w14:paraId="00000013">
      <w:pPr>
        <w:numPr>
          <w:ilvl w:val="0"/>
          <w:numId w:val="1"/>
        </w:numPr>
        <w:ind w:left="720" w:hanging="360"/>
        <w:rPr>
          <w:i w:val="1"/>
          <w:sz w:val="24"/>
          <w:szCs w:val="24"/>
          <w:u w:val="none"/>
        </w:rPr>
      </w:pPr>
      <w:r w:rsidDel="00000000" w:rsidR="00000000" w:rsidRPr="00000000">
        <w:rPr>
          <w:i w:val="1"/>
          <w:sz w:val="24"/>
          <w:szCs w:val="24"/>
          <w:rtl w:val="0"/>
        </w:rPr>
        <w:t xml:space="preserve">Marriage Stats -- Census.gov ACS data - table S1201: </w:t>
      </w:r>
      <w:hyperlink r:id="rId6">
        <w:r w:rsidDel="00000000" w:rsidR="00000000" w:rsidRPr="00000000">
          <w:rPr>
            <w:i w:val="1"/>
            <w:color w:val="1155cc"/>
            <w:sz w:val="24"/>
            <w:szCs w:val="24"/>
            <w:u w:val="single"/>
            <w:rtl w:val="0"/>
          </w:rPr>
          <w:t xml:space="preserve">https://factfinder.census.gov/faces/tableservices/jsf/pages/productview.xhtml?pid=ACS_17_1YR_S1201&amp;prodType=table</w:t>
        </w:r>
      </w:hyperlink>
      <w:r w:rsidDel="00000000" w:rsidR="00000000" w:rsidRPr="00000000">
        <w:rPr>
          <w:rtl w:val="0"/>
        </w:rPr>
      </w:r>
    </w:p>
    <w:p w:rsidR="00000000" w:rsidDel="00000000" w:rsidP="00000000" w:rsidRDefault="00000000" w:rsidRPr="00000000" w14:paraId="00000014">
      <w:pPr>
        <w:rPr>
          <w:i w:val="1"/>
          <w:sz w:val="24"/>
          <w:szCs w:val="24"/>
        </w:rPr>
      </w:pPr>
      <w:r w:rsidDel="00000000" w:rsidR="00000000" w:rsidRPr="00000000">
        <w:rPr>
          <w:rtl w:val="0"/>
        </w:rPr>
      </w:r>
    </w:p>
    <w:p w:rsidR="00000000" w:rsidDel="00000000" w:rsidP="00000000" w:rsidRDefault="00000000" w:rsidRPr="00000000" w14:paraId="00000015">
      <w:pPr>
        <w:rPr>
          <w:i w:val="1"/>
          <w:sz w:val="24"/>
          <w:szCs w:val="24"/>
        </w:rPr>
      </w:pPr>
      <w:r w:rsidDel="00000000" w:rsidR="00000000" w:rsidRPr="00000000">
        <w:rPr>
          <w:i w:val="1"/>
          <w:sz w:val="24"/>
          <w:szCs w:val="24"/>
        </w:rPr>
        <w:drawing>
          <wp:inline distB="114300" distT="114300" distL="114300" distR="114300">
            <wp:extent cx="5943600" cy="2501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i w:val="1"/>
          <w:sz w:val="24"/>
          <w:szCs w:val="24"/>
          <w:u w:val="none"/>
        </w:rPr>
      </w:pPr>
      <w:r w:rsidDel="00000000" w:rsidR="00000000" w:rsidRPr="00000000">
        <w:rPr>
          <w:i w:val="1"/>
          <w:sz w:val="24"/>
          <w:szCs w:val="24"/>
          <w:rtl w:val="0"/>
        </w:rPr>
        <w:t xml:space="preserve">Debt to Income Ratios -- FederalReserve.gov: </w:t>
      </w:r>
      <w:hyperlink r:id="rId8">
        <w:r w:rsidDel="00000000" w:rsidR="00000000" w:rsidRPr="00000000">
          <w:rPr>
            <w:i w:val="1"/>
            <w:color w:val="1155cc"/>
            <w:sz w:val="23"/>
            <w:szCs w:val="23"/>
            <w:rtl w:val="0"/>
          </w:rPr>
          <w:t xml:space="preserve">https://www.federalreserve.gov/releases/z1/dataviz/household_debt/state/map/#year:2011</w:t>
        </w:r>
      </w:hyperlink>
      <w:r w:rsidDel="00000000" w:rsidR="00000000" w:rsidRPr="00000000">
        <w:rPr>
          <w:rtl w:val="0"/>
        </w:rPr>
      </w:r>
    </w:p>
    <w:p w:rsidR="00000000" w:rsidDel="00000000" w:rsidP="00000000" w:rsidRDefault="00000000" w:rsidRPr="00000000" w14:paraId="00000017">
      <w:pPr>
        <w:ind w:left="0" w:firstLine="0"/>
        <w:jc w:val="both"/>
        <w:rPr>
          <w:i w:val="1"/>
          <w:sz w:val="24"/>
          <w:szCs w:val="24"/>
        </w:rPr>
      </w:pPr>
      <w:r w:rsidDel="00000000" w:rsidR="00000000" w:rsidRPr="00000000">
        <w:rPr>
          <w:i w:val="1"/>
          <w:sz w:val="24"/>
          <w:szCs w:val="24"/>
        </w:rPr>
        <w:drawing>
          <wp:inline distB="114300" distT="114300" distL="114300" distR="114300">
            <wp:extent cx="5943600" cy="2971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i w:val="1"/>
          <w:sz w:val="24"/>
          <w:szCs w:val="24"/>
        </w:rPr>
      </w:pPr>
      <w:r w:rsidDel="00000000" w:rsidR="00000000" w:rsidRPr="00000000">
        <w:rPr>
          <w:rtl w:val="0"/>
        </w:rPr>
      </w:r>
    </w:p>
    <w:p w:rsidR="00000000" w:rsidDel="00000000" w:rsidP="00000000" w:rsidRDefault="00000000" w:rsidRPr="00000000" w14:paraId="00000019">
      <w:pPr>
        <w:jc w:val="both"/>
        <w:rPr>
          <w:i w:val="1"/>
          <w:sz w:val="24"/>
          <w:szCs w:val="24"/>
        </w:rPr>
      </w:pPr>
      <w:r w:rsidDel="00000000" w:rsidR="00000000" w:rsidRPr="00000000">
        <w:rPr>
          <w:b w:val="1"/>
          <w:i w:val="1"/>
          <w:sz w:val="24"/>
          <w:szCs w:val="24"/>
          <w:rtl w:val="0"/>
        </w:rPr>
        <w:t xml:space="preserve">Breakdown of Tasks</w:t>
      </w:r>
      <w:r w:rsidDel="00000000" w:rsidR="00000000" w:rsidRPr="00000000">
        <w:rPr>
          <w:i w:val="1"/>
          <w:sz w:val="24"/>
          <w:szCs w:val="24"/>
          <w:rtl w:val="0"/>
        </w:rPr>
        <w:t xml:space="preserve">:</w:t>
      </w:r>
    </w:p>
    <w:p w:rsidR="00000000" w:rsidDel="00000000" w:rsidP="00000000" w:rsidRDefault="00000000" w:rsidRPr="00000000" w14:paraId="0000001A">
      <w:pPr>
        <w:ind w:left="720" w:firstLine="0"/>
        <w:jc w:val="both"/>
        <w:rPr>
          <w:b w:val="1"/>
          <w:i w:val="1"/>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Target Data Model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Mike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Extract and Transform Debt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Joseph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Extract and Transform Marriage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Michael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i w:val="1"/>
                <w:sz w:val="24"/>
                <w:szCs w:val="24"/>
              </w:rPr>
            </w:pPr>
            <w:r w:rsidDel="00000000" w:rsidR="00000000" w:rsidRPr="00000000">
              <w:rPr>
                <w:i w:val="1"/>
                <w:sz w:val="24"/>
                <w:szCs w:val="24"/>
                <w:rtl w:val="0"/>
              </w:rPr>
              <w:t xml:space="preserve">Database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Sean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Create sample database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Andrew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Repository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Joseph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Primary Document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Andrew</w:t>
            </w:r>
          </w:p>
        </w:tc>
      </w:tr>
    </w:tbl>
    <w:p w:rsidR="00000000" w:rsidDel="00000000" w:rsidP="00000000" w:rsidRDefault="00000000" w:rsidRPr="00000000" w14:paraId="0000002B">
      <w:pPr>
        <w:ind w:left="720" w:firstLine="0"/>
        <w:jc w:val="both"/>
        <w:rPr>
          <w:b w:val="1"/>
          <w:i w:val="1"/>
          <w:sz w:val="24"/>
          <w:szCs w:val="24"/>
        </w:rPr>
      </w:pPr>
      <w:r w:rsidDel="00000000" w:rsidR="00000000" w:rsidRPr="00000000">
        <w:rPr>
          <w:rtl w:val="0"/>
        </w:rPr>
      </w:r>
    </w:p>
    <w:p w:rsidR="00000000" w:rsidDel="00000000" w:rsidP="00000000" w:rsidRDefault="00000000" w:rsidRPr="00000000" w14:paraId="0000002C">
      <w:pPr>
        <w:ind w:left="0" w:firstLine="0"/>
        <w:jc w:val="both"/>
        <w:rPr>
          <w:i w:val="1"/>
          <w:sz w:val="24"/>
          <w:szCs w:val="24"/>
        </w:rPr>
      </w:pPr>
      <w:r w:rsidDel="00000000" w:rsidR="00000000" w:rsidRPr="00000000">
        <w:rPr>
          <w:rtl w:val="0"/>
        </w:rPr>
      </w:r>
    </w:p>
    <w:p w:rsidR="00000000" w:rsidDel="00000000" w:rsidP="00000000" w:rsidRDefault="00000000" w:rsidRPr="00000000" w14:paraId="0000002D">
      <w:pPr>
        <w:ind w:left="720" w:firstLine="0"/>
        <w:jc w:val="both"/>
        <w:rPr>
          <w:i w:val="1"/>
          <w:sz w:val="24"/>
          <w:szCs w:val="24"/>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factfinder.census.gov/faces/tableservices/jsf/pages/productview.xhtml?pid=ACS_17_1YR_S1201&amp;prodType=table" TargetMode="External"/><Relationship Id="rId7" Type="http://schemas.openxmlformats.org/officeDocument/2006/relationships/image" Target="media/image2.png"/><Relationship Id="rId8" Type="http://schemas.openxmlformats.org/officeDocument/2006/relationships/hyperlink" Target="https://www.federalreserve.gov/releases/z1/dataviz/household_debt/state/map/#year: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