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102" w:right="0" w:firstLine="0"/>
        <w:jc w:val="left"/>
        <w:rPr>
          <w:i/>
          <w:sz w:val="30"/>
        </w:rPr>
      </w:pPr>
      <w:r>
        <w:rPr/>
        <w:pict>
          <v:rect style="position:absolute;margin-left:49.140003pt;margin-top:23.143858pt;width:514.020024pt;height:1.02pt;mso-position-horizontal-relative:page;mso-position-vertical-relative:paragraph;z-index:-15728640;mso-wrap-distance-left:0;mso-wrap-distance-right:0" filled="true" fillcolor="#000000" stroked="false">
            <v:fill type="solid"/>
            <w10:wrap type="topAndBottom"/>
          </v:rect>
        </w:pict>
      </w:r>
      <w:r>
        <w:rPr>
          <w:i/>
          <w:sz w:val="30"/>
        </w:rPr>
        <w:t>Original Article</w:t>
      </w:r>
    </w:p>
    <w:p>
      <w:pPr>
        <w:spacing w:line="216" w:lineRule="auto" w:before="192"/>
        <w:ind w:left="102" w:right="0" w:firstLine="0"/>
        <w:jc w:val="left"/>
        <w:rPr>
          <w:rFonts w:ascii="Verdana"/>
          <w:sz w:val="45"/>
        </w:rPr>
      </w:pPr>
      <w:r>
        <w:rPr>
          <w:rFonts w:ascii="Verdana"/>
          <w:w w:val="95"/>
          <w:sz w:val="45"/>
        </w:rPr>
        <w:t>Mucosa-associated</w:t>
      </w:r>
      <w:r>
        <w:rPr>
          <w:rFonts w:ascii="Verdana"/>
          <w:spacing w:val="-55"/>
          <w:w w:val="95"/>
          <w:sz w:val="45"/>
        </w:rPr>
        <w:t> </w:t>
      </w:r>
      <w:r>
        <w:rPr>
          <w:rFonts w:ascii="Verdana"/>
          <w:w w:val="95"/>
          <w:sz w:val="45"/>
        </w:rPr>
        <w:t>gut</w:t>
      </w:r>
      <w:r>
        <w:rPr>
          <w:rFonts w:ascii="Verdana"/>
          <w:spacing w:val="-54"/>
          <w:w w:val="95"/>
          <w:sz w:val="45"/>
        </w:rPr>
        <w:t> </w:t>
      </w:r>
      <w:r>
        <w:rPr>
          <w:rFonts w:ascii="Verdana"/>
          <w:w w:val="95"/>
          <w:sz w:val="45"/>
        </w:rPr>
        <w:t>microbiome</w:t>
      </w:r>
      <w:r>
        <w:rPr>
          <w:rFonts w:ascii="Verdana"/>
          <w:spacing w:val="-55"/>
          <w:w w:val="95"/>
          <w:sz w:val="45"/>
        </w:rPr>
        <w:t> </w:t>
      </w:r>
      <w:r>
        <w:rPr>
          <w:rFonts w:ascii="Verdana"/>
          <w:w w:val="95"/>
          <w:sz w:val="45"/>
        </w:rPr>
        <w:t>in</w:t>
      </w:r>
      <w:r>
        <w:rPr>
          <w:rFonts w:ascii="Verdana"/>
          <w:spacing w:val="-54"/>
          <w:w w:val="95"/>
          <w:sz w:val="45"/>
        </w:rPr>
        <w:t> </w:t>
      </w:r>
      <w:r>
        <w:rPr>
          <w:rFonts w:ascii="Verdana"/>
          <w:w w:val="95"/>
          <w:sz w:val="45"/>
        </w:rPr>
        <w:t>Japanese </w:t>
      </w:r>
      <w:r>
        <w:rPr>
          <w:rFonts w:ascii="Verdana"/>
          <w:sz w:val="45"/>
        </w:rPr>
        <w:t>patients with functional constipation</w:t>
      </w:r>
    </w:p>
    <w:p>
      <w:pPr>
        <w:pStyle w:val="BodyText"/>
        <w:spacing w:line="230" w:lineRule="auto" w:before="270"/>
        <w:ind w:left="102" w:right="1687" w:hanging="1"/>
        <w:rPr>
          <w:rFonts w:ascii="Arial"/>
        </w:rPr>
      </w:pPr>
      <w:r>
        <w:rPr>
          <w:rFonts w:ascii="Arial"/>
          <w:spacing w:val="-3"/>
          <w:w w:val="110"/>
        </w:rPr>
        <w:t>Yoshihiko</w:t>
      </w:r>
      <w:r>
        <w:rPr>
          <w:rFonts w:ascii="Arial"/>
          <w:spacing w:val="-37"/>
          <w:w w:val="110"/>
        </w:rPr>
        <w:t> </w:t>
      </w:r>
      <w:r>
        <w:rPr>
          <w:rFonts w:ascii="Arial"/>
          <w:w w:val="110"/>
        </w:rPr>
        <w:t>Sugitani,</w:t>
      </w:r>
      <w:r>
        <w:rPr>
          <w:rFonts w:ascii="Arial"/>
          <w:w w:val="110"/>
          <w:vertAlign w:val="superscript"/>
        </w:rPr>
        <w:t>1</w:t>
      </w:r>
      <w:r>
        <w:rPr>
          <w:rFonts w:ascii="Arial"/>
          <w:spacing w:val="-35"/>
          <w:w w:val="110"/>
          <w:vertAlign w:val="baseline"/>
        </w:rPr>
        <w:t> </w:t>
      </w:r>
      <w:r>
        <w:rPr>
          <w:rFonts w:ascii="Arial"/>
          <w:w w:val="110"/>
          <w:vertAlign w:val="baseline"/>
        </w:rPr>
        <w:t>Ryo</w:t>
      </w:r>
      <w:r>
        <w:rPr>
          <w:rFonts w:ascii="Arial"/>
          <w:spacing w:val="-36"/>
          <w:w w:val="110"/>
          <w:vertAlign w:val="baseline"/>
        </w:rPr>
        <w:t> </w:t>
      </w:r>
      <w:r>
        <w:rPr>
          <w:rFonts w:ascii="Arial"/>
          <w:w w:val="110"/>
          <w:vertAlign w:val="baseline"/>
        </w:rPr>
        <w:t>Inoue,</w:t>
      </w:r>
      <w:r>
        <w:rPr>
          <w:rFonts w:ascii="Arial"/>
          <w:w w:val="110"/>
          <w:vertAlign w:val="superscript"/>
        </w:rPr>
        <w:t>2</w:t>
      </w:r>
      <w:r>
        <w:rPr>
          <w:rFonts w:ascii="Arial"/>
          <w:spacing w:val="-36"/>
          <w:w w:val="110"/>
          <w:vertAlign w:val="baseline"/>
        </w:rPr>
        <w:t> </w:t>
      </w:r>
      <w:r>
        <w:rPr>
          <w:rFonts w:ascii="Arial"/>
          <w:w w:val="110"/>
          <w:vertAlign w:val="baseline"/>
        </w:rPr>
        <w:t>Osamu</w:t>
      </w:r>
      <w:r>
        <w:rPr>
          <w:rFonts w:ascii="Arial"/>
          <w:spacing w:val="-36"/>
          <w:w w:val="110"/>
          <w:vertAlign w:val="baseline"/>
        </w:rPr>
        <w:t> </w:t>
      </w:r>
      <w:r>
        <w:rPr>
          <w:rFonts w:ascii="Arial"/>
          <w:w w:val="110"/>
          <w:vertAlign w:val="baseline"/>
        </w:rPr>
        <w:t>Inatomi,</w:t>
      </w:r>
      <w:r>
        <w:rPr>
          <w:rFonts w:ascii="Arial"/>
          <w:w w:val="110"/>
          <w:vertAlign w:val="superscript"/>
        </w:rPr>
        <w:t>1</w:t>
      </w:r>
      <w:r>
        <w:rPr>
          <w:rFonts w:ascii="Arial"/>
          <w:spacing w:val="-35"/>
          <w:w w:val="110"/>
          <w:vertAlign w:val="baseline"/>
        </w:rPr>
        <w:t> </w:t>
      </w:r>
      <w:r>
        <w:rPr>
          <w:rFonts w:ascii="Arial"/>
          <w:w w:val="110"/>
          <w:vertAlign w:val="baseline"/>
        </w:rPr>
        <w:t>Atsushi</w:t>
      </w:r>
      <w:r>
        <w:rPr>
          <w:rFonts w:ascii="Arial"/>
          <w:spacing w:val="-36"/>
          <w:w w:val="110"/>
          <w:vertAlign w:val="baseline"/>
        </w:rPr>
        <w:t> </w:t>
      </w:r>
      <w:r>
        <w:rPr>
          <w:rFonts w:ascii="Arial"/>
          <w:w w:val="110"/>
          <w:vertAlign w:val="baseline"/>
        </w:rPr>
        <w:t>Nishida,</w:t>
      </w:r>
      <w:r>
        <w:rPr>
          <w:rFonts w:ascii="Arial"/>
          <w:w w:val="110"/>
          <w:vertAlign w:val="superscript"/>
        </w:rPr>
        <w:t>1</w:t>
      </w:r>
      <w:r>
        <w:rPr>
          <w:rFonts w:ascii="Arial"/>
          <w:spacing w:val="-36"/>
          <w:w w:val="110"/>
          <w:vertAlign w:val="baseline"/>
        </w:rPr>
        <w:t> </w:t>
      </w:r>
      <w:r>
        <w:rPr>
          <w:rFonts w:ascii="Arial"/>
          <w:w w:val="110"/>
          <w:vertAlign w:val="baseline"/>
        </w:rPr>
        <w:t>So</w:t>
      </w:r>
      <w:r>
        <w:rPr>
          <w:rFonts w:ascii="Arial"/>
          <w:spacing w:val="-36"/>
          <w:w w:val="110"/>
          <w:vertAlign w:val="baseline"/>
        </w:rPr>
        <w:t> </w:t>
      </w:r>
      <w:r>
        <w:rPr>
          <w:rFonts w:ascii="Arial"/>
          <w:w w:val="110"/>
          <w:vertAlign w:val="baseline"/>
        </w:rPr>
        <w:t>Morishima,</w:t>
      </w:r>
      <w:r>
        <w:rPr>
          <w:rFonts w:ascii="Arial"/>
          <w:w w:val="110"/>
          <w:vertAlign w:val="superscript"/>
        </w:rPr>
        <w:t>2</w:t>
      </w:r>
      <w:r>
        <w:rPr>
          <w:rFonts w:ascii="Arial"/>
          <w:spacing w:val="-37"/>
          <w:w w:val="110"/>
          <w:vertAlign w:val="baseline"/>
        </w:rPr>
        <w:t> </w:t>
      </w:r>
      <w:r>
        <w:rPr>
          <w:rFonts w:ascii="Arial"/>
          <w:spacing w:val="-4"/>
          <w:w w:val="110"/>
          <w:vertAlign w:val="baseline"/>
        </w:rPr>
        <w:t>Takayuki</w:t>
      </w:r>
      <w:r>
        <w:rPr>
          <w:rFonts w:ascii="Arial"/>
          <w:spacing w:val="-36"/>
          <w:w w:val="110"/>
          <w:vertAlign w:val="baseline"/>
        </w:rPr>
        <w:t> </w:t>
      </w:r>
      <w:r>
        <w:rPr>
          <w:rFonts w:ascii="Arial"/>
          <w:spacing w:val="-7"/>
          <w:w w:val="110"/>
          <w:vertAlign w:val="baseline"/>
        </w:rPr>
        <w:t>Imai,</w:t>
      </w:r>
      <w:r>
        <w:rPr>
          <w:rFonts w:ascii="Arial"/>
          <w:spacing w:val="-7"/>
          <w:w w:val="110"/>
          <w:vertAlign w:val="superscript"/>
        </w:rPr>
        <w:t>1</w:t>
      </w:r>
      <w:r>
        <w:rPr>
          <w:rFonts w:ascii="Arial"/>
          <w:spacing w:val="-7"/>
          <w:w w:val="110"/>
          <w:vertAlign w:val="baseline"/>
        </w:rPr>
        <w:t> </w:t>
      </w:r>
      <w:r>
        <w:rPr>
          <w:rFonts w:ascii="Arial"/>
          <w:w w:val="110"/>
          <w:vertAlign w:val="baseline"/>
        </w:rPr>
        <w:t>Masahiro Kawahara,</w:t>
      </w:r>
      <w:r>
        <w:rPr>
          <w:rFonts w:ascii="Arial"/>
          <w:w w:val="110"/>
          <w:vertAlign w:val="superscript"/>
        </w:rPr>
        <w:t>1</w:t>
      </w:r>
      <w:r>
        <w:rPr>
          <w:rFonts w:ascii="Arial"/>
          <w:w w:val="110"/>
          <w:vertAlign w:val="baseline"/>
        </w:rPr>
        <w:t> </w:t>
      </w:r>
      <w:r>
        <w:rPr>
          <w:rFonts w:ascii="Arial"/>
          <w:spacing w:val="-4"/>
          <w:w w:val="110"/>
          <w:vertAlign w:val="baseline"/>
        </w:rPr>
        <w:t>Yuji </w:t>
      </w:r>
      <w:r>
        <w:rPr>
          <w:rFonts w:ascii="Arial"/>
          <w:w w:val="110"/>
          <w:vertAlign w:val="baseline"/>
        </w:rPr>
        <w:t>Naito,</w:t>
      </w:r>
      <w:r>
        <w:rPr>
          <w:rFonts w:ascii="Arial"/>
          <w:w w:val="110"/>
          <w:vertAlign w:val="superscript"/>
        </w:rPr>
        <w:t>3</w:t>
      </w:r>
      <w:r>
        <w:rPr>
          <w:rFonts w:ascii="Arial"/>
          <w:w w:val="110"/>
          <w:vertAlign w:val="baseline"/>
        </w:rPr>
        <w:t> and Akira</w:t>
      </w:r>
      <w:r>
        <w:rPr>
          <w:rFonts w:ascii="Arial"/>
          <w:spacing w:val="-43"/>
          <w:w w:val="110"/>
          <w:vertAlign w:val="baseline"/>
        </w:rPr>
        <w:t> </w:t>
      </w:r>
      <w:r>
        <w:rPr>
          <w:rFonts w:ascii="Arial"/>
          <w:w w:val="110"/>
          <w:vertAlign w:val="baseline"/>
        </w:rPr>
        <w:t>Andoh</w:t>
      </w:r>
      <w:r>
        <w:rPr>
          <w:rFonts w:ascii="Arial"/>
          <w:w w:val="110"/>
          <w:vertAlign w:val="superscript"/>
        </w:rPr>
        <w:t>1,</w:t>
      </w:r>
      <w:r>
        <w:rPr>
          <w:rFonts w:ascii="Arial"/>
          <w:w w:val="110"/>
          <w:vertAlign w:val="baseline"/>
        </w:rPr>
        <w:t>*</w:t>
      </w:r>
    </w:p>
    <w:p>
      <w:pPr>
        <w:pStyle w:val="BodyText"/>
        <w:spacing w:before="9"/>
        <w:rPr>
          <w:rFonts w:ascii="Arial"/>
          <w:sz w:val="18"/>
        </w:rPr>
      </w:pPr>
    </w:p>
    <w:p>
      <w:pPr>
        <w:spacing w:before="0"/>
        <w:ind w:left="102" w:right="2657" w:firstLine="0"/>
        <w:jc w:val="left"/>
        <w:rPr>
          <w:rFonts w:ascii="Arial"/>
          <w:sz w:val="14"/>
        </w:rPr>
      </w:pPr>
      <w:r>
        <w:rPr>
          <w:rFonts w:ascii="Arial"/>
          <w:w w:val="105"/>
          <w:sz w:val="14"/>
          <w:vertAlign w:val="superscript"/>
        </w:rPr>
        <w:t>1</w:t>
      </w:r>
      <w:r>
        <w:rPr>
          <w:rFonts w:ascii="Arial"/>
          <w:w w:val="105"/>
          <w:sz w:val="14"/>
          <w:vertAlign w:val="baseline"/>
        </w:rPr>
        <w:t>Department of Medicine, Shiga University of Medical Science, Seta-Tsukinowa, Otsu, Shiga 520-2192, Japan </w:t>
      </w:r>
      <w:r>
        <w:rPr>
          <w:rFonts w:ascii="Arial"/>
          <w:w w:val="105"/>
          <w:sz w:val="14"/>
          <w:vertAlign w:val="superscript"/>
        </w:rPr>
        <w:t>2</w:t>
      </w:r>
      <w:r>
        <w:rPr>
          <w:rFonts w:ascii="Arial"/>
          <w:w w:val="105"/>
          <w:sz w:val="14"/>
          <w:vertAlign w:val="baseline"/>
        </w:rPr>
        <w:t>Laboratory of Animal Science, Department of Applied Biological Sciences, Faculty of Agriculture, Setsunan University, Nagaotoge-cho 45-1, Hirakata, Osaka 573-0101, Japan</w:t>
      </w:r>
    </w:p>
    <w:p>
      <w:pPr>
        <w:spacing w:line="158" w:lineRule="exact" w:before="0"/>
        <w:ind w:left="102" w:right="0" w:firstLine="0"/>
        <w:jc w:val="left"/>
        <w:rPr>
          <w:rFonts w:ascii="Arial"/>
          <w:sz w:val="14"/>
        </w:rPr>
      </w:pPr>
      <w:r>
        <w:rPr>
          <w:rFonts w:ascii="Arial"/>
          <w:w w:val="105"/>
          <w:sz w:val="14"/>
          <w:vertAlign w:val="superscript"/>
        </w:rPr>
        <w:t>3</w:t>
      </w:r>
      <w:r>
        <w:rPr>
          <w:rFonts w:ascii="Arial"/>
          <w:w w:val="105"/>
          <w:sz w:val="14"/>
          <w:vertAlign w:val="baseline"/>
        </w:rPr>
        <w:t>Department of Molecular Gastroenterology and Hepatology, Kyoto Prefectural University of Medicine, Kyoto 602-8566, Japan</w:t>
      </w:r>
    </w:p>
    <w:p>
      <w:pPr>
        <w:pStyle w:val="BodyText"/>
        <w:rPr>
          <w:rFonts w:ascii="Arial"/>
          <w:sz w:val="22"/>
        </w:rPr>
      </w:pPr>
    </w:p>
    <w:p>
      <w:pPr>
        <w:spacing w:before="76"/>
        <w:ind w:left="102" w:right="0" w:firstLine="0"/>
        <w:jc w:val="left"/>
        <w:rPr>
          <w:rFonts w:ascii="Arial"/>
          <w:sz w:val="14"/>
        </w:rPr>
      </w:pPr>
      <w:r>
        <w:rPr>
          <w:rFonts w:ascii="Arial"/>
          <w:w w:val="105"/>
          <w:sz w:val="14"/>
        </w:rPr>
        <w:t>(Received 4 June, 2020; Accepted 14 June, 2020; Published online 30 September, 2020)</w:t>
      </w:r>
    </w:p>
    <w:p>
      <w:pPr>
        <w:pStyle w:val="BodyText"/>
        <w:rPr>
          <w:rFonts w:ascii="Arial"/>
          <w:sz w:val="20"/>
        </w:rPr>
      </w:pPr>
    </w:p>
    <w:p>
      <w:pPr>
        <w:spacing w:after="0"/>
        <w:rPr>
          <w:rFonts w:ascii="Arial"/>
          <w:sz w:val="20"/>
        </w:rPr>
        <w:sectPr>
          <w:type w:val="continuous"/>
          <w:pgSz w:w="12240" w:h="15820"/>
          <w:pgMar w:top="640" w:bottom="280" w:left="880" w:right="860"/>
        </w:sectPr>
      </w:pPr>
    </w:p>
    <w:p>
      <w:pPr>
        <w:pStyle w:val="BodyText"/>
        <w:spacing w:before="8"/>
        <w:rPr>
          <w:rFonts w:ascii="Arial"/>
          <w:sz w:val="17"/>
        </w:rPr>
      </w:pPr>
    </w:p>
    <w:p>
      <w:pPr>
        <w:spacing w:line="256" w:lineRule="auto" w:before="0"/>
        <w:ind w:left="102" w:right="38" w:firstLine="0"/>
        <w:jc w:val="both"/>
        <w:rPr>
          <w:rFonts w:ascii="Arial" w:hAnsi="Arial"/>
          <w:sz w:val="16"/>
        </w:rPr>
      </w:pPr>
      <w:r>
        <w:rPr>
          <w:rFonts w:ascii="Arial" w:hAnsi="Arial"/>
          <w:w w:val="105"/>
          <w:sz w:val="16"/>
        </w:rPr>
        <w:t>The number of patients with chronic constipation is increasing in Japan. We investigated the gut mucosa-associated microbiome in Japanese patients with functional constipation. Diagnosis </w:t>
      </w:r>
      <w:r>
        <w:rPr>
          <w:rFonts w:ascii="Arial" w:hAnsi="Arial"/>
          <w:spacing w:val="-4"/>
          <w:w w:val="105"/>
          <w:sz w:val="16"/>
        </w:rPr>
        <w:t>was </w:t>
      </w:r>
      <w:r>
        <w:rPr>
          <w:rFonts w:ascii="Arial" w:hAnsi="Arial"/>
          <w:w w:val="105"/>
          <w:sz w:val="16"/>
        </w:rPr>
        <w:t>made according to the Rome IV criteria. Mucosal samples were obtained by gentle brushing of mucosa surfaces. The gut micro- biome</w:t>
      </w:r>
      <w:r>
        <w:rPr>
          <w:rFonts w:ascii="Arial" w:hAnsi="Arial"/>
          <w:spacing w:val="-5"/>
          <w:w w:val="105"/>
          <w:sz w:val="16"/>
        </w:rPr>
        <w:t> </w:t>
      </w:r>
      <w:r>
        <w:rPr>
          <w:rFonts w:ascii="Arial" w:hAnsi="Arial"/>
          <w:w w:val="105"/>
          <w:sz w:val="16"/>
        </w:rPr>
        <w:t>was</w:t>
      </w:r>
      <w:r>
        <w:rPr>
          <w:rFonts w:ascii="Arial" w:hAnsi="Arial"/>
          <w:spacing w:val="-5"/>
          <w:w w:val="105"/>
          <w:sz w:val="16"/>
        </w:rPr>
        <w:t> </w:t>
      </w:r>
      <w:r>
        <w:rPr>
          <w:rFonts w:ascii="Arial" w:hAnsi="Arial"/>
          <w:w w:val="105"/>
          <w:sz w:val="16"/>
        </w:rPr>
        <w:t>analyzed</w:t>
      </w:r>
      <w:r>
        <w:rPr>
          <w:rFonts w:ascii="Arial" w:hAnsi="Arial"/>
          <w:spacing w:val="-5"/>
          <w:w w:val="105"/>
          <w:sz w:val="16"/>
        </w:rPr>
        <w:t> </w:t>
      </w:r>
      <w:r>
        <w:rPr>
          <w:rFonts w:ascii="Arial" w:hAnsi="Arial"/>
          <w:w w:val="105"/>
          <w:sz w:val="16"/>
        </w:rPr>
        <w:t>using</w:t>
      </w:r>
      <w:r>
        <w:rPr>
          <w:rFonts w:ascii="Arial" w:hAnsi="Arial"/>
          <w:spacing w:val="-5"/>
          <w:w w:val="105"/>
          <w:sz w:val="16"/>
        </w:rPr>
        <w:t> </w:t>
      </w:r>
      <w:r>
        <w:rPr>
          <w:rFonts w:ascii="Arial" w:hAnsi="Arial"/>
          <w:w w:val="105"/>
          <w:sz w:val="16"/>
        </w:rPr>
        <w:t>16S</w:t>
      </w:r>
      <w:r>
        <w:rPr>
          <w:rFonts w:ascii="Arial" w:hAnsi="Arial"/>
          <w:spacing w:val="-5"/>
          <w:w w:val="105"/>
          <w:sz w:val="16"/>
        </w:rPr>
        <w:t> </w:t>
      </w:r>
      <w:r>
        <w:rPr>
          <w:rFonts w:ascii="Arial" w:hAnsi="Arial"/>
          <w:w w:val="105"/>
          <w:sz w:val="16"/>
        </w:rPr>
        <w:t>rRNA</w:t>
      </w:r>
      <w:r>
        <w:rPr>
          <w:rFonts w:ascii="Arial" w:hAnsi="Arial"/>
          <w:spacing w:val="-5"/>
          <w:w w:val="105"/>
          <w:sz w:val="16"/>
        </w:rPr>
        <w:t> </w:t>
      </w:r>
      <w:r>
        <w:rPr>
          <w:rFonts w:ascii="Arial" w:hAnsi="Arial"/>
          <w:w w:val="105"/>
          <w:sz w:val="16"/>
        </w:rPr>
        <w:t>gene</w:t>
      </w:r>
      <w:r>
        <w:rPr>
          <w:rFonts w:ascii="Arial" w:hAnsi="Arial"/>
          <w:spacing w:val="-5"/>
          <w:w w:val="105"/>
          <w:sz w:val="16"/>
        </w:rPr>
        <w:t> </w:t>
      </w:r>
      <w:r>
        <w:rPr>
          <w:rFonts w:ascii="Arial" w:hAnsi="Arial"/>
          <w:w w:val="105"/>
          <w:sz w:val="16"/>
        </w:rPr>
        <w:t>sequencing.</w:t>
      </w:r>
      <w:r>
        <w:rPr>
          <w:rFonts w:ascii="Arial" w:hAnsi="Arial"/>
          <w:spacing w:val="-5"/>
          <w:w w:val="105"/>
          <w:sz w:val="16"/>
        </w:rPr>
        <w:t> </w:t>
      </w:r>
      <w:r>
        <w:rPr>
          <w:rFonts w:ascii="Arial" w:hAnsi="Arial"/>
          <w:w w:val="105"/>
          <w:sz w:val="16"/>
        </w:rPr>
        <w:t>There</w:t>
      </w:r>
      <w:r>
        <w:rPr>
          <w:rFonts w:ascii="Arial" w:hAnsi="Arial"/>
          <w:spacing w:val="-5"/>
          <w:w w:val="105"/>
          <w:sz w:val="16"/>
        </w:rPr>
        <w:t> </w:t>
      </w:r>
      <w:r>
        <w:rPr>
          <w:rFonts w:ascii="Arial" w:hAnsi="Arial"/>
          <w:spacing w:val="-3"/>
          <w:w w:val="105"/>
          <w:sz w:val="16"/>
        </w:rPr>
        <w:t>were </w:t>
      </w:r>
      <w:r>
        <w:rPr>
          <w:rFonts w:ascii="Arial" w:hAnsi="Arial"/>
          <w:w w:val="105"/>
          <w:sz w:val="16"/>
        </w:rPr>
        <w:t>no significant differences in bacteria α-diversity such as richness and</w:t>
      </w:r>
      <w:r>
        <w:rPr>
          <w:rFonts w:ascii="Arial" w:hAnsi="Arial"/>
          <w:spacing w:val="-8"/>
          <w:w w:val="105"/>
          <w:sz w:val="16"/>
        </w:rPr>
        <w:t> </w:t>
      </w:r>
      <w:r>
        <w:rPr>
          <w:rFonts w:ascii="Arial" w:hAnsi="Arial"/>
          <w:w w:val="105"/>
          <w:sz w:val="16"/>
        </w:rPr>
        <w:t>evenness.</w:t>
      </w:r>
      <w:r>
        <w:rPr>
          <w:rFonts w:ascii="Arial" w:hAnsi="Arial"/>
          <w:spacing w:val="-7"/>
          <w:w w:val="105"/>
          <w:sz w:val="16"/>
        </w:rPr>
        <w:t> </w:t>
      </w:r>
      <w:r>
        <w:rPr>
          <w:rFonts w:ascii="Arial" w:hAnsi="Arial"/>
          <w:w w:val="105"/>
          <w:sz w:val="16"/>
        </w:rPr>
        <w:t>The</w:t>
      </w:r>
      <w:r>
        <w:rPr>
          <w:rFonts w:ascii="Arial" w:hAnsi="Arial"/>
          <w:spacing w:val="-7"/>
          <w:w w:val="105"/>
          <w:sz w:val="16"/>
        </w:rPr>
        <w:t> </w:t>
      </w:r>
      <w:r>
        <w:rPr>
          <w:rFonts w:ascii="Arial" w:hAnsi="Arial"/>
          <w:w w:val="105"/>
          <w:sz w:val="16"/>
        </w:rPr>
        <w:t>PCoA</w:t>
      </w:r>
      <w:r>
        <w:rPr>
          <w:rFonts w:ascii="Arial" w:hAnsi="Arial"/>
          <w:spacing w:val="-6"/>
          <w:w w:val="105"/>
          <w:sz w:val="16"/>
        </w:rPr>
        <w:t> </w:t>
      </w:r>
      <w:r>
        <w:rPr>
          <w:rFonts w:ascii="Arial" w:hAnsi="Arial"/>
          <w:w w:val="105"/>
          <w:sz w:val="16"/>
        </w:rPr>
        <w:t>indicated</w:t>
      </w:r>
      <w:r>
        <w:rPr>
          <w:rFonts w:ascii="Arial" w:hAnsi="Arial"/>
          <w:spacing w:val="-8"/>
          <w:w w:val="105"/>
          <w:sz w:val="16"/>
        </w:rPr>
        <w:t> </w:t>
      </w:r>
      <w:r>
        <w:rPr>
          <w:rFonts w:ascii="Arial" w:hAnsi="Arial"/>
          <w:w w:val="105"/>
          <w:sz w:val="16"/>
        </w:rPr>
        <w:t>significant</w:t>
      </w:r>
      <w:r>
        <w:rPr>
          <w:rFonts w:ascii="Arial" w:hAnsi="Arial"/>
          <w:spacing w:val="-7"/>
          <w:w w:val="105"/>
          <w:sz w:val="16"/>
        </w:rPr>
        <w:t> </w:t>
      </w:r>
      <w:r>
        <w:rPr>
          <w:rFonts w:ascii="Arial" w:hAnsi="Arial"/>
          <w:w w:val="105"/>
          <w:sz w:val="16"/>
        </w:rPr>
        <w:t>structural</w:t>
      </w:r>
      <w:r>
        <w:rPr>
          <w:rFonts w:ascii="Arial" w:hAnsi="Arial"/>
          <w:spacing w:val="-7"/>
          <w:w w:val="105"/>
          <w:sz w:val="16"/>
        </w:rPr>
        <w:t> </w:t>
      </w:r>
      <w:r>
        <w:rPr>
          <w:rFonts w:ascii="Arial" w:hAnsi="Arial"/>
          <w:w w:val="105"/>
          <w:sz w:val="16"/>
        </w:rPr>
        <w:t>differences between the constipation group and healthy controls (</w:t>
      </w:r>
      <w:r>
        <w:rPr>
          <w:rFonts w:ascii="Verdana" w:hAnsi="Verdana"/>
          <w:i/>
          <w:w w:val="105"/>
          <w:sz w:val="16"/>
        </w:rPr>
        <w:t>p </w:t>
      </w:r>
      <w:r>
        <w:rPr>
          <w:rFonts w:ascii="Arial" w:hAnsi="Arial"/>
          <w:w w:val="105"/>
          <w:sz w:val="16"/>
        </w:rPr>
        <w:t>= 0.017  for unweighted and </w:t>
      </w:r>
      <w:r>
        <w:rPr>
          <w:rFonts w:ascii="Trebuchet MS" w:hAnsi="Trebuchet MS"/>
          <w:i/>
          <w:w w:val="105"/>
          <w:sz w:val="16"/>
        </w:rPr>
        <w:t>p </w:t>
      </w:r>
      <w:r>
        <w:rPr>
          <w:rFonts w:ascii="Arial" w:hAnsi="Arial"/>
          <w:w w:val="105"/>
          <w:sz w:val="16"/>
        </w:rPr>
        <w:t>= 0.027 for weighted). The abundance of the phylum Bacteroidetes was significantly higher in the constipation group.</w:t>
      </w:r>
      <w:r>
        <w:rPr>
          <w:rFonts w:ascii="Arial" w:hAnsi="Arial"/>
          <w:spacing w:val="-13"/>
          <w:w w:val="105"/>
          <w:sz w:val="16"/>
        </w:rPr>
        <w:t> </w:t>
      </w:r>
      <w:r>
        <w:rPr>
          <w:rFonts w:ascii="Arial" w:hAnsi="Arial"/>
          <w:w w:val="105"/>
          <w:sz w:val="16"/>
        </w:rPr>
        <w:t>The</w:t>
      </w:r>
      <w:r>
        <w:rPr>
          <w:rFonts w:ascii="Arial" w:hAnsi="Arial"/>
          <w:spacing w:val="-12"/>
          <w:w w:val="105"/>
          <w:sz w:val="16"/>
        </w:rPr>
        <w:t> </w:t>
      </w:r>
      <w:r>
        <w:rPr>
          <w:rFonts w:ascii="Arial" w:hAnsi="Arial"/>
          <w:w w:val="105"/>
          <w:sz w:val="16"/>
        </w:rPr>
        <w:t>abundance</w:t>
      </w:r>
      <w:r>
        <w:rPr>
          <w:rFonts w:ascii="Arial" w:hAnsi="Arial"/>
          <w:spacing w:val="-13"/>
          <w:w w:val="105"/>
          <w:sz w:val="16"/>
        </w:rPr>
        <w:t> </w:t>
      </w:r>
      <w:r>
        <w:rPr>
          <w:rFonts w:ascii="Arial" w:hAnsi="Arial"/>
          <w:w w:val="105"/>
          <w:sz w:val="16"/>
        </w:rPr>
        <w:t>of</w:t>
      </w:r>
      <w:r>
        <w:rPr>
          <w:rFonts w:ascii="Arial" w:hAnsi="Arial"/>
          <w:spacing w:val="-13"/>
          <w:w w:val="105"/>
          <w:sz w:val="16"/>
        </w:rPr>
        <w:t> </w:t>
      </w:r>
      <w:r>
        <w:rPr>
          <w:rFonts w:ascii="Arial" w:hAnsi="Arial"/>
          <w:w w:val="105"/>
          <w:sz w:val="16"/>
        </w:rPr>
        <w:t>the</w:t>
      </w:r>
      <w:r>
        <w:rPr>
          <w:rFonts w:ascii="Arial" w:hAnsi="Arial"/>
          <w:spacing w:val="-12"/>
          <w:w w:val="105"/>
          <w:sz w:val="16"/>
        </w:rPr>
        <w:t> </w:t>
      </w:r>
      <w:r>
        <w:rPr>
          <w:rFonts w:ascii="Arial" w:hAnsi="Arial"/>
          <w:w w:val="105"/>
          <w:sz w:val="16"/>
        </w:rPr>
        <w:t>genera</w:t>
      </w:r>
      <w:r>
        <w:rPr>
          <w:rFonts w:ascii="Arial" w:hAnsi="Arial"/>
          <w:spacing w:val="-13"/>
          <w:w w:val="105"/>
          <w:sz w:val="16"/>
        </w:rPr>
        <w:t> </w:t>
      </w:r>
      <w:r>
        <w:rPr>
          <w:rFonts w:ascii="Trebuchet MS" w:hAnsi="Trebuchet MS"/>
          <w:i/>
          <w:w w:val="105"/>
          <w:sz w:val="16"/>
        </w:rPr>
        <w:t>Streptococcus</w:t>
      </w:r>
      <w:r>
        <w:rPr>
          <w:rFonts w:ascii="Arial" w:hAnsi="Arial"/>
          <w:w w:val="105"/>
          <w:sz w:val="16"/>
        </w:rPr>
        <w:t>,</w:t>
      </w:r>
      <w:r>
        <w:rPr>
          <w:rFonts w:ascii="Arial" w:hAnsi="Arial"/>
          <w:spacing w:val="-12"/>
          <w:w w:val="105"/>
          <w:sz w:val="16"/>
        </w:rPr>
        <w:t> </w:t>
      </w:r>
      <w:r>
        <w:rPr>
          <w:rFonts w:ascii="Trebuchet MS" w:hAnsi="Trebuchet MS"/>
          <w:i/>
          <w:w w:val="105"/>
          <w:sz w:val="16"/>
        </w:rPr>
        <w:t>Fusobacterium</w:t>
      </w:r>
      <w:r>
        <w:rPr>
          <w:rFonts w:ascii="Arial" w:hAnsi="Arial"/>
          <w:w w:val="105"/>
          <w:sz w:val="16"/>
        </w:rPr>
        <w:t>, </w:t>
      </w:r>
      <w:r>
        <w:rPr>
          <w:rFonts w:ascii="Verdana" w:hAnsi="Verdana"/>
          <w:i/>
          <w:w w:val="105"/>
          <w:sz w:val="16"/>
        </w:rPr>
        <w:t>Comamonas</w:t>
      </w:r>
      <w:r>
        <w:rPr>
          <w:rFonts w:ascii="Arial" w:hAnsi="Arial"/>
          <w:w w:val="105"/>
          <w:sz w:val="16"/>
        </w:rPr>
        <w:t>, and </w:t>
      </w:r>
      <w:r>
        <w:rPr>
          <w:rFonts w:ascii="Verdana" w:hAnsi="Verdana"/>
          <w:i/>
          <w:w w:val="105"/>
          <w:sz w:val="16"/>
        </w:rPr>
        <w:t>Alistipes </w:t>
      </w:r>
      <w:r>
        <w:rPr>
          <w:rFonts w:ascii="Arial" w:hAnsi="Arial"/>
          <w:w w:val="105"/>
          <w:sz w:val="16"/>
        </w:rPr>
        <w:t>was significantly higher in the constipation group. The abundance of the genera </w:t>
      </w:r>
      <w:r>
        <w:rPr>
          <w:rFonts w:ascii="Verdana" w:hAnsi="Verdana"/>
          <w:i/>
          <w:w w:val="105"/>
          <w:sz w:val="16"/>
        </w:rPr>
        <w:t>Acinetobacter</w:t>
      </w:r>
      <w:r>
        <w:rPr>
          <w:rFonts w:ascii="Arial" w:hAnsi="Arial"/>
          <w:w w:val="105"/>
          <w:sz w:val="16"/>
        </w:rPr>
        <w:t>, </w:t>
      </w:r>
      <w:r>
        <w:rPr>
          <w:rFonts w:ascii="Verdana" w:hAnsi="Verdana"/>
          <w:i/>
          <w:sz w:val="16"/>
        </w:rPr>
        <w:t>Oscillospilla</w:t>
      </w:r>
      <w:r>
        <w:rPr>
          <w:rFonts w:ascii="Arial" w:hAnsi="Arial"/>
          <w:sz w:val="16"/>
        </w:rPr>
        <w:t>,</w:t>
      </w:r>
      <w:r>
        <w:rPr>
          <w:rFonts w:ascii="Arial" w:hAnsi="Arial"/>
          <w:spacing w:val="-21"/>
          <w:sz w:val="16"/>
        </w:rPr>
        <w:t> </w:t>
      </w:r>
      <w:r>
        <w:rPr>
          <w:rFonts w:ascii="Verdana" w:hAnsi="Verdana"/>
          <w:i/>
          <w:sz w:val="16"/>
        </w:rPr>
        <w:t>Mucispirillum</w:t>
      </w:r>
      <w:r>
        <w:rPr>
          <w:rFonts w:ascii="Arial" w:hAnsi="Arial"/>
          <w:sz w:val="16"/>
        </w:rPr>
        <w:t>,</w:t>
      </w:r>
      <w:r>
        <w:rPr>
          <w:rFonts w:ascii="Arial" w:hAnsi="Arial"/>
          <w:spacing w:val="-21"/>
          <w:sz w:val="16"/>
        </w:rPr>
        <w:t> </w:t>
      </w:r>
      <w:r>
        <w:rPr>
          <w:rFonts w:ascii="Verdana" w:hAnsi="Verdana"/>
          <w:i/>
          <w:sz w:val="16"/>
        </w:rPr>
        <w:t>Propinibacterium</w:t>
      </w:r>
      <w:r>
        <w:rPr>
          <w:rFonts w:ascii="Arial" w:hAnsi="Arial"/>
          <w:sz w:val="16"/>
        </w:rPr>
        <w:t>,</w:t>
      </w:r>
      <w:r>
        <w:rPr>
          <w:rFonts w:ascii="Arial" w:hAnsi="Arial"/>
          <w:spacing w:val="-21"/>
          <w:sz w:val="16"/>
        </w:rPr>
        <w:t> </w:t>
      </w:r>
      <w:r>
        <w:rPr>
          <w:rFonts w:ascii="Arial" w:hAnsi="Arial"/>
          <w:sz w:val="16"/>
        </w:rPr>
        <w:t>and</w:t>
      </w:r>
      <w:r>
        <w:rPr>
          <w:rFonts w:ascii="Arial" w:hAnsi="Arial"/>
          <w:spacing w:val="-21"/>
          <w:sz w:val="16"/>
        </w:rPr>
        <w:t> </w:t>
      </w:r>
      <w:r>
        <w:rPr>
          <w:rFonts w:ascii="Verdana" w:hAnsi="Verdana"/>
          <w:i/>
          <w:sz w:val="16"/>
        </w:rPr>
        <w:t>Anaerotruncus </w:t>
      </w:r>
      <w:r>
        <w:rPr>
          <w:rFonts w:ascii="Arial" w:hAnsi="Arial"/>
          <w:w w:val="105"/>
          <w:sz w:val="16"/>
        </w:rPr>
        <w:t>was significantly lower in the constipation group. In the constipa- tion group, the proportion of genes responsible for sulfur metabo- lism, selenocompound metabolism, sulfur relay system was significantly higher and the proportion of </w:t>
      </w:r>
      <w:r>
        <w:rPr>
          <w:rFonts w:ascii="Cabin" w:hAnsi="Cabin"/>
          <w:w w:val="105"/>
          <w:sz w:val="12"/>
        </w:rPr>
        <w:t>D</w:t>
      </w:r>
      <w:r>
        <w:rPr>
          <w:rFonts w:ascii="Arial" w:hAnsi="Arial"/>
          <w:w w:val="105"/>
          <w:sz w:val="16"/>
        </w:rPr>
        <w:t>-arginine and  </w:t>
      </w:r>
      <w:r>
        <w:rPr>
          <w:rFonts w:ascii="Cabin" w:hAnsi="Cabin"/>
          <w:w w:val="105"/>
          <w:sz w:val="12"/>
        </w:rPr>
        <w:t>D</w:t>
      </w:r>
      <w:r>
        <w:rPr>
          <w:rFonts w:ascii="Arial" w:hAnsi="Arial"/>
          <w:w w:val="105"/>
          <w:sz w:val="16"/>
        </w:rPr>
        <w:t>- ornithine metabolism and flavonoid biosynthesis was significantly lower. In conclusion, we identified differences of the mucosa- associated microbiome between Japanese patients with func- tional constipation and healthy controls. The mucosa-associated microbiome of functional constipation  was  characterized  by higher levels of Bacteroidetes</w:t>
      </w:r>
      <w:r>
        <w:rPr>
          <w:rFonts w:ascii="Arial" w:hAnsi="Arial"/>
          <w:spacing w:val="39"/>
          <w:w w:val="105"/>
          <w:sz w:val="16"/>
        </w:rPr>
        <w:t> </w:t>
      </w:r>
      <w:r>
        <w:rPr>
          <w:rFonts w:ascii="Arial" w:hAnsi="Arial"/>
          <w:w w:val="105"/>
          <w:sz w:val="16"/>
        </w:rPr>
        <w:t>(</w:t>
      </w:r>
      <w:r>
        <w:rPr>
          <w:rFonts w:ascii="Verdana" w:hAnsi="Verdana"/>
          <w:i/>
          <w:w w:val="105"/>
          <w:sz w:val="16"/>
        </w:rPr>
        <w:t>Alistipes</w:t>
      </w:r>
      <w:r>
        <w:rPr>
          <w:rFonts w:ascii="Arial" w:hAnsi="Arial"/>
          <w:w w:val="105"/>
          <w:sz w:val="16"/>
        </w:rPr>
        <w:t>).</w:t>
      </w:r>
    </w:p>
    <w:p>
      <w:pPr>
        <w:pStyle w:val="BodyText"/>
        <w:rPr>
          <w:rFonts w:ascii="Arial"/>
          <w:sz w:val="18"/>
        </w:rPr>
      </w:pPr>
    </w:p>
    <w:p>
      <w:pPr>
        <w:spacing w:before="0"/>
        <w:ind w:left="102" w:right="0" w:firstLine="0"/>
        <w:jc w:val="both"/>
        <w:rPr>
          <w:rFonts w:ascii="Arial"/>
          <w:sz w:val="16"/>
        </w:rPr>
      </w:pPr>
      <w:r>
        <w:rPr/>
        <w:pict>
          <v:shapetype id="_x0000_t202" o:spt="202" coordsize="21600,21600" path="m,l,21600r21600,l21600,xe">
            <v:stroke joinstyle="miter"/>
            <v:path gradientshapeok="t" o:connecttype="rect"/>
          </v:shapetype>
          <v:shape style="position:absolute;margin-left:51.299999pt;margin-top:14.704232pt;width:14.65pt;height:24pt;mso-position-horizontal-relative:page;mso-position-vertical-relative:paragraph;z-index:-16067584" type="#_x0000_t202" filled="false" stroked="false">
            <v:textbox inset="0,0,0,0">
              <w:txbxContent>
                <w:p>
                  <w:pPr>
                    <w:spacing w:line="448" w:lineRule="exact" w:before="32"/>
                    <w:ind w:left="0" w:right="0" w:firstLine="0"/>
                    <w:jc w:val="left"/>
                    <w:rPr>
                      <w:sz w:val="48"/>
                    </w:rPr>
                  </w:pPr>
                  <w:r>
                    <w:rPr>
                      <w:w w:val="99"/>
                      <w:sz w:val="48"/>
                    </w:rPr>
                    <w:t>T</w:t>
                  </w:r>
                </w:p>
              </w:txbxContent>
            </v:textbox>
            <w10:wrap type="none"/>
          </v:shape>
        </w:pict>
      </w:r>
      <w:r>
        <w:rPr>
          <w:rFonts w:ascii="Verdana"/>
          <w:i/>
          <w:w w:val="105"/>
          <w:sz w:val="16"/>
        </w:rPr>
        <w:t>Key Words</w:t>
      </w:r>
      <w:r>
        <w:rPr>
          <w:rFonts w:ascii="Arial"/>
          <w:w w:val="105"/>
          <w:sz w:val="16"/>
        </w:rPr>
        <w:t>: microbiota, constipation, butyrate</w:t>
      </w:r>
    </w:p>
    <w:p>
      <w:pPr>
        <w:pStyle w:val="BodyText"/>
        <w:spacing w:before="4"/>
        <w:rPr>
          <w:rFonts w:ascii="Arial"/>
        </w:rPr>
      </w:pPr>
    </w:p>
    <w:p>
      <w:pPr>
        <w:pStyle w:val="BodyText"/>
        <w:spacing w:line="220" w:lineRule="auto"/>
        <w:ind w:left="37" w:right="38" w:firstLine="391"/>
        <w:jc w:val="right"/>
      </w:pPr>
      <w:r>
        <w:rPr/>
        <w:t>he number of patients with chronic constipation, including</w:t>
      </w:r>
      <w:r>
        <w:rPr>
          <w:w w:val="99"/>
        </w:rPr>
        <w:t> </w:t>
      </w:r>
      <w:r>
        <w:rPr/>
        <w:t>constipation-type irritable bowel syndrome (IBS-C) and</w:t>
      </w:r>
      <w:r>
        <w:rPr>
          <w:w w:val="99"/>
        </w:rPr>
        <w:t> </w:t>
      </w:r>
      <w:r>
        <w:rPr/>
        <w:t>functional constipation (FC),</w:t>
      </w:r>
      <w:r>
        <w:rPr>
          <w:vertAlign w:val="superscript"/>
        </w:rPr>
        <w:t>(1)</w:t>
      </w:r>
      <w:r>
        <w:rPr>
          <w:vertAlign w:val="baseline"/>
        </w:rPr>
        <w:t> is increasing in Japan due to</w:t>
      </w:r>
      <w:r>
        <w:rPr>
          <w:w w:val="99"/>
          <w:vertAlign w:val="baseline"/>
        </w:rPr>
        <w:t> </w:t>
      </w:r>
      <w:r>
        <w:rPr>
          <w:vertAlign w:val="baseline"/>
        </w:rPr>
        <w:t>lifestyle change and growth of the aging population.</w:t>
      </w:r>
      <w:r>
        <w:rPr>
          <w:vertAlign w:val="superscript"/>
        </w:rPr>
        <w:t>(2)</w:t>
      </w:r>
      <w:r>
        <w:rPr>
          <w:vertAlign w:val="baseline"/>
        </w:rPr>
        <w:t> A recent</w:t>
      </w:r>
      <w:r>
        <w:rPr>
          <w:w w:val="99"/>
          <w:vertAlign w:val="baseline"/>
        </w:rPr>
        <w:t> </w:t>
      </w:r>
      <w:r>
        <w:rPr>
          <w:vertAlign w:val="baseline"/>
        </w:rPr>
        <w:t>report by Kawamura </w:t>
      </w:r>
      <w:r>
        <w:rPr>
          <w:i/>
          <w:vertAlign w:val="baseline"/>
        </w:rPr>
        <w:t>et al.</w:t>
      </w:r>
      <w:r>
        <w:rPr>
          <w:vertAlign w:val="superscript"/>
        </w:rPr>
        <w:t>(3)</w:t>
      </w:r>
      <w:r>
        <w:rPr>
          <w:vertAlign w:val="baseline"/>
        </w:rPr>
        <w:t> showed that the prevalence of IBS-C</w:t>
      </w:r>
      <w:r>
        <w:rPr>
          <w:w w:val="99"/>
          <w:vertAlign w:val="baseline"/>
        </w:rPr>
        <w:t> </w:t>
      </w:r>
      <w:r>
        <w:rPr>
          <w:vertAlign w:val="baseline"/>
        </w:rPr>
        <w:t>and FC in a Japanese population was 4.97% and 8.76%, respec-</w:t>
      </w:r>
      <w:r>
        <w:rPr>
          <w:w w:val="99"/>
          <w:vertAlign w:val="baseline"/>
        </w:rPr>
        <w:t> </w:t>
      </w:r>
      <w:r>
        <w:rPr>
          <w:vertAlign w:val="baseline"/>
        </w:rPr>
        <w:t>tively. While chronic constipation is rarely fatal, the symptoms</w:t>
      </w:r>
      <w:r>
        <w:rPr>
          <w:w w:val="99"/>
          <w:vertAlign w:val="baseline"/>
        </w:rPr>
        <w:t> </w:t>
      </w:r>
      <w:r>
        <w:rPr>
          <w:vertAlign w:val="baseline"/>
        </w:rPr>
        <w:t>associated with constipation restrict patients’ social activities and</w:t>
      </w:r>
      <w:r>
        <w:rPr>
          <w:w w:val="99"/>
          <w:vertAlign w:val="baseline"/>
        </w:rPr>
        <w:t> </w:t>
      </w:r>
      <w:r>
        <w:rPr>
          <w:vertAlign w:val="baseline"/>
        </w:rPr>
        <w:t>markedly reduce their quality of life (QOL).</w:t>
      </w:r>
      <w:r>
        <w:rPr>
          <w:vertAlign w:val="superscript"/>
        </w:rPr>
        <w:t>(1,4)</w:t>
      </w:r>
      <w:r>
        <w:rPr>
          <w:vertAlign w:val="baseline"/>
        </w:rPr>
        <w:t> Chronic constipa-</w:t>
      </w:r>
      <w:r>
        <w:rPr>
          <w:w w:val="99"/>
          <w:vertAlign w:val="baseline"/>
        </w:rPr>
        <w:t> </w:t>
      </w:r>
      <w:r>
        <w:rPr>
          <w:vertAlign w:val="baseline"/>
        </w:rPr>
        <w:t>tion is a multifactorial disorder with complex pathophysiology.</w:t>
      </w:r>
      <w:r>
        <w:rPr>
          <w:w w:val="100"/>
          <w:vertAlign w:val="baseline"/>
        </w:rPr>
        <w:t> </w:t>
      </w:r>
      <w:r>
        <w:rPr>
          <w:vertAlign w:val="baseline"/>
        </w:rPr>
        <w:t>Previous studies have reported that disturbed gastrointestinal</w:t>
      </w:r>
      <w:r>
        <w:rPr>
          <w:w w:val="99"/>
          <w:vertAlign w:val="baseline"/>
        </w:rPr>
        <w:t> </w:t>
      </w:r>
      <w:r>
        <w:rPr>
          <w:vertAlign w:val="baseline"/>
        </w:rPr>
        <w:t>motility, decrease in luminal water content, dysregulated gut-brain</w:t>
      </w:r>
      <w:r>
        <w:rPr>
          <w:w w:val="99"/>
          <w:vertAlign w:val="baseline"/>
        </w:rPr>
        <w:t> </w:t>
      </w:r>
      <w:r>
        <w:rPr>
          <w:vertAlign w:val="baseline"/>
        </w:rPr>
        <w:t>axis, alteration of diet, sex hormone fluctuations, and anorectal</w:t>
      </w:r>
    </w:p>
    <w:p>
      <w:pPr>
        <w:pStyle w:val="BodyText"/>
        <w:spacing w:line="182" w:lineRule="exact"/>
        <w:ind w:left="102"/>
        <w:jc w:val="both"/>
      </w:pPr>
      <w:r>
        <w:rPr/>
        <w:t>dysfunction are etiologic factors.</w:t>
      </w:r>
      <w:r>
        <w:rPr>
          <w:vertAlign w:val="superscript"/>
        </w:rPr>
        <w:t>(1,2)</w:t>
      </w:r>
    </w:p>
    <w:p>
      <w:pPr>
        <w:pStyle w:val="BodyText"/>
        <w:spacing w:line="220" w:lineRule="auto" w:before="5"/>
        <w:ind w:left="102" w:right="39" w:firstLine="189"/>
        <w:jc w:val="both"/>
      </w:pPr>
      <w:r>
        <w:rPr/>
        <w:t>The role of the gut microbiota in human health is recognized</w:t>
      </w:r>
      <w:r>
        <w:rPr>
          <w:spacing w:val="-29"/>
        </w:rPr>
        <w:t> </w:t>
      </w:r>
      <w:r>
        <w:rPr/>
        <w:t>as a mutually beneficial interaction between human and micro- organisms that contributes to normal physiology and immune homeostasis.</w:t>
      </w:r>
      <w:r>
        <w:rPr>
          <w:vertAlign w:val="superscript"/>
        </w:rPr>
        <w:t>(5)</w:t>
      </w:r>
      <w:r>
        <w:rPr>
          <w:vertAlign w:val="baseline"/>
        </w:rPr>
        <w:t> At the same time, alteration of structure and </w:t>
      </w:r>
      <w:r>
        <w:rPr>
          <w:spacing w:val="-4"/>
          <w:vertAlign w:val="baseline"/>
        </w:rPr>
        <w:t>func- </w:t>
      </w:r>
      <w:r>
        <w:rPr>
          <w:vertAlign w:val="baseline"/>
        </w:rPr>
        <w:t>tion of the gut microbiota (dysbiosis) is associated with disease, and often characterized by a decreased diversity and</w:t>
      </w:r>
      <w:r>
        <w:rPr>
          <w:spacing w:val="15"/>
          <w:vertAlign w:val="baseline"/>
        </w:rPr>
        <w:t> </w:t>
      </w:r>
      <w:r>
        <w:rPr>
          <w:vertAlign w:val="baseline"/>
        </w:rPr>
        <w:t>proliferation</w:t>
      </w:r>
    </w:p>
    <w:p>
      <w:pPr>
        <w:pStyle w:val="BodyText"/>
        <w:spacing w:before="4"/>
        <w:rPr>
          <w:sz w:val="18"/>
        </w:rPr>
      </w:pPr>
      <w:r>
        <w:rPr/>
        <w:br w:type="column"/>
      </w:r>
      <w:r>
        <w:rPr>
          <w:sz w:val="18"/>
        </w:rPr>
      </w:r>
    </w:p>
    <w:p>
      <w:pPr>
        <w:pStyle w:val="BodyText"/>
        <w:spacing w:line="220" w:lineRule="auto"/>
        <w:ind w:left="102" w:right="112" w:hanging="1"/>
        <w:jc w:val="both"/>
      </w:pPr>
      <w:r>
        <w:rPr/>
        <w:t>of pathogenic bacterial taxa.</w:t>
      </w:r>
      <w:r>
        <w:rPr>
          <w:vertAlign w:val="superscript"/>
        </w:rPr>
        <w:t>(6)</w:t>
      </w:r>
      <w:r>
        <w:rPr>
          <w:vertAlign w:val="baseline"/>
        </w:rPr>
        <w:t> For example, dysbiosis </w:t>
      </w:r>
      <w:r>
        <w:rPr>
          <w:spacing w:val="-5"/>
          <w:vertAlign w:val="baseline"/>
        </w:rPr>
        <w:t>deeply </w:t>
      </w:r>
      <w:r>
        <w:rPr>
          <w:vertAlign w:val="baseline"/>
        </w:rPr>
        <w:t>contributes to the pathogenesis of inflammatory bowel disease, which is characterized by mucosal immune </w:t>
      </w:r>
      <w:r>
        <w:rPr>
          <w:spacing w:val="-4"/>
          <w:vertAlign w:val="baseline"/>
        </w:rPr>
        <w:t>dysregulation.</w:t>
      </w:r>
      <w:r>
        <w:rPr>
          <w:spacing w:val="-4"/>
          <w:vertAlign w:val="superscript"/>
        </w:rPr>
        <w:t>(7–9)</w:t>
      </w:r>
      <w:r>
        <w:rPr>
          <w:spacing w:val="-4"/>
          <w:vertAlign w:val="baseline"/>
        </w:rPr>
        <w:t> </w:t>
      </w:r>
      <w:r>
        <w:rPr>
          <w:vertAlign w:val="baseline"/>
        </w:rPr>
        <w:t>Some previous studies have described compositional changes in the gut microbiota of patients with IBS-C and FC,</w:t>
      </w:r>
      <w:r>
        <w:rPr>
          <w:vertAlign w:val="superscript"/>
        </w:rPr>
        <w:t>(10–12)</w:t>
      </w:r>
      <w:r>
        <w:rPr>
          <w:vertAlign w:val="baseline"/>
        </w:rPr>
        <w:t> </w:t>
      </w:r>
      <w:r>
        <w:rPr>
          <w:spacing w:val="-8"/>
          <w:vertAlign w:val="baseline"/>
        </w:rPr>
        <w:t>suggesting </w:t>
      </w:r>
      <w:r>
        <w:rPr>
          <w:vertAlign w:val="baseline"/>
        </w:rPr>
        <w:t>an involvement of dysbiosis in the pathophysiology of chronic constipation. Thus, correction of dysbiosis through dietary interventions or fecal microbiota transplantation may represent important strategies to modify the gut microbiota and its metabolite production for health maintenance as well as disease prevention and management.</w:t>
      </w:r>
    </w:p>
    <w:p>
      <w:pPr>
        <w:pStyle w:val="BodyText"/>
        <w:spacing w:line="220" w:lineRule="auto"/>
        <w:ind w:left="102" w:right="113" w:firstLine="190"/>
        <w:jc w:val="both"/>
      </w:pPr>
      <w:r>
        <w:rPr/>
        <w:t>The gut microbiota consists of two separate populations, the luminal microbiota and the mucosa-associated microbiota (MAM).</w:t>
      </w:r>
      <w:r>
        <w:rPr>
          <w:vertAlign w:val="superscript"/>
        </w:rPr>
        <w:t>(13–16)</w:t>
      </w:r>
      <w:r>
        <w:rPr>
          <w:vertAlign w:val="baseline"/>
        </w:rPr>
        <w:t> The MAM is considered to directly </w:t>
      </w:r>
      <w:r>
        <w:rPr>
          <w:spacing w:val="-10"/>
          <w:vertAlign w:val="baseline"/>
        </w:rPr>
        <w:t>modulate </w:t>
      </w:r>
      <w:r>
        <w:rPr>
          <w:vertAlign w:val="baseline"/>
        </w:rPr>
        <w:t>mucosal function to a greater degree than luminal bacteria and   is deeply involved in the pathophysiology of various diseases. However, studies on the gut microbiota of chronic constipation have often used fecal samples because they are easy to collect. Only a few studies have investigated the MAM in patients with chronic constipation using biopsy samples under </w:t>
      </w:r>
      <w:r>
        <w:rPr>
          <w:spacing w:val="-5"/>
          <w:vertAlign w:val="baseline"/>
        </w:rPr>
        <w:t>endoscopy.</w:t>
      </w:r>
      <w:r>
        <w:rPr>
          <w:spacing w:val="-5"/>
          <w:vertAlign w:val="superscript"/>
        </w:rPr>
        <w:t>(10,11)</w:t>
      </w:r>
      <w:r>
        <w:rPr>
          <w:spacing w:val="-5"/>
          <w:vertAlign w:val="baseline"/>
        </w:rPr>
        <w:t> </w:t>
      </w:r>
      <w:r>
        <w:rPr>
          <w:vertAlign w:val="baseline"/>
        </w:rPr>
        <w:t>The</w:t>
      </w:r>
      <w:r>
        <w:rPr>
          <w:spacing w:val="-8"/>
          <w:vertAlign w:val="baseline"/>
        </w:rPr>
        <w:t> </w:t>
      </w:r>
      <w:r>
        <w:rPr>
          <w:vertAlign w:val="baseline"/>
        </w:rPr>
        <w:t>point</w:t>
      </w:r>
      <w:r>
        <w:rPr>
          <w:spacing w:val="-8"/>
          <w:vertAlign w:val="baseline"/>
        </w:rPr>
        <w:t> </w:t>
      </w:r>
      <w:r>
        <w:rPr>
          <w:vertAlign w:val="baseline"/>
        </w:rPr>
        <w:t>to</w:t>
      </w:r>
      <w:r>
        <w:rPr>
          <w:spacing w:val="-8"/>
          <w:vertAlign w:val="baseline"/>
        </w:rPr>
        <w:t> </w:t>
      </w:r>
      <w:r>
        <w:rPr>
          <w:vertAlign w:val="baseline"/>
        </w:rPr>
        <w:t>be</w:t>
      </w:r>
      <w:r>
        <w:rPr>
          <w:spacing w:val="-7"/>
          <w:vertAlign w:val="baseline"/>
        </w:rPr>
        <w:t> </w:t>
      </w:r>
      <w:r>
        <w:rPr>
          <w:vertAlign w:val="baseline"/>
        </w:rPr>
        <w:t>improved</w:t>
      </w:r>
      <w:r>
        <w:rPr>
          <w:spacing w:val="-8"/>
          <w:vertAlign w:val="baseline"/>
        </w:rPr>
        <w:t> </w:t>
      </w:r>
      <w:r>
        <w:rPr>
          <w:vertAlign w:val="baseline"/>
        </w:rPr>
        <w:t>in</w:t>
      </w:r>
      <w:r>
        <w:rPr>
          <w:spacing w:val="-7"/>
          <w:vertAlign w:val="baseline"/>
        </w:rPr>
        <w:t> </w:t>
      </w:r>
      <w:r>
        <w:rPr>
          <w:vertAlign w:val="baseline"/>
        </w:rPr>
        <w:t>these</w:t>
      </w:r>
      <w:r>
        <w:rPr>
          <w:spacing w:val="-8"/>
          <w:vertAlign w:val="baseline"/>
        </w:rPr>
        <w:t> </w:t>
      </w:r>
      <w:r>
        <w:rPr>
          <w:vertAlign w:val="baseline"/>
        </w:rPr>
        <w:t>studies</w:t>
      </w:r>
      <w:r>
        <w:rPr>
          <w:spacing w:val="-7"/>
          <w:vertAlign w:val="baseline"/>
        </w:rPr>
        <w:t> </w:t>
      </w:r>
      <w:r>
        <w:rPr>
          <w:vertAlign w:val="baseline"/>
        </w:rPr>
        <w:t>may</w:t>
      </w:r>
      <w:r>
        <w:rPr>
          <w:spacing w:val="-10"/>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use</w:t>
      </w:r>
      <w:r>
        <w:rPr>
          <w:spacing w:val="-8"/>
          <w:vertAlign w:val="baseline"/>
        </w:rPr>
        <w:t> </w:t>
      </w:r>
      <w:r>
        <w:rPr>
          <w:vertAlign w:val="baseline"/>
        </w:rPr>
        <w:t>of</w:t>
      </w:r>
      <w:r>
        <w:rPr>
          <w:spacing w:val="-8"/>
          <w:vertAlign w:val="baseline"/>
        </w:rPr>
        <w:t> </w:t>
      </w:r>
      <w:r>
        <w:rPr>
          <w:vertAlign w:val="baseline"/>
        </w:rPr>
        <w:t>biopsy samples. Endoscopic biopsy is invasive, and a large part of the samples consists of human tissues with extremely small amounts of</w:t>
      </w:r>
      <w:r>
        <w:rPr>
          <w:spacing w:val="-17"/>
          <w:vertAlign w:val="baseline"/>
        </w:rPr>
        <w:t> </w:t>
      </w:r>
      <w:r>
        <w:rPr>
          <w:vertAlign w:val="baseline"/>
        </w:rPr>
        <w:t>bacterial</w:t>
      </w:r>
      <w:r>
        <w:rPr>
          <w:spacing w:val="-17"/>
          <w:vertAlign w:val="baseline"/>
        </w:rPr>
        <w:t> </w:t>
      </w:r>
      <w:r>
        <w:rPr>
          <w:vertAlign w:val="baseline"/>
        </w:rPr>
        <w:t>components.</w:t>
      </w:r>
      <w:r>
        <w:rPr>
          <w:spacing w:val="-18"/>
          <w:vertAlign w:val="baseline"/>
        </w:rPr>
        <w:t> </w:t>
      </w:r>
      <w:r>
        <w:rPr>
          <w:vertAlign w:val="baseline"/>
        </w:rPr>
        <w:t>This</w:t>
      </w:r>
      <w:r>
        <w:rPr>
          <w:spacing w:val="-16"/>
          <w:vertAlign w:val="baseline"/>
        </w:rPr>
        <w:t> </w:t>
      </w:r>
      <w:r>
        <w:rPr>
          <w:vertAlign w:val="baseline"/>
        </w:rPr>
        <w:t>may</w:t>
      </w:r>
      <w:r>
        <w:rPr>
          <w:spacing w:val="-16"/>
          <w:vertAlign w:val="baseline"/>
        </w:rPr>
        <w:t> </w:t>
      </w:r>
      <w:r>
        <w:rPr>
          <w:vertAlign w:val="baseline"/>
        </w:rPr>
        <w:t>lead</w:t>
      </w:r>
      <w:r>
        <w:rPr>
          <w:spacing w:val="-16"/>
          <w:vertAlign w:val="baseline"/>
        </w:rPr>
        <w:t> </w:t>
      </w:r>
      <w:r>
        <w:rPr>
          <w:vertAlign w:val="baseline"/>
        </w:rPr>
        <w:t>to</w:t>
      </w:r>
      <w:r>
        <w:rPr>
          <w:spacing w:val="-17"/>
          <w:vertAlign w:val="baseline"/>
        </w:rPr>
        <w:t> </w:t>
      </w:r>
      <w:r>
        <w:rPr>
          <w:vertAlign w:val="baseline"/>
        </w:rPr>
        <w:t>misreading</w:t>
      </w:r>
      <w:r>
        <w:rPr>
          <w:spacing w:val="-17"/>
          <w:vertAlign w:val="baseline"/>
        </w:rPr>
        <w:t> </w:t>
      </w:r>
      <w:r>
        <w:rPr>
          <w:vertAlign w:val="baseline"/>
        </w:rPr>
        <w:t>of</w:t>
      </w:r>
      <w:r>
        <w:rPr>
          <w:spacing w:val="-18"/>
          <w:vertAlign w:val="baseline"/>
        </w:rPr>
        <w:t> </w:t>
      </w:r>
      <w:r>
        <w:rPr>
          <w:vertAlign w:val="baseline"/>
        </w:rPr>
        <w:t>16S</w:t>
      </w:r>
      <w:r>
        <w:rPr>
          <w:spacing w:val="-16"/>
          <w:vertAlign w:val="baseline"/>
        </w:rPr>
        <w:t> </w:t>
      </w:r>
      <w:r>
        <w:rPr>
          <w:vertAlign w:val="baseline"/>
        </w:rPr>
        <w:t>rRNA sequencing. To overcome this weakness, we have previously reported on the usefulness of endoscopic brush samples for analysis of MAM.</w:t>
      </w:r>
      <w:r>
        <w:rPr>
          <w:vertAlign w:val="superscript"/>
        </w:rPr>
        <w:t>(17)</w:t>
      </w:r>
      <w:r>
        <w:rPr>
          <w:vertAlign w:val="baseline"/>
        </w:rPr>
        <w:t> Endoscopic brush sampling is </w:t>
      </w:r>
      <w:r>
        <w:rPr>
          <w:spacing w:val="-4"/>
          <w:vertAlign w:val="baseline"/>
        </w:rPr>
        <w:t>non-invasive </w:t>
      </w:r>
      <w:r>
        <w:rPr>
          <w:vertAlign w:val="baseline"/>
        </w:rPr>
        <w:t>and makes it possible to avoid massive contamination of human cells.</w:t>
      </w:r>
    </w:p>
    <w:p>
      <w:pPr>
        <w:pStyle w:val="BodyText"/>
        <w:spacing w:line="178" w:lineRule="exact"/>
        <w:ind w:left="293"/>
        <w:jc w:val="both"/>
      </w:pPr>
      <w:r>
        <w:rPr/>
        <w:t>It has been reported that the gut microbiome of the Japanese is</w:t>
      </w:r>
    </w:p>
    <w:p>
      <w:pPr>
        <w:pStyle w:val="BodyText"/>
        <w:spacing w:line="220" w:lineRule="auto"/>
        <w:ind w:left="102" w:right="114"/>
        <w:jc w:val="both"/>
      </w:pPr>
      <w:r>
        <w:rPr/>
        <w:t>considerably different from those of the populations of other countries.</w:t>
      </w:r>
      <w:r>
        <w:rPr>
          <w:vertAlign w:val="superscript"/>
        </w:rPr>
        <w:t>(18)</w:t>
      </w:r>
      <w:r>
        <w:rPr>
          <w:spacing w:val="-7"/>
          <w:vertAlign w:val="baseline"/>
        </w:rPr>
        <w:t> </w:t>
      </w:r>
      <w:r>
        <w:rPr>
          <w:vertAlign w:val="baseline"/>
        </w:rPr>
        <w:t>Most</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studies</w:t>
      </w:r>
      <w:r>
        <w:rPr>
          <w:spacing w:val="-4"/>
          <w:vertAlign w:val="baseline"/>
        </w:rPr>
        <w:t> </w:t>
      </w:r>
      <w:r>
        <w:rPr>
          <w:vertAlign w:val="baseline"/>
        </w:rPr>
        <w:t>investigating</w:t>
      </w:r>
      <w:r>
        <w:rPr>
          <w:spacing w:val="-5"/>
          <w:vertAlign w:val="baseline"/>
        </w:rPr>
        <w:t> </w:t>
      </w:r>
      <w:r>
        <w:rPr>
          <w:vertAlign w:val="baseline"/>
        </w:rPr>
        <w:t>dysbiosis</w:t>
      </w:r>
      <w:r>
        <w:rPr>
          <w:spacing w:val="-5"/>
          <w:vertAlign w:val="baseline"/>
        </w:rPr>
        <w:t> </w:t>
      </w:r>
      <w:r>
        <w:rPr>
          <w:vertAlign w:val="baseline"/>
        </w:rPr>
        <w:t>of</w:t>
      </w:r>
      <w:r>
        <w:rPr>
          <w:spacing w:val="-6"/>
          <w:vertAlign w:val="baseline"/>
        </w:rPr>
        <w:t> </w:t>
      </w:r>
      <w:r>
        <w:rPr>
          <w:spacing w:val="-4"/>
          <w:vertAlign w:val="baseline"/>
        </w:rPr>
        <w:t>chronic </w:t>
      </w:r>
      <w:r>
        <w:rPr>
          <w:vertAlign w:val="baseline"/>
        </w:rPr>
        <w:t>constipation have been conducted outside Japan and there are a limited number of studies of the Japanese population. In the present study, we investigated the MAM profile of Japanese patients with functional constipation using endoscopic brush samples.</w:t>
      </w:r>
    </w:p>
    <w:p>
      <w:pPr>
        <w:pStyle w:val="BodyText"/>
        <w:spacing w:before="10"/>
        <w:rPr>
          <w:sz w:val="14"/>
        </w:rPr>
      </w:pPr>
    </w:p>
    <w:p>
      <w:pPr>
        <w:pStyle w:val="BodyText"/>
        <w:spacing w:before="1"/>
        <w:ind w:left="102"/>
        <w:jc w:val="both"/>
        <w:rPr>
          <w:rFonts w:ascii="Arial"/>
        </w:rPr>
      </w:pPr>
      <w:r>
        <w:rPr>
          <w:rFonts w:ascii="Arial"/>
          <w:w w:val="105"/>
        </w:rPr>
        <w:t>Materials and Methods</w:t>
      </w:r>
    </w:p>
    <w:p>
      <w:pPr>
        <w:pStyle w:val="BodyText"/>
        <w:spacing w:before="4"/>
        <w:rPr>
          <w:rFonts w:ascii="Arial"/>
          <w:sz w:val="16"/>
        </w:rPr>
      </w:pPr>
    </w:p>
    <w:p>
      <w:pPr>
        <w:pStyle w:val="BodyText"/>
        <w:spacing w:line="220" w:lineRule="auto" w:before="1"/>
        <w:ind w:left="102" w:right="112" w:firstLine="190"/>
        <w:jc w:val="both"/>
      </w:pPr>
      <w:r>
        <w:rPr>
          <w:rFonts w:ascii="Arial"/>
          <w:sz w:val="18"/>
        </w:rPr>
        <w:t>Ethics. </w:t>
      </w:r>
      <w:r>
        <w:rPr/>
        <w:t>This study was approved by the ethics committee of the</w:t>
      </w:r>
      <w:r>
        <w:rPr>
          <w:spacing w:val="-9"/>
        </w:rPr>
        <w:t> </w:t>
      </w:r>
      <w:r>
        <w:rPr/>
        <w:t>Shiga</w:t>
      </w:r>
      <w:r>
        <w:rPr>
          <w:spacing w:val="-10"/>
        </w:rPr>
        <w:t> </w:t>
      </w:r>
      <w:r>
        <w:rPr/>
        <w:t>University</w:t>
      </w:r>
      <w:r>
        <w:rPr>
          <w:spacing w:val="-9"/>
        </w:rPr>
        <w:t> </w:t>
      </w:r>
      <w:r>
        <w:rPr/>
        <w:t>of</w:t>
      </w:r>
      <w:r>
        <w:rPr>
          <w:spacing w:val="-10"/>
        </w:rPr>
        <w:t> </w:t>
      </w:r>
      <w:r>
        <w:rPr/>
        <w:t>Medical</w:t>
      </w:r>
      <w:r>
        <w:rPr>
          <w:spacing w:val="-8"/>
        </w:rPr>
        <w:t> </w:t>
      </w:r>
      <w:r>
        <w:rPr/>
        <w:t>Science</w:t>
      </w:r>
      <w:r>
        <w:rPr>
          <w:spacing w:val="-9"/>
        </w:rPr>
        <w:t> </w:t>
      </w:r>
      <w:r>
        <w:rPr/>
        <w:t>(permission</w:t>
      </w:r>
      <w:r>
        <w:rPr>
          <w:spacing w:val="-10"/>
        </w:rPr>
        <w:t> </w:t>
      </w:r>
      <w:r>
        <w:rPr/>
        <w:t>No.</w:t>
      </w:r>
      <w:r>
        <w:rPr>
          <w:spacing w:val="-10"/>
        </w:rPr>
        <w:t> </w:t>
      </w:r>
      <w:r>
        <w:rPr/>
        <w:t>29-135). All patients were managed at the Division of Gastroenterology  of the Hospital of the Shiga University of Medical Science. All participants</w:t>
      </w:r>
      <w:r>
        <w:rPr>
          <w:spacing w:val="32"/>
        </w:rPr>
        <w:t> </w:t>
      </w:r>
      <w:r>
        <w:rPr/>
        <w:t>provided</w:t>
      </w:r>
      <w:r>
        <w:rPr>
          <w:spacing w:val="32"/>
        </w:rPr>
        <w:t> </w:t>
      </w:r>
      <w:r>
        <w:rPr/>
        <w:t>written</w:t>
      </w:r>
      <w:r>
        <w:rPr>
          <w:spacing w:val="33"/>
        </w:rPr>
        <w:t> </w:t>
      </w:r>
      <w:r>
        <w:rPr/>
        <w:t>informed</w:t>
      </w:r>
      <w:r>
        <w:rPr>
          <w:spacing w:val="32"/>
        </w:rPr>
        <w:t> </w:t>
      </w:r>
      <w:r>
        <w:rPr/>
        <w:t>consent.</w:t>
      </w:r>
      <w:r>
        <w:rPr>
          <w:spacing w:val="33"/>
        </w:rPr>
        <w:t> </w:t>
      </w:r>
      <w:r>
        <w:rPr/>
        <w:t>The</w:t>
      </w:r>
      <w:r>
        <w:rPr>
          <w:spacing w:val="32"/>
        </w:rPr>
        <w:t> </w:t>
      </w:r>
      <w:r>
        <w:rPr/>
        <w:t>study</w:t>
      </w:r>
      <w:r>
        <w:rPr>
          <w:spacing w:val="31"/>
        </w:rPr>
        <w:t> </w:t>
      </w:r>
      <w:r>
        <w:rPr/>
        <w:t>was</w:t>
      </w:r>
    </w:p>
    <w:p>
      <w:pPr>
        <w:pStyle w:val="BodyText"/>
        <w:spacing w:before="4"/>
        <w:rPr>
          <w:sz w:val="22"/>
        </w:rPr>
      </w:pPr>
      <w:r>
        <w:rPr/>
        <w:pict>
          <v:shape style="position:absolute;margin-left:313.080017pt;margin-top:14.842775pt;width:72.2pt;height:.25pt;mso-position-horizontal-relative:page;mso-position-vertical-relative:paragraph;z-index:-15728128;mso-wrap-distance-left:0;mso-wrap-distance-right:0" coordorigin="6262,297" coordsize="1444,5" path="m6263,297l6262,297,6262,302,6263,302,6263,297xm7705,297l6263,297,6263,302,7705,302,7705,297xe" filled="true" fillcolor="#000000" stroked="false">
            <v:path arrowok="t"/>
            <v:fill type="solid"/>
            <w10:wrap type="topAndBottom"/>
          </v:shape>
        </w:pict>
      </w:r>
    </w:p>
    <w:p>
      <w:pPr>
        <w:spacing w:before="0"/>
        <w:ind w:left="102" w:right="2124" w:firstLine="0"/>
        <w:jc w:val="left"/>
        <w:rPr>
          <w:rFonts w:ascii="Arial"/>
          <w:sz w:val="13"/>
        </w:rPr>
      </w:pPr>
      <w:r>
        <w:rPr>
          <w:rFonts w:ascii="Arial"/>
          <w:w w:val="105"/>
          <w:sz w:val="13"/>
        </w:rPr>
        <w:t>*To whom correspondence should be addressed. E-mail: </w:t>
      </w:r>
      <w:hyperlink r:id="rId5">
        <w:r>
          <w:rPr>
            <w:rFonts w:ascii="Arial"/>
            <w:w w:val="105"/>
            <w:sz w:val="13"/>
          </w:rPr>
          <w:t>andoh@belle.shiga-med.ac.jp</w:t>
        </w:r>
      </w:hyperlink>
    </w:p>
    <w:p>
      <w:pPr>
        <w:spacing w:after="0"/>
        <w:jc w:val="left"/>
        <w:rPr>
          <w:rFonts w:ascii="Arial"/>
          <w:sz w:val="13"/>
        </w:rPr>
        <w:sectPr>
          <w:type w:val="continuous"/>
          <w:pgSz w:w="12240" w:h="15820"/>
          <w:pgMar w:top="640" w:bottom="280" w:left="880" w:right="860"/>
          <w:cols w:num="2" w:equalWidth="0">
            <w:col w:w="5145" w:space="135"/>
            <w:col w:w="5220"/>
          </w:cols>
        </w:sectPr>
      </w:pPr>
    </w:p>
    <w:p>
      <w:pPr>
        <w:pStyle w:val="BodyText"/>
        <w:rPr>
          <w:rFonts w:ascii="Arial"/>
          <w:sz w:val="20"/>
        </w:rPr>
      </w:pPr>
    </w:p>
    <w:p>
      <w:pPr>
        <w:pStyle w:val="BodyText"/>
        <w:spacing w:before="9"/>
        <w:rPr>
          <w:rFonts w:ascii="Arial"/>
          <w:sz w:val="15"/>
        </w:rPr>
      </w:pPr>
    </w:p>
    <w:p>
      <w:pPr>
        <w:spacing w:after="0"/>
        <w:rPr>
          <w:rFonts w:ascii="Arial"/>
          <w:sz w:val="15"/>
        </w:rPr>
        <w:sectPr>
          <w:type w:val="continuous"/>
          <w:pgSz w:w="12240" w:h="15820"/>
          <w:pgMar w:top="640" w:bottom="280" w:left="880" w:right="860"/>
        </w:sectPr>
      </w:pPr>
    </w:p>
    <w:p>
      <w:pPr>
        <w:spacing w:before="106"/>
        <w:ind w:left="102" w:right="0" w:firstLine="0"/>
        <w:jc w:val="left"/>
        <w:rPr>
          <w:rFonts w:ascii="Arial"/>
          <w:sz w:val="13"/>
        </w:rPr>
      </w:pPr>
      <w:r>
        <w:rPr>
          <w:rFonts w:ascii="Arial"/>
          <w:w w:val="105"/>
          <w:sz w:val="13"/>
        </w:rPr>
        <w:t>doi: 10.3164/jcbn.20-93</w:t>
      </w:r>
    </w:p>
    <w:p>
      <w:pPr>
        <w:spacing w:before="1"/>
        <w:ind w:left="102" w:right="0" w:firstLine="0"/>
        <w:jc w:val="left"/>
        <w:rPr>
          <w:rFonts w:ascii="Arial" w:hAnsi="Arial"/>
          <w:sz w:val="13"/>
        </w:rPr>
      </w:pPr>
      <w:r>
        <w:rPr>
          <w:rFonts w:ascii="Arial" w:hAnsi="Arial"/>
          <w:sz w:val="13"/>
        </w:rPr>
        <w:t>©2021 JCBN</w:t>
      </w:r>
    </w:p>
    <w:p>
      <w:pPr>
        <w:spacing w:before="98"/>
        <w:ind w:left="102" w:right="0" w:firstLine="0"/>
        <w:jc w:val="left"/>
        <w:rPr>
          <w:rFonts w:ascii="Arial" w:hAnsi="Arial"/>
          <w:sz w:val="13"/>
        </w:rPr>
      </w:pPr>
      <w:r>
        <w:rPr/>
        <w:br w:type="column"/>
      </w:r>
      <w:r>
        <w:rPr>
          <w:rFonts w:ascii="Arial" w:hAnsi="Arial"/>
          <w:sz w:val="13"/>
        </w:rPr>
        <w:t>J. Clin. Biochem. Nutr. | </w:t>
      </w:r>
      <w:r>
        <w:rPr>
          <w:rFonts w:ascii="Verdana" w:hAnsi="Verdana"/>
          <w:sz w:val="13"/>
        </w:rPr>
        <w:t>March 2021 </w:t>
      </w:r>
      <w:r>
        <w:rPr>
          <w:rFonts w:ascii="Arial" w:hAnsi="Arial"/>
          <w:sz w:val="13"/>
        </w:rPr>
        <w:t>| vol. 68 | no. 2 | 187–192</w:t>
      </w:r>
    </w:p>
    <w:p>
      <w:pPr>
        <w:spacing w:after="0"/>
        <w:jc w:val="left"/>
        <w:rPr>
          <w:rFonts w:ascii="Arial" w:hAnsi="Arial"/>
          <w:sz w:val="13"/>
        </w:rPr>
        <w:sectPr>
          <w:type w:val="continuous"/>
          <w:pgSz w:w="12240" w:h="15820"/>
          <w:pgMar w:top="640" w:bottom="280" w:left="880" w:right="860"/>
          <w:cols w:num="2" w:equalWidth="0">
            <w:col w:w="1534" w:space="4893"/>
            <w:col w:w="4073"/>
          </w:cols>
        </w:sectPr>
      </w:pPr>
    </w:p>
    <w:p>
      <w:pPr>
        <w:pStyle w:val="BodyText"/>
        <w:spacing w:line="220" w:lineRule="auto" w:before="56"/>
        <w:ind w:left="102" w:right="40"/>
        <w:jc w:val="both"/>
      </w:pPr>
      <w:r>
        <w:rPr/>
        <w:t>registered at the University Hospital Medical Information Network Center (000035733).</w:t>
      </w:r>
    </w:p>
    <w:p>
      <w:pPr>
        <w:pStyle w:val="BodyText"/>
        <w:spacing w:line="220" w:lineRule="auto"/>
        <w:ind w:left="102" w:right="39" w:firstLine="189"/>
        <w:jc w:val="both"/>
      </w:pPr>
      <w:r>
        <w:rPr>
          <w:rFonts w:ascii="Arial" w:hAnsi="Arial"/>
          <w:sz w:val="18"/>
        </w:rPr>
        <w:t>Patients and sample collection. </w:t>
      </w:r>
      <w:r>
        <w:rPr/>
        <w:t>We enrolled 15  male  patients diagnosed with functional constipation according to the Rome IV criteria</w:t>
      </w:r>
      <w:r>
        <w:rPr>
          <w:vertAlign w:val="superscript"/>
        </w:rPr>
        <w:t>(1)</w:t>
      </w:r>
      <w:r>
        <w:rPr>
          <w:vertAlign w:val="baseline"/>
        </w:rPr>
        <w:t> and 14 male healthy controls. Healthy </w:t>
      </w:r>
      <w:r>
        <w:rPr>
          <w:spacing w:val="-4"/>
          <w:vertAlign w:val="baseline"/>
        </w:rPr>
        <w:t>controls </w:t>
      </w:r>
      <w:r>
        <w:rPr>
          <w:vertAlign w:val="baseline"/>
        </w:rPr>
        <w:t>were</w:t>
      </w:r>
      <w:r>
        <w:rPr>
          <w:spacing w:val="-11"/>
          <w:vertAlign w:val="baseline"/>
        </w:rPr>
        <w:t> </w:t>
      </w:r>
      <w:r>
        <w:rPr>
          <w:vertAlign w:val="baseline"/>
        </w:rPr>
        <w:t>age-matched</w:t>
      </w:r>
      <w:r>
        <w:rPr>
          <w:spacing w:val="-12"/>
          <w:vertAlign w:val="baseline"/>
        </w:rPr>
        <w:t> </w:t>
      </w:r>
      <w:r>
        <w:rPr>
          <w:vertAlign w:val="baseline"/>
        </w:rPr>
        <w:t>volunteers</w:t>
      </w:r>
      <w:r>
        <w:rPr>
          <w:spacing w:val="-9"/>
          <w:vertAlign w:val="baseline"/>
        </w:rPr>
        <w:t> </w:t>
      </w:r>
      <w:r>
        <w:rPr>
          <w:vertAlign w:val="baseline"/>
        </w:rPr>
        <w:t>without</w:t>
      </w:r>
      <w:r>
        <w:rPr>
          <w:spacing w:val="-12"/>
          <w:vertAlign w:val="baseline"/>
        </w:rPr>
        <w:t> </w:t>
      </w:r>
      <w:r>
        <w:rPr>
          <w:vertAlign w:val="baseline"/>
        </w:rPr>
        <w:t>any</w:t>
      </w:r>
      <w:r>
        <w:rPr>
          <w:spacing w:val="-11"/>
          <w:vertAlign w:val="baseline"/>
        </w:rPr>
        <w:t> </w:t>
      </w:r>
      <w:r>
        <w:rPr>
          <w:vertAlign w:val="baseline"/>
        </w:rPr>
        <w:t>diseases</w:t>
      </w:r>
      <w:r>
        <w:rPr>
          <w:spacing w:val="-12"/>
          <w:vertAlign w:val="baseline"/>
        </w:rPr>
        <w:t> </w:t>
      </w:r>
      <w:r>
        <w:rPr>
          <w:vertAlign w:val="baseline"/>
        </w:rPr>
        <w:t>or</w:t>
      </w:r>
      <w:r>
        <w:rPr>
          <w:spacing w:val="-12"/>
          <w:vertAlign w:val="baseline"/>
        </w:rPr>
        <w:t> </w:t>
      </w:r>
      <w:r>
        <w:rPr>
          <w:vertAlign w:val="baseline"/>
        </w:rPr>
        <w:t>medications. The average age of the healthy controls and constipation group was 69.0 years (range 49–84) and 71.4 years (37–84), respec- tively. Average Bristol scale score of the healthy controls and constipation group was 4.3 (range 4–5) and 1.9 (range 1–3), respectively. No constipation patients received either antibiotics or</w:t>
      </w:r>
      <w:r>
        <w:rPr>
          <w:spacing w:val="-30"/>
          <w:vertAlign w:val="baseline"/>
        </w:rPr>
        <w:t> </w:t>
      </w:r>
      <w:r>
        <w:rPr>
          <w:vertAlign w:val="baseline"/>
        </w:rPr>
        <w:t>probiotics.</w:t>
      </w:r>
      <w:r>
        <w:rPr>
          <w:spacing w:val="-29"/>
          <w:vertAlign w:val="baseline"/>
        </w:rPr>
        <w:t> </w:t>
      </w:r>
      <w:r>
        <w:rPr>
          <w:vertAlign w:val="baseline"/>
        </w:rPr>
        <w:t>All</w:t>
      </w:r>
      <w:r>
        <w:rPr>
          <w:spacing w:val="-29"/>
          <w:vertAlign w:val="baseline"/>
        </w:rPr>
        <w:t> </w:t>
      </w:r>
      <w:r>
        <w:rPr>
          <w:vertAlign w:val="baseline"/>
        </w:rPr>
        <w:t>participants</w:t>
      </w:r>
      <w:r>
        <w:rPr>
          <w:spacing w:val="-29"/>
          <w:vertAlign w:val="baseline"/>
        </w:rPr>
        <w:t> </w:t>
      </w:r>
      <w:r>
        <w:rPr>
          <w:vertAlign w:val="baseline"/>
        </w:rPr>
        <w:t>underwent</w:t>
      </w:r>
      <w:r>
        <w:rPr>
          <w:spacing w:val="-29"/>
          <w:vertAlign w:val="baseline"/>
        </w:rPr>
        <w:t> </w:t>
      </w:r>
      <w:r>
        <w:rPr>
          <w:vertAlign w:val="baseline"/>
        </w:rPr>
        <w:t>colonoscopy</w:t>
      </w:r>
      <w:r>
        <w:rPr>
          <w:spacing w:val="-29"/>
          <w:vertAlign w:val="baseline"/>
        </w:rPr>
        <w:t> </w:t>
      </w:r>
      <w:r>
        <w:rPr>
          <w:vertAlign w:val="baseline"/>
        </w:rPr>
        <w:t>for</w:t>
      </w:r>
      <w:r>
        <w:rPr>
          <w:spacing w:val="-29"/>
          <w:vertAlign w:val="baseline"/>
        </w:rPr>
        <w:t> </w:t>
      </w:r>
      <w:r>
        <w:rPr>
          <w:vertAlign w:val="baseline"/>
        </w:rPr>
        <w:t>screening. A polyethylene glycol-based bowel preparation was</w:t>
      </w:r>
      <w:r>
        <w:rPr>
          <w:spacing w:val="-13"/>
          <w:vertAlign w:val="baseline"/>
        </w:rPr>
        <w:t> </w:t>
      </w:r>
      <w:r>
        <w:rPr>
          <w:vertAlign w:val="baseline"/>
        </w:rPr>
        <w:t>performed.</w:t>
      </w:r>
    </w:p>
    <w:p>
      <w:pPr>
        <w:pStyle w:val="BodyText"/>
        <w:spacing w:line="220" w:lineRule="auto"/>
        <w:ind w:left="102" w:right="39" w:firstLine="189"/>
        <w:jc w:val="both"/>
      </w:pPr>
      <w:r>
        <w:rPr/>
        <w:t>Samples were obtained by gentle brushing of mucosal surfaces avoiding</w:t>
      </w:r>
      <w:r>
        <w:rPr>
          <w:spacing w:val="-13"/>
        </w:rPr>
        <w:t> </w:t>
      </w:r>
      <w:r>
        <w:rPr/>
        <w:t>bleeding</w:t>
      </w:r>
      <w:r>
        <w:rPr>
          <w:spacing w:val="-12"/>
        </w:rPr>
        <w:t> </w:t>
      </w:r>
      <w:r>
        <w:rPr/>
        <w:t>using</w:t>
      </w:r>
      <w:r>
        <w:rPr>
          <w:spacing w:val="-12"/>
        </w:rPr>
        <w:t> </w:t>
      </w:r>
      <w:r>
        <w:rPr/>
        <w:t>cytology</w:t>
      </w:r>
      <w:r>
        <w:rPr>
          <w:spacing w:val="-15"/>
        </w:rPr>
        <w:t> </w:t>
      </w:r>
      <w:r>
        <w:rPr/>
        <w:t>brushes</w:t>
      </w:r>
      <w:r>
        <w:rPr>
          <w:spacing w:val="-12"/>
        </w:rPr>
        <w:t> </w:t>
      </w:r>
      <w:r>
        <w:rPr/>
        <w:t>(COOK</w:t>
      </w:r>
      <w:r>
        <w:rPr>
          <w:vertAlign w:val="superscript"/>
        </w:rPr>
        <w:t>®</w:t>
      </w:r>
      <w:r>
        <w:rPr>
          <w:spacing w:val="-14"/>
          <w:vertAlign w:val="baseline"/>
        </w:rPr>
        <w:t> </w:t>
      </w:r>
      <w:r>
        <w:rPr>
          <w:vertAlign w:val="baseline"/>
        </w:rPr>
        <w:t>CCB-7-240-3- S, Bloomington, IN). One sample from the sigmoid colon were obtained from each</w:t>
      </w:r>
      <w:r>
        <w:rPr>
          <w:spacing w:val="-1"/>
          <w:vertAlign w:val="baseline"/>
        </w:rPr>
        <w:t> </w:t>
      </w:r>
      <w:r>
        <w:rPr>
          <w:vertAlign w:val="baseline"/>
        </w:rPr>
        <w:t>participant.</w:t>
      </w:r>
    </w:p>
    <w:p>
      <w:pPr>
        <w:pStyle w:val="BodyText"/>
        <w:spacing w:line="220" w:lineRule="auto"/>
        <w:ind w:left="102" w:right="39" w:firstLine="189"/>
        <w:jc w:val="both"/>
      </w:pPr>
      <w:r>
        <w:rPr>
          <w:rFonts w:ascii="Arial"/>
          <w:sz w:val="18"/>
        </w:rPr>
        <w:t>DNA extraction. </w:t>
      </w:r>
      <w:r>
        <w:rPr/>
        <w:t>DNA was extracted from samples using QIAamp UCP pathogen mini kit (QIAGEN, Germantown, MD) with Pathogen Lysis Tube S (QIAGEN). Samples were beaten   in the presence of zirconia beads using a FastPrep FP100A Instrument (MP Biomedicals, Irvine, CA).</w:t>
      </w:r>
      <w:r>
        <w:rPr>
          <w:vertAlign w:val="superscript"/>
        </w:rPr>
        <w:t>(19)</w:t>
      </w:r>
      <w:r>
        <w:rPr>
          <w:vertAlign w:val="baseline"/>
        </w:rPr>
        <w:t> The final </w:t>
      </w:r>
      <w:r>
        <w:rPr>
          <w:spacing w:val="-4"/>
          <w:vertAlign w:val="baseline"/>
        </w:rPr>
        <w:t>concentra- </w:t>
      </w:r>
      <w:r>
        <w:rPr>
          <w:vertAlign w:val="baseline"/>
        </w:rPr>
        <w:t>tion of the DNA sample was adjusted to 10</w:t>
      </w:r>
      <w:r>
        <w:rPr>
          <w:spacing w:val="-21"/>
          <w:vertAlign w:val="baseline"/>
        </w:rPr>
        <w:t> </w:t>
      </w:r>
      <w:r>
        <w:rPr>
          <w:vertAlign w:val="baseline"/>
        </w:rPr>
        <w:t>ng/</w:t>
      </w:r>
      <w:r>
        <w:rPr>
          <w:rFonts w:ascii="Arial"/>
          <w:vertAlign w:val="baseline"/>
        </w:rPr>
        <w:t>m</w:t>
      </w:r>
      <w:r>
        <w:rPr>
          <w:vertAlign w:val="baseline"/>
        </w:rPr>
        <w:t>l.</w:t>
      </w:r>
    </w:p>
    <w:p>
      <w:pPr>
        <w:pStyle w:val="BodyText"/>
        <w:spacing w:line="218" w:lineRule="auto"/>
        <w:ind w:left="102" w:right="40" w:firstLine="189"/>
        <w:jc w:val="both"/>
      </w:pPr>
      <w:r>
        <w:rPr>
          <w:rFonts w:ascii="Arial" w:hAnsi="Arial"/>
          <w:sz w:val="18"/>
        </w:rPr>
        <w:t>16S rRNA sequencing. </w:t>
      </w:r>
      <w:r>
        <w:rPr/>
        <w:t>The MiSeq</w:t>
      </w:r>
      <w:r>
        <w:rPr>
          <w:vertAlign w:val="superscript"/>
        </w:rPr>
        <w:t>TM</w:t>
      </w:r>
      <w:r>
        <w:rPr>
          <w:vertAlign w:val="baseline"/>
        </w:rPr>
        <w:t> System (Illumina, </w:t>
      </w:r>
      <w:r>
        <w:rPr>
          <w:spacing w:val="-10"/>
          <w:vertAlign w:val="baseline"/>
        </w:rPr>
        <w:t>San </w:t>
      </w:r>
      <w:r>
        <w:rPr>
          <w:vertAlign w:val="baseline"/>
        </w:rPr>
        <w:t>Diego, CA) was used for 16S rRNA sequencing according to a previously described method.</w:t>
      </w:r>
      <w:r>
        <w:rPr>
          <w:vertAlign w:val="superscript"/>
        </w:rPr>
        <w:t>(20)</w:t>
      </w:r>
      <w:r>
        <w:rPr>
          <w:vertAlign w:val="baseline"/>
        </w:rPr>
        <w:t> Briefly, the V3–V4 </w:t>
      </w:r>
      <w:r>
        <w:rPr>
          <w:spacing w:val="-5"/>
          <w:vertAlign w:val="baseline"/>
        </w:rPr>
        <w:t>hypervariable</w:t>
      </w:r>
    </w:p>
    <w:p>
      <w:pPr>
        <w:pStyle w:val="BodyText"/>
        <w:spacing w:line="220" w:lineRule="auto"/>
        <w:ind w:left="102" w:right="39"/>
        <w:jc w:val="both"/>
      </w:pPr>
      <w:r>
        <w:rPr/>
        <w:t>regions of 16S rRNA were amplified by polymerase chain reaction (PCR) using the universal primers 341F and 805R, followed</w:t>
      </w:r>
      <w:r>
        <w:rPr>
          <w:spacing w:val="-6"/>
        </w:rPr>
        <w:t> </w:t>
      </w:r>
      <w:r>
        <w:rPr/>
        <w:t>by</w:t>
      </w:r>
      <w:r>
        <w:rPr>
          <w:spacing w:val="-7"/>
        </w:rPr>
        <w:t> </w:t>
      </w:r>
      <w:r>
        <w:rPr/>
        <w:t>the</w:t>
      </w:r>
      <w:r>
        <w:rPr>
          <w:spacing w:val="-6"/>
        </w:rPr>
        <w:t> </w:t>
      </w:r>
      <w:r>
        <w:rPr/>
        <w:t>second</w:t>
      </w:r>
      <w:r>
        <w:rPr>
          <w:spacing w:val="-5"/>
        </w:rPr>
        <w:t> </w:t>
      </w:r>
      <w:r>
        <w:rPr/>
        <w:t>PCR</w:t>
      </w:r>
      <w:r>
        <w:rPr>
          <w:spacing w:val="-5"/>
        </w:rPr>
        <w:t> </w:t>
      </w:r>
      <w:r>
        <w:rPr/>
        <w:t>to</w:t>
      </w:r>
      <w:r>
        <w:rPr>
          <w:spacing w:val="-6"/>
        </w:rPr>
        <w:t> </w:t>
      </w:r>
      <w:r>
        <w:rPr/>
        <w:t>introduce</w:t>
      </w:r>
      <w:r>
        <w:rPr>
          <w:spacing w:val="-6"/>
        </w:rPr>
        <w:t> </w:t>
      </w:r>
      <w:r>
        <w:rPr/>
        <w:t>a</w:t>
      </w:r>
      <w:r>
        <w:rPr>
          <w:spacing w:val="-5"/>
        </w:rPr>
        <w:t> </w:t>
      </w:r>
      <w:r>
        <w:rPr/>
        <w:t>unique</w:t>
      </w:r>
      <w:r>
        <w:rPr>
          <w:spacing w:val="-6"/>
        </w:rPr>
        <w:t> </w:t>
      </w:r>
      <w:r>
        <w:rPr/>
        <w:t>combination</w:t>
      </w:r>
      <w:r>
        <w:rPr>
          <w:spacing w:val="-6"/>
        </w:rPr>
        <w:t> </w:t>
      </w:r>
      <w:r>
        <w:rPr/>
        <w:t>of dual indices (I5 and I7 index). The concentrations of the second PCR products was normalized with a SequalPrep Normalization Plate Kit (Life Technologies, Tokyo, Japan) and concentrated using AMPure XP beads (Beckman Coulter, Tokyo, Japan). Ten pM of the library combined with phiX Control was sequenced using a 300-bp paired-end strategy according to the manufac- turer’s</w:t>
      </w:r>
      <w:r>
        <w:rPr>
          <w:spacing w:val="-1"/>
        </w:rPr>
        <w:t> </w:t>
      </w:r>
      <w:r>
        <w:rPr/>
        <w:t>instructions.</w:t>
      </w:r>
    </w:p>
    <w:p>
      <w:pPr>
        <w:spacing w:line="178" w:lineRule="exact" w:before="0"/>
        <w:ind w:left="292" w:right="0" w:firstLine="0"/>
        <w:jc w:val="left"/>
        <w:rPr>
          <w:sz w:val="19"/>
        </w:rPr>
      </w:pPr>
      <w:r>
        <w:rPr>
          <w:rFonts w:ascii="Arial"/>
          <w:sz w:val="18"/>
        </w:rPr>
        <w:t>16S rRNA-based taxonomic analysis.    </w:t>
      </w:r>
      <w:r>
        <w:rPr>
          <w:sz w:val="19"/>
        </w:rPr>
        <w:t>QIIME   ver.  </w:t>
      </w:r>
      <w:r>
        <w:rPr>
          <w:spacing w:val="43"/>
          <w:sz w:val="19"/>
        </w:rPr>
        <w:t> </w:t>
      </w:r>
      <w:r>
        <w:rPr>
          <w:sz w:val="19"/>
        </w:rPr>
        <w:t>1.9,</w:t>
      </w:r>
      <w:r>
        <w:rPr>
          <w:sz w:val="19"/>
          <w:vertAlign w:val="superscript"/>
        </w:rPr>
        <w:t>(21)</w:t>
      </w:r>
    </w:p>
    <w:p>
      <w:pPr>
        <w:pStyle w:val="BodyText"/>
        <w:spacing w:line="200" w:lineRule="exact"/>
        <w:ind w:left="102"/>
        <w:jc w:val="both"/>
      </w:pPr>
      <w:r>
        <w:rPr/>
        <w:t>USEARCH ver. 9.2.64, UCHIME ver. </w:t>
      </w:r>
      <w:r>
        <w:rPr>
          <w:spacing w:val="17"/>
        </w:rPr>
        <w:t> </w:t>
      </w:r>
      <w:r>
        <w:rPr/>
        <w:t>4.2.40,</w:t>
      </w:r>
      <w:r>
        <w:rPr>
          <w:vertAlign w:val="superscript"/>
        </w:rPr>
        <w:t>(22)</w:t>
      </w:r>
      <w:r>
        <w:rPr>
          <w:vertAlign w:val="baseline"/>
        </w:rPr>
        <w:t> and VSEARCH</w:t>
      </w:r>
    </w:p>
    <w:p>
      <w:pPr>
        <w:pStyle w:val="BodyText"/>
        <w:spacing w:line="220" w:lineRule="auto"/>
        <w:ind w:left="102" w:right="41"/>
        <w:jc w:val="both"/>
      </w:pPr>
      <w:r>
        <w:rPr/>
        <w:t>ver. 2.4.3</w:t>
      </w:r>
      <w:r>
        <w:rPr>
          <w:vertAlign w:val="superscript"/>
        </w:rPr>
        <w:t>(23)</w:t>
      </w:r>
      <w:r>
        <w:rPr>
          <w:vertAlign w:val="baseline"/>
        </w:rPr>
        <w:t> were used for processing of sequence data </w:t>
      </w:r>
      <w:r>
        <w:rPr>
          <w:spacing w:val="-6"/>
          <w:vertAlign w:val="baseline"/>
        </w:rPr>
        <w:t>including </w:t>
      </w:r>
      <w:r>
        <w:rPr>
          <w:vertAlign w:val="baseline"/>
        </w:rPr>
        <w:t>chimera check, operational taxonomic unit (OTU)  definition  and taxonomy assignment. Singletons were omitted. The RDP classifier ver. 2.10.2 with the Greengenes database (published May, 2013)</w:t>
      </w:r>
      <w:r>
        <w:rPr>
          <w:vertAlign w:val="superscript"/>
        </w:rPr>
        <w:t>(24)</w:t>
      </w:r>
      <w:r>
        <w:rPr>
          <w:vertAlign w:val="baseline"/>
        </w:rPr>
        <w:t> was used for taxonomy assignment of the </w:t>
      </w:r>
      <w:r>
        <w:rPr>
          <w:spacing w:val="-4"/>
          <w:vertAlign w:val="baseline"/>
        </w:rPr>
        <w:t>acquired </w:t>
      </w:r>
      <w:r>
        <w:rPr>
          <w:vertAlign w:val="baseline"/>
        </w:rPr>
        <w:t>OTUs.</w:t>
      </w:r>
    </w:p>
    <w:p>
      <w:pPr>
        <w:pStyle w:val="BodyText"/>
        <w:spacing w:line="218" w:lineRule="auto"/>
        <w:ind w:left="102" w:right="39" w:firstLine="189"/>
        <w:jc w:val="both"/>
      </w:pPr>
      <w:r>
        <w:rPr>
          <w:rFonts w:ascii="Arial" w:hAnsi="Arial"/>
          <w:sz w:val="18"/>
        </w:rPr>
        <w:t>Statistical analyses. </w:t>
      </w:r>
      <w:r>
        <w:rPr/>
        <w:t>The observed species, Chao1 and Shannon phylogenetic diversity indices were calculated by the R “phyloseq”   package</w:t>
      </w:r>
      <w:r>
        <w:rPr>
          <w:vertAlign w:val="superscript"/>
        </w:rPr>
        <w:t>(25)</w:t>
      </w:r>
      <w:r>
        <w:rPr>
          <w:vertAlign w:val="baseline"/>
        </w:rPr>
        <w:t>   and   statistically   analyzed   using  </w:t>
      </w:r>
      <w:r>
        <w:rPr>
          <w:spacing w:val="21"/>
          <w:vertAlign w:val="baseline"/>
        </w:rPr>
        <w:t> </w:t>
      </w:r>
      <w:r>
        <w:rPr>
          <w:spacing w:val="-11"/>
          <w:vertAlign w:val="baseline"/>
        </w:rPr>
        <w:t>the</w:t>
      </w:r>
    </w:p>
    <w:p>
      <w:pPr>
        <w:pStyle w:val="BodyText"/>
        <w:spacing w:line="206" w:lineRule="exact"/>
        <w:ind w:left="102"/>
        <w:jc w:val="both"/>
      </w:pPr>
      <w:r>
        <w:rPr/>
        <w:t>Bonferroni</w:t>
      </w:r>
      <w:r>
        <w:rPr>
          <w:spacing w:val="-29"/>
        </w:rPr>
        <w:t> </w:t>
      </w:r>
      <w:r>
        <w:rPr/>
        <w:t>test.</w:t>
      </w:r>
      <w:r>
        <w:rPr>
          <w:spacing w:val="-28"/>
        </w:rPr>
        <w:t> </w:t>
      </w:r>
      <w:r>
        <w:rPr>
          <w:rFonts w:ascii="LM Sans 8"/>
        </w:rPr>
        <w:t>b</w:t>
      </w:r>
      <w:r>
        <w:rPr/>
        <w:t>-Diversity</w:t>
      </w:r>
      <w:r>
        <w:rPr>
          <w:spacing w:val="-29"/>
        </w:rPr>
        <w:t> </w:t>
      </w:r>
      <w:r>
        <w:rPr/>
        <w:t>for</w:t>
      </w:r>
      <w:r>
        <w:rPr>
          <w:spacing w:val="-28"/>
        </w:rPr>
        <w:t> </w:t>
      </w:r>
      <w:r>
        <w:rPr/>
        <w:t>bacterial</w:t>
      </w:r>
      <w:r>
        <w:rPr>
          <w:spacing w:val="-29"/>
        </w:rPr>
        <w:t> </w:t>
      </w:r>
      <w:r>
        <w:rPr/>
        <w:t>microbiome</w:t>
      </w:r>
      <w:r>
        <w:rPr>
          <w:spacing w:val="-29"/>
        </w:rPr>
        <w:t> </w:t>
      </w:r>
      <w:r>
        <w:rPr/>
        <w:t>was</w:t>
      </w:r>
      <w:r>
        <w:rPr>
          <w:spacing w:val="-28"/>
        </w:rPr>
        <w:t> </w:t>
      </w:r>
      <w:r>
        <w:rPr/>
        <w:t>estimated</w:t>
      </w:r>
    </w:p>
    <w:p>
      <w:pPr>
        <w:pStyle w:val="BodyText"/>
        <w:spacing w:line="220" w:lineRule="auto"/>
        <w:ind w:left="102" w:right="39"/>
        <w:jc w:val="both"/>
      </w:pPr>
      <w:r>
        <w:rPr/>
        <w:t>using</w:t>
      </w:r>
      <w:r>
        <w:rPr>
          <w:spacing w:val="-7"/>
        </w:rPr>
        <w:t> </w:t>
      </w:r>
      <w:r>
        <w:rPr/>
        <w:t>the</w:t>
      </w:r>
      <w:r>
        <w:rPr>
          <w:spacing w:val="-6"/>
        </w:rPr>
        <w:t> </w:t>
      </w:r>
      <w:r>
        <w:rPr/>
        <w:t>UniFrac</w:t>
      </w:r>
      <w:r>
        <w:rPr>
          <w:spacing w:val="-7"/>
        </w:rPr>
        <w:t> </w:t>
      </w:r>
      <w:r>
        <w:rPr/>
        <w:t>metric.</w:t>
      </w:r>
      <w:r>
        <w:rPr>
          <w:spacing w:val="-6"/>
        </w:rPr>
        <w:t> </w:t>
      </w:r>
      <w:r>
        <w:rPr/>
        <w:t>Statistical</w:t>
      </w:r>
      <w:r>
        <w:rPr>
          <w:spacing w:val="-6"/>
        </w:rPr>
        <w:t> </w:t>
      </w:r>
      <w:r>
        <w:rPr/>
        <w:t>analysis</w:t>
      </w:r>
      <w:r>
        <w:rPr>
          <w:spacing w:val="-7"/>
        </w:rPr>
        <w:t> </w:t>
      </w:r>
      <w:r>
        <w:rPr/>
        <w:t>was</w:t>
      </w:r>
      <w:r>
        <w:rPr>
          <w:spacing w:val="-6"/>
        </w:rPr>
        <w:t> </w:t>
      </w:r>
      <w:r>
        <w:rPr/>
        <w:t>performed</w:t>
      </w:r>
      <w:r>
        <w:rPr>
          <w:spacing w:val="-6"/>
        </w:rPr>
        <w:t> </w:t>
      </w:r>
      <w:r>
        <w:rPr/>
        <w:t>using permutational multivariate analysis of variance (PERMANOVA). Microbial composition was statistically analyzed by the Kruskal- Wallis test and followed by the unpaired Wilcoxon test using Linear Discriminant Analysis Effect Size (LEfSe)</w:t>
      </w:r>
      <w:r>
        <w:rPr>
          <w:vertAlign w:val="superscript"/>
        </w:rPr>
        <w:t>(26)</w:t>
      </w:r>
      <w:r>
        <w:rPr>
          <w:vertAlign w:val="baseline"/>
        </w:rPr>
        <w:t> (available </w:t>
      </w:r>
      <w:r>
        <w:rPr>
          <w:spacing w:val="-15"/>
          <w:vertAlign w:val="baseline"/>
        </w:rPr>
        <w:t>at </w:t>
      </w:r>
      <w:hyperlink r:id="rId8">
        <w:r>
          <w:rPr>
            <w:vertAlign w:val="baseline"/>
          </w:rPr>
          <w:t>http://huttenhower.sph.harvard.edu/galaxy/).</w:t>
        </w:r>
      </w:hyperlink>
    </w:p>
    <w:p>
      <w:pPr>
        <w:spacing w:line="183" w:lineRule="exact" w:before="0"/>
        <w:ind w:left="292" w:right="0" w:firstLine="0"/>
        <w:jc w:val="left"/>
        <w:rPr>
          <w:sz w:val="19"/>
        </w:rPr>
      </w:pPr>
      <w:r>
        <w:rPr>
          <w:rFonts w:ascii="Arial"/>
          <w:w w:val="110"/>
          <w:sz w:val="18"/>
        </w:rPr>
        <w:t>Functional</w:t>
      </w:r>
      <w:r>
        <w:rPr>
          <w:rFonts w:ascii="Arial"/>
          <w:spacing w:val="-30"/>
          <w:w w:val="110"/>
          <w:sz w:val="18"/>
        </w:rPr>
        <w:t> </w:t>
      </w:r>
      <w:r>
        <w:rPr>
          <w:rFonts w:ascii="Arial"/>
          <w:w w:val="110"/>
          <w:sz w:val="18"/>
        </w:rPr>
        <w:t>changes</w:t>
      </w:r>
      <w:r>
        <w:rPr>
          <w:rFonts w:ascii="Arial"/>
          <w:spacing w:val="-30"/>
          <w:w w:val="110"/>
          <w:sz w:val="18"/>
        </w:rPr>
        <w:t> </w:t>
      </w:r>
      <w:r>
        <w:rPr>
          <w:rFonts w:ascii="Arial"/>
          <w:w w:val="110"/>
          <w:sz w:val="18"/>
        </w:rPr>
        <w:t>in</w:t>
      </w:r>
      <w:r>
        <w:rPr>
          <w:rFonts w:ascii="Arial"/>
          <w:spacing w:val="-29"/>
          <w:w w:val="110"/>
          <w:sz w:val="18"/>
        </w:rPr>
        <w:t> </w:t>
      </w:r>
      <w:r>
        <w:rPr>
          <w:rFonts w:ascii="Arial"/>
          <w:w w:val="110"/>
          <w:sz w:val="18"/>
        </w:rPr>
        <w:t>the</w:t>
      </w:r>
      <w:r>
        <w:rPr>
          <w:rFonts w:ascii="Arial"/>
          <w:spacing w:val="-30"/>
          <w:w w:val="110"/>
          <w:sz w:val="18"/>
        </w:rPr>
        <w:t> </w:t>
      </w:r>
      <w:r>
        <w:rPr>
          <w:rFonts w:ascii="Arial"/>
          <w:w w:val="110"/>
          <w:sz w:val="18"/>
        </w:rPr>
        <w:t>microbiome.</w:t>
      </w:r>
      <w:r>
        <w:rPr>
          <w:rFonts w:ascii="Arial"/>
          <w:spacing w:val="37"/>
          <w:w w:val="110"/>
          <w:sz w:val="18"/>
        </w:rPr>
        <w:t> </w:t>
      </w:r>
      <w:r>
        <w:rPr>
          <w:w w:val="110"/>
          <w:sz w:val="19"/>
        </w:rPr>
        <w:t>Potential</w:t>
      </w:r>
      <w:r>
        <w:rPr>
          <w:spacing w:val="-7"/>
          <w:w w:val="110"/>
          <w:sz w:val="19"/>
        </w:rPr>
        <w:t> </w:t>
      </w:r>
      <w:r>
        <w:rPr>
          <w:w w:val="110"/>
          <w:sz w:val="19"/>
        </w:rPr>
        <w:t>changes</w:t>
      </w:r>
    </w:p>
    <w:p>
      <w:pPr>
        <w:pStyle w:val="BodyText"/>
        <w:spacing w:line="220" w:lineRule="auto"/>
        <w:ind w:left="102" w:right="38"/>
        <w:jc w:val="both"/>
      </w:pPr>
      <w:r>
        <w:rPr/>
        <w:t>in the microbiome at the functional level were evaluated using PICRUSt software</w:t>
      </w:r>
      <w:r>
        <w:rPr>
          <w:vertAlign w:val="superscript"/>
        </w:rPr>
        <w:t>(27)</w:t>
      </w:r>
      <w:r>
        <w:rPr>
          <w:vertAlign w:val="baseline"/>
        </w:rPr>
        <w:t> and the Kyoto Encyclopedia of Genes </w:t>
      </w:r>
      <w:r>
        <w:rPr>
          <w:spacing w:val="-13"/>
          <w:vertAlign w:val="baseline"/>
        </w:rPr>
        <w:t>and </w:t>
      </w:r>
      <w:r>
        <w:rPr>
          <w:vertAlign w:val="baseline"/>
        </w:rPr>
        <w:t>Genomes (KEGG) database release 70.0.</w:t>
      </w:r>
      <w:r>
        <w:rPr>
          <w:vertAlign w:val="superscript"/>
        </w:rPr>
        <w:t>(28)</w:t>
      </w:r>
      <w:r>
        <w:rPr>
          <w:vertAlign w:val="baseline"/>
        </w:rPr>
        <w:t> The </w:t>
      </w:r>
      <w:r>
        <w:rPr>
          <w:spacing w:val="-3"/>
          <w:vertAlign w:val="baseline"/>
        </w:rPr>
        <w:t>human-specific </w:t>
      </w:r>
      <w:r>
        <w:rPr>
          <w:vertAlign w:val="baseline"/>
        </w:rPr>
        <w:t>pathways</w:t>
      </w:r>
      <w:r>
        <w:rPr>
          <w:spacing w:val="-5"/>
          <w:vertAlign w:val="baseline"/>
        </w:rPr>
        <w:t> </w:t>
      </w:r>
      <w:r>
        <w:rPr>
          <w:vertAlign w:val="baseline"/>
        </w:rPr>
        <w:t>were</w:t>
      </w:r>
      <w:r>
        <w:rPr>
          <w:spacing w:val="-4"/>
          <w:vertAlign w:val="baseline"/>
        </w:rPr>
        <w:t> </w:t>
      </w:r>
      <w:r>
        <w:rPr>
          <w:vertAlign w:val="baseline"/>
        </w:rPr>
        <w:t>removed</w:t>
      </w:r>
      <w:r>
        <w:rPr>
          <w:spacing w:val="-5"/>
          <w:vertAlign w:val="baseline"/>
        </w:rPr>
        <w:t> </w:t>
      </w:r>
      <w:r>
        <w:rPr>
          <w:vertAlign w:val="baseline"/>
        </w:rPr>
        <w:t>from</w:t>
      </w:r>
      <w:r>
        <w:rPr>
          <w:spacing w:val="-3"/>
          <w:vertAlign w:val="baseline"/>
        </w:rPr>
        <w:t> </w:t>
      </w:r>
      <w:r>
        <w:rPr>
          <w:vertAlign w:val="baseline"/>
        </w:rPr>
        <w:t>the</w:t>
      </w:r>
      <w:r>
        <w:rPr>
          <w:spacing w:val="-5"/>
          <w:vertAlign w:val="baseline"/>
        </w:rPr>
        <w:t> </w:t>
      </w:r>
      <w:r>
        <w:rPr>
          <w:vertAlign w:val="baseline"/>
        </w:rPr>
        <w:t>results</w:t>
      </w:r>
      <w:r>
        <w:rPr>
          <w:spacing w:val="-5"/>
          <w:vertAlign w:val="baseline"/>
        </w:rPr>
        <w:t> </w:t>
      </w:r>
      <w:r>
        <w:rPr>
          <w:vertAlign w:val="baseline"/>
        </w:rPr>
        <w:t>to</w:t>
      </w:r>
      <w:r>
        <w:rPr>
          <w:spacing w:val="-5"/>
          <w:vertAlign w:val="baseline"/>
        </w:rPr>
        <w:t> </w:t>
      </w:r>
      <w:r>
        <w:rPr>
          <w:vertAlign w:val="baseline"/>
        </w:rPr>
        <w:t>focus</w:t>
      </w:r>
      <w:r>
        <w:rPr>
          <w:spacing w:val="-4"/>
          <w:vertAlign w:val="baseline"/>
        </w:rPr>
        <w:t> </w:t>
      </w:r>
      <w:r>
        <w:rPr>
          <w:vertAlign w:val="baseline"/>
        </w:rPr>
        <w:t>on</w:t>
      </w:r>
      <w:r>
        <w:rPr>
          <w:spacing w:val="-5"/>
          <w:vertAlign w:val="baseline"/>
        </w:rPr>
        <w:t> </w:t>
      </w:r>
      <w:r>
        <w:rPr>
          <w:vertAlign w:val="baseline"/>
        </w:rPr>
        <w:t>true</w:t>
      </w:r>
      <w:r>
        <w:rPr>
          <w:spacing w:val="-5"/>
          <w:vertAlign w:val="baseline"/>
        </w:rPr>
        <w:t> </w:t>
      </w:r>
      <w:r>
        <w:rPr>
          <w:vertAlign w:val="baseline"/>
        </w:rPr>
        <w:t>bacterial pathways. The PICRUSt software uses 16S-rRNA sequence profiles to estimate metagenome content based on reference bacterial genomes and the KEGG pathway database. The results were further analyzed statistically by Welch’s </w:t>
      </w:r>
      <w:r>
        <w:rPr>
          <w:i/>
          <w:vertAlign w:val="baseline"/>
        </w:rPr>
        <w:t>t </w:t>
      </w:r>
      <w:r>
        <w:rPr>
          <w:vertAlign w:val="baseline"/>
        </w:rPr>
        <w:t>test using the STAMP software.</w:t>
      </w:r>
      <w:r>
        <w:rPr>
          <w:vertAlign w:val="superscript"/>
        </w:rPr>
        <w:t>(29)</w:t>
      </w:r>
      <w:r>
        <w:rPr>
          <w:vertAlign w:val="baseline"/>
        </w:rPr>
        <w:t> </w:t>
      </w:r>
      <w:r>
        <w:rPr>
          <w:i/>
          <w:vertAlign w:val="baseline"/>
        </w:rPr>
        <w:t>P </w:t>
      </w:r>
      <w:r>
        <w:rPr>
          <w:vertAlign w:val="baseline"/>
        </w:rPr>
        <w:t>values (&lt;0.05) were used to determine </w:t>
      </w:r>
      <w:r>
        <w:rPr>
          <w:spacing w:val="-13"/>
          <w:vertAlign w:val="baseline"/>
        </w:rPr>
        <w:t>any </w:t>
      </w:r>
      <w:r>
        <w:rPr>
          <w:vertAlign w:val="baseline"/>
        </w:rPr>
        <w:t>statistically significant differences between the</w:t>
      </w:r>
      <w:r>
        <w:rPr>
          <w:spacing w:val="-10"/>
          <w:vertAlign w:val="baseline"/>
        </w:rPr>
        <w:t> </w:t>
      </w:r>
      <w:r>
        <w:rPr>
          <w:vertAlign w:val="baseline"/>
        </w:rPr>
        <w:t>groups.</w:t>
      </w:r>
    </w:p>
    <w:p>
      <w:pPr>
        <w:pStyle w:val="BodyText"/>
        <w:spacing w:before="41"/>
        <w:ind w:left="102"/>
        <w:rPr>
          <w:rFonts w:ascii="Arial"/>
        </w:rPr>
      </w:pPr>
      <w:r>
        <w:rPr/>
        <w:br w:type="column"/>
      </w:r>
      <w:r>
        <w:rPr>
          <w:rFonts w:ascii="Arial"/>
          <w:w w:val="105"/>
        </w:rPr>
        <w:t>Results</w:t>
      </w:r>
    </w:p>
    <w:p>
      <w:pPr>
        <w:pStyle w:val="BodyText"/>
        <w:spacing w:before="1"/>
        <w:rPr>
          <w:rFonts w:ascii="Arial"/>
          <w:sz w:val="17"/>
        </w:rPr>
      </w:pPr>
    </w:p>
    <w:p>
      <w:pPr>
        <w:pStyle w:val="BodyText"/>
        <w:spacing w:line="218" w:lineRule="auto" w:before="1"/>
        <w:ind w:left="102" w:right="114" w:firstLine="190"/>
        <w:jc w:val="both"/>
      </w:pPr>
      <w:r>
        <w:rPr/>
        <w:t>We initially compared </w:t>
      </w:r>
      <w:r>
        <w:rPr>
          <w:rFonts w:ascii="Arial"/>
        </w:rPr>
        <w:t>a</w:t>
      </w:r>
      <w:r>
        <w:rPr/>
        <w:t>-diversity of the MAM between the constipation</w:t>
      </w:r>
      <w:r>
        <w:rPr>
          <w:spacing w:val="-8"/>
        </w:rPr>
        <w:t> </w:t>
      </w:r>
      <w:r>
        <w:rPr/>
        <w:t>group</w:t>
      </w:r>
      <w:r>
        <w:rPr>
          <w:spacing w:val="-8"/>
        </w:rPr>
        <w:t> </w:t>
      </w:r>
      <w:r>
        <w:rPr/>
        <w:t>and</w:t>
      </w:r>
      <w:r>
        <w:rPr>
          <w:spacing w:val="-8"/>
        </w:rPr>
        <w:t> </w:t>
      </w:r>
      <w:r>
        <w:rPr/>
        <w:t>healthy</w:t>
      </w:r>
      <w:r>
        <w:rPr>
          <w:spacing w:val="-8"/>
        </w:rPr>
        <w:t> </w:t>
      </w:r>
      <w:r>
        <w:rPr/>
        <w:t>controls.</w:t>
      </w:r>
      <w:r>
        <w:rPr>
          <w:spacing w:val="-9"/>
        </w:rPr>
        <w:t> </w:t>
      </w:r>
      <w:r>
        <w:rPr/>
        <w:t>The</w:t>
      </w:r>
      <w:r>
        <w:rPr>
          <w:spacing w:val="-8"/>
        </w:rPr>
        <w:t> </w:t>
      </w:r>
      <w:r>
        <w:rPr/>
        <w:t>observed</w:t>
      </w:r>
      <w:r>
        <w:rPr>
          <w:spacing w:val="-7"/>
        </w:rPr>
        <w:t> </w:t>
      </w:r>
      <w:r>
        <w:rPr/>
        <w:t>species</w:t>
      </w:r>
      <w:r>
        <w:rPr>
          <w:spacing w:val="-8"/>
        </w:rPr>
        <w:t> </w:t>
      </w:r>
      <w:r>
        <w:rPr/>
        <w:t>and the Chao 1 index estimate OTU richness, and the Shannon index represents OTU evenness. As shown in Fig. 1A, there were no significant differences in three indices. These findings indicate that chronic constipation does not affect </w:t>
      </w:r>
      <w:r>
        <w:rPr>
          <w:rFonts w:ascii="Arial"/>
        </w:rPr>
        <w:t>a</w:t>
      </w:r>
      <w:r>
        <w:rPr/>
        <w:t>-diversity (OTU richness and evenness) of the</w:t>
      </w:r>
      <w:r>
        <w:rPr>
          <w:spacing w:val="-4"/>
        </w:rPr>
        <w:t> </w:t>
      </w:r>
      <w:r>
        <w:rPr/>
        <w:t>MAM.</w:t>
      </w:r>
    </w:p>
    <w:p>
      <w:pPr>
        <w:pStyle w:val="BodyText"/>
        <w:spacing w:line="220" w:lineRule="auto" w:before="6"/>
        <w:ind w:left="102" w:right="114" w:firstLine="190"/>
        <w:jc w:val="both"/>
      </w:pPr>
      <w:r>
        <w:rPr/>
        <w:t>Using the unweighted and weighted UniFrac distance, we compared</w:t>
      </w:r>
      <w:r>
        <w:rPr>
          <w:spacing w:val="-8"/>
        </w:rPr>
        <w:t> </w:t>
      </w:r>
      <w:r>
        <w:rPr/>
        <w:t>the</w:t>
      </w:r>
      <w:r>
        <w:rPr>
          <w:spacing w:val="-7"/>
        </w:rPr>
        <w:t> </w:t>
      </w:r>
      <w:r>
        <w:rPr/>
        <w:t>overall</w:t>
      </w:r>
      <w:r>
        <w:rPr>
          <w:spacing w:val="-8"/>
        </w:rPr>
        <w:t> </w:t>
      </w:r>
      <w:r>
        <w:rPr/>
        <w:t>microbial</w:t>
      </w:r>
      <w:r>
        <w:rPr>
          <w:spacing w:val="-8"/>
        </w:rPr>
        <w:t> </w:t>
      </w:r>
      <w:r>
        <w:rPr/>
        <w:t>structure</w:t>
      </w:r>
      <w:r>
        <w:rPr>
          <w:spacing w:val="-7"/>
        </w:rPr>
        <w:t> </w:t>
      </w:r>
      <w:r>
        <w:rPr/>
        <w:t>between</w:t>
      </w:r>
      <w:r>
        <w:rPr>
          <w:spacing w:val="-8"/>
        </w:rPr>
        <w:t> </w:t>
      </w:r>
      <w:r>
        <w:rPr/>
        <w:t>the</w:t>
      </w:r>
      <w:r>
        <w:rPr>
          <w:spacing w:val="-7"/>
        </w:rPr>
        <w:t> </w:t>
      </w:r>
      <w:r>
        <w:rPr/>
        <w:t>constipation group and healthy controls. As shown in Fig. 1B, the unweighted and weighted PCoA indicated significant structural differences between the constipation group and healthy controls (PERMANOVA </w:t>
      </w:r>
      <w:r>
        <w:rPr>
          <w:i/>
        </w:rPr>
        <w:t>p </w:t>
      </w:r>
      <w:r>
        <w:rPr/>
        <w:t>= 0.017 for unweighted analysis and </w:t>
      </w:r>
      <w:r>
        <w:rPr>
          <w:i/>
        </w:rPr>
        <w:t>p </w:t>
      </w:r>
      <w:r>
        <w:rPr/>
        <w:t>= 0.027 for weighted</w:t>
      </w:r>
      <w:r>
        <w:rPr>
          <w:spacing w:val="-3"/>
        </w:rPr>
        <w:t> </w:t>
      </w:r>
      <w:r>
        <w:rPr/>
        <w:t>analysis).</w:t>
      </w:r>
    </w:p>
    <w:p>
      <w:pPr>
        <w:pStyle w:val="BodyText"/>
        <w:spacing w:line="220" w:lineRule="auto"/>
        <w:ind w:left="102" w:right="113" w:firstLine="190"/>
        <w:jc w:val="both"/>
      </w:pPr>
      <w:r>
        <w:rPr/>
        <w:t>The differences in the gut microbial structure were taxonomi- cally evaluated at the phylum level (Fig. 2). The abundance of the</w:t>
      </w:r>
      <w:r>
        <w:rPr>
          <w:spacing w:val="-10"/>
        </w:rPr>
        <w:t> </w:t>
      </w:r>
      <w:r>
        <w:rPr/>
        <w:t>phylum</w:t>
      </w:r>
      <w:r>
        <w:rPr>
          <w:spacing w:val="-6"/>
        </w:rPr>
        <w:t> </w:t>
      </w:r>
      <w:r>
        <w:rPr/>
        <w:t>Bacteroidetes</w:t>
      </w:r>
      <w:r>
        <w:rPr>
          <w:spacing w:val="-9"/>
        </w:rPr>
        <w:t> </w:t>
      </w:r>
      <w:r>
        <w:rPr/>
        <w:t>was</w:t>
      </w:r>
      <w:r>
        <w:rPr>
          <w:spacing w:val="-9"/>
        </w:rPr>
        <w:t> </w:t>
      </w:r>
      <w:r>
        <w:rPr/>
        <w:t>significantly</w:t>
      </w:r>
      <w:r>
        <w:rPr>
          <w:spacing w:val="-10"/>
        </w:rPr>
        <w:t> </w:t>
      </w:r>
      <w:r>
        <w:rPr/>
        <w:t>higher</w:t>
      </w:r>
      <w:r>
        <w:rPr>
          <w:spacing w:val="-9"/>
        </w:rPr>
        <w:t> </w:t>
      </w:r>
      <w:r>
        <w:rPr/>
        <w:t>in</w:t>
      </w:r>
      <w:r>
        <w:rPr>
          <w:spacing w:val="-10"/>
        </w:rPr>
        <w:t> </w:t>
      </w:r>
      <w:r>
        <w:rPr/>
        <w:t>the</w:t>
      </w:r>
      <w:r>
        <w:rPr>
          <w:spacing w:val="-9"/>
        </w:rPr>
        <w:t> </w:t>
      </w:r>
      <w:r>
        <w:rPr/>
        <w:t>constipa- tion group than in healthy controls. There were no significant differences between the two groups in the abundance of other phyla.</w:t>
      </w:r>
    </w:p>
    <w:p>
      <w:pPr>
        <w:spacing w:line="218" w:lineRule="auto" w:before="0"/>
        <w:ind w:left="102" w:right="114" w:firstLine="190"/>
        <w:jc w:val="both"/>
        <w:rPr>
          <w:sz w:val="19"/>
        </w:rPr>
      </w:pPr>
      <w:r>
        <w:rPr>
          <w:sz w:val="19"/>
        </w:rPr>
        <w:t>Changes in microbial composition of MAM were further analyzed using LEfSe (Fig. 3).</w:t>
      </w:r>
      <w:r>
        <w:rPr>
          <w:sz w:val="19"/>
          <w:vertAlign w:val="superscript"/>
        </w:rPr>
        <w:t>(26)</w:t>
      </w:r>
      <w:r>
        <w:rPr>
          <w:sz w:val="19"/>
          <w:vertAlign w:val="baseline"/>
        </w:rPr>
        <w:t> The abundance of the </w:t>
      </w:r>
      <w:r>
        <w:rPr>
          <w:spacing w:val="-8"/>
          <w:sz w:val="19"/>
          <w:vertAlign w:val="baseline"/>
        </w:rPr>
        <w:t>class </w:t>
      </w:r>
      <w:r>
        <w:rPr>
          <w:sz w:val="19"/>
          <w:vertAlign w:val="baseline"/>
        </w:rPr>
        <w:t>Bateroidia,</w:t>
      </w:r>
      <w:r>
        <w:rPr>
          <w:spacing w:val="-26"/>
          <w:sz w:val="19"/>
          <w:vertAlign w:val="baseline"/>
        </w:rPr>
        <w:t> </w:t>
      </w:r>
      <w:r>
        <w:rPr>
          <w:sz w:val="19"/>
          <w:vertAlign w:val="baseline"/>
        </w:rPr>
        <w:t>the</w:t>
      </w:r>
      <w:r>
        <w:rPr>
          <w:spacing w:val="-26"/>
          <w:sz w:val="19"/>
          <w:vertAlign w:val="baseline"/>
        </w:rPr>
        <w:t> </w:t>
      </w:r>
      <w:r>
        <w:rPr>
          <w:sz w:val="19"/>
          <w:vertAlign w:val="baseline"/>
        </w:rPr>
        <w:t>genera</w:t>
      </w:r>
      <w:r>
        <w:rPr>
          <w:spacing w:val="-25"/>
          <w:sz w:val="19"/>
          <w:vertAlign w:val="baseline"/>
        </w:rPr>
        <w:t> </w:t>
      </w:r>
      <w:r>
        <w:rPr>
          <w:i/>
          <w:sz w:val="19"/>
          <w:vertAlign w:val="baseline"/>
        </w:rPr>
        <w:t>Streptococcus</w:t>
      </w:r>
      <w:r>
        <w:rPr>
          <w:sz w:val="19"/>
          <w:vertAlign w:val="baseline"/>
        </w:rPr>
        <w:t>,</w:t>
      </w:r>
      <w:r>
        <w:rPr>
          <w:spacing w:val="-26"/>
          <w:sz w:val="19"/>
          <w:vertAlign w:val="baseline"/>
        </w:rPr>
        <w:t> </w:t>
      </w:r>
      <w:r>
        <w:rPr>
          <w:i/>
          <w:sz w:val="19"/>
          <w:vertAlign w:val="baseline"/>
        </w:rPr>
        <w:t>Fusobacterium</w:t>
      </w:r>
      <w:r>
        <w:rPr>
          <w:sz w:val="19"/>
          <w:vertAlign w:val="baseline"/>
        </w:rPr>
        <w:t>,</w:t>
      </w:r>
      <w:r>
        <w:rPr>
          <w:spacing w:val="-25"/>
          <w:sz w:val="19"/>
          <w:vertAlign w:val="baseline"/>
        </w:rPr>
        <w:t> </w:t>
      </w:r>
      <w:r>
        <w:rPr>
          <w:i/>
          <w:sz w:val="19"/>
          <w:vertAlign w:val="baseline"/>
        </w:rPr>
        <w:t>Comamonas</w:t>
      </w:r>
      <w:r>
        <w:rPr>
          <w:sz w:val="19"/>
          <w:vertAlign w:val="baseline"/>
        </w:rPr>
        <w:t>, and </w:t>
      </w:r>
      <w:r>
        <w:rPr>
          <w:i/>
          <w:sz w:val="19"/>
          <w:vertAlign w:val="baseline"/>
        </w:rPr>
        <w:t>Alistipes </w:t>
      </w:r>
      <w:r>
        <w:rPr>
          <w:sz w:val="19"/>
          <w:vertAlign w:val="baseline"/>
        </w:rPr>
        <w:t>was  significantly  higher  in  the  constipation group compared to healthy controls (</w:t>
      </w:r>
      <w:r>
        <w:rPr>
          <w:i/>
          <w:sz w:val="19"/>
          <w:vertAlign w:val="baseline"/>
        </w:rPr>
        <w:t>p</w:t>
      </w:r>
      <w:r>
        <w:rPr>
          <w:sz w:val="19"/>
          <w:vertAlign w:val="baseline"/>
        </w:rPr>
        <w:t>&lt;0.05). On the  other  hand, the abundance of the genera </w:t>
      </w:r>
      <w:r>
        <w:rPr>
          <w:i/>
          <w:sz w:val="19"/>
          <w:vertAlign w:val="baseline"/>
        </w:rPr>
        <w:t>Acinetobacter</w:t>
      </w:r>
      <w:r>
        <w:rPr>
          <w:sz w:val="19"/>
          <w:vertAlign w:val="baseline"/>
        </w:rPr>
        <w:t>, </w:t>
      </w:r>
      <w:r>
        <w:rPr>
          <w:i/>
          <w:sz w:val="19"/>
          <w:vertAlign w:val="baseline"/>
        </w:rPr>
        <w:t>Oscillospilla</w:t>
      </w:r>
      <w:r>
        <w:rPr>
          <w:sz w:val="19"/>
          <w:vertAlign w:val="baseline"/>
        </w:rPr>
        <w:t>, </w:t>
      </w:r>
      <w:r>
        <w:rPr>
          <w:i/>
          <w:sz w:val="19"/>
          <w:vertAlign w:val="baseline"/>
        </w:rPr>
        <w:t>Mucispirillum</w:t>
      </w:r>
      <w:r>
        <w:rPr>
          <w:sz w:val="19"/>
          <w:vertAlign w:val="baseline"/>
        </w:rPr>
        <w:t>, </w:t>
      </w:r>
      <w:r>
        <w:rPr>
          <w:i/>
          <w:sz w:val="19"/>
          <w:vertAlign w:val="baseline"/>
        </w:rPr>
        <w:t>Propinibacterium</w:t>
      </w:r>
      <w:r>
        <w:rPr>
          <w:sz w:val="19"/>
          <w:vertAlign w:val="baseline"/>
        </w:rPr>
        <w:t>, and </w:t>
      </w:r>
      <w:r>
        <w:rPr>
          <w:i/>
          <w:sz w:val="19"/>
          <w:vertAlign w:val="baseline"/>
        </w:rPr>
        <w:t>Anaerotruncus </w:t>
      </w:r>
      <w:r>
        <w:rPr>
          <w:sz w:val="19"/>
          <w:vertAlign w:val="baseline"/>
        </w:rPr>
        <w:t>was</w:t>
      </w:r>
      <w:r>
        <w:rPr>
          <w:spacing w:val="-25"/>
          <w:sz w:val="19"/>
          <w:vertAlign w:val="baseline"/>
        </w:rPr>
        <w:t> </w:t>
      </w:r>
      <w:r>
        <w:rPr>
          <w:sz w:val="19"/>
          <w:vertAlign w:val="baseline"/>
        </w:rPr>
        <w:t>signifi- cantly lower in the constipation</w:t>
      </w:r>
      <w:r>
        <w:rPr>
          <w:spacing w:val="-6"/>
          <w:sz w:val="19"/>
          <w:vertAlign w:val="baseline"/>
        </w:rPr>
        <w:t> </w:t>
      </w:r>
      <w:r>
        <w:rPr>
          <w:sz w:val="19"/>
          <w:vertAlign w:val="baseline"/>
        </w:rPr>
        <w:t>group.</w:t>
      </w:r>
    </w:p>
    <w:p>
      <w:pPr>
        <w:pStyle w:val="BodyText"/>
        <w:spacing w:line="220" w:lineRule="auto"/>
        <w:ind w:left="102" w:right="114" w:firstLine="190"/>
        <w:jc w:val="both"/>
      </w:pPr>
      <w:r>
        <w:rPr/>
        <w:t>Potential differences in the function of the microbiome were evaluated using PICRUSt software (Fig. 4).</w:t>
      </w:r>
      <w:r>
        <w:rPr>
          <w:vertAlign w:val="superscript"/>
        </w:rPr>
        <w:t>(27)</w:t>
      </w:r>
      <w:r>
        <w:rPr>
          <w:vertAlign w:val="baseline"/>
        </w:rPr>
        <w:t> When comparing the constipation group with healthy controls, the proportion of genes responsible for sulfur metabolism, selenocompound metabolism, sulfur relay system was significantly higher in the constipation group. The proportion of genes responsible for </w:t>
      </w:r>
      <w:r>
        <w:rPr>
          <w:rFonts w:ascii="Arial"/>
          <w:sz w:val="15"/>
          <w:vertAlign w:val="baseline"/>
        </w:rPr>
        <w:t>D</w:t>
      </w:r>
      <w:r>
        <w:rPr>
          <w:vertAlign w:val="baseline"/>
        </w:rPr>
        <w:t>- arginine and </w:t>
      </w:r>
      <w:r>
        <w:rPr>
          <w:rFonts w:ascii="Arial"/>
          <w:sz w:val="15"/>
          <w:vertAlign w:val="baseline"/>
        </w:rPr>
        <w:t>D</w:t>
      </w:r>
      <w:r>
        <w:rPr>
          <w:vertAlign w:val="baseline"/>
        </w:rPr>
        <w:t>-ornithine metabolism, vitamin B6 metabolism, flavonoid biosynthesis was significantly lower in the constipation group.</w:t>
      </w:r>
    </w:p>
    <w:p>
      <w:pPr>
        <w:pStyle w:val="BodyText"/>
        <w:rPr>
          <w:sz w:val="15"/>
        </w:rPr>
      </w:pPr>
    </w:p>
    <w:p>
      <w:pPr>
        <w:pStyle w:val="BodyText"/>
        <w:ind w:left="102"/>
        <w:rPr>
          <w:rFonts w:ascii="Arial"/>
        </w:rPr>
      </w:pPr>
      <w:r>
        <w:rPr>
          <w:rFonts w:ascii="Arial"/>
        </w:rPr>
        <w:t>Discussion</w:t>
      </w:r>
    </w:p>
    <w:p>
      <w:pPr>
        <w:pStyle w:val="BodyText"/>
        <w:rPr>
          <w:rFonts w:ascii="Arial"/>
          <w:sz w:val="17"/>
        </w:rPr>
      </w:pPr>
    </w:p>
    <w:p>
      <w:pPr>
        <w:pStyle w:val="BodyText"/>
        <w:spacing w:line="220" w:lineRule="auto" w:before="1"/>
        <w:ind w:left="102" w:right="114" w:firstLine="190"/>
        <w:jc w:val="both"/>
      </w:pPr>
      <w:r>
        <w:rPr/>
        <w:t>Investigation of specific gut microbiome associated with chronic constipation may be important for diagnostic and thera- peutic purposes. However, there are a limited number of reports concerning the gut microbiome of chronic constipation using 16 rRNA sequencing.</w:t>
      </w:r>
      <w:r>
        <w:rPr>
          <w:vertAlign w:val="superscript"/>
        </w:rPr>
        <w:t>(30)</w:t>
      </w:r>
      <w:r>
        <w:rPr>
          <w:vertAlign w:val="baseline"/>
        </w:rPr>
        <w:t> Furthermore, most studies have used </w:t>
      </w:r>
      <w:r>
        <w:rPr>
          <w:spacing w:val="-8"/>
          <w:vertAlign w:val="baseline"/>
        </w:rPr>
        <w:t>fecal </w:t>
      </w:r>
      <w:r>
        <w:rPr>
          <w:vertAlign w:val="baseline"/>
        </w:rPr>
        <w:t>samples</w:t>
      </w:r>
      <w:r>
        <w:rPr>
          <w:spacing w:val="-8"/>
          <w:vertAlign w:val="baseline"/>
        </w:rPr>
        <w:t> </w:t>
      </w:r>
      <w:r>
        <w:rPr>
          <w:vertAlign w:val="baseline"/>
        </w:rPr>
        <w:t>which</w:t>
      </w:r>
      <w:r>
        <w:rPr>
          <w:spacing w:val="-8"/>
          <w:vertAlign w:val="baseline"/>
        </w:rPr>
        <w:t> </w:t>
      </w:r>
      <w:r>
        <w:rPr>
          <w:vertAlign w:val="baseline"/>
        </w:rPr>
        <w:t>are</w:t>
      </w:r>
      <w:r>
        <w:rPr>
          <w:spacing w:val="-7"/>
          <w:vertAlign w:val="baseline"/>
        </w:rPr>
        <w:t> </w:t>
      </w:r>
      <w:r>
        <w:rPr>
          <w:vertAlign w:val="baseline"/>
        </w:rPr>
        <w:t>readily</w:t>
      </w:r>
      <w:r>
        <w:rPr>
          <w:spacing w:val="-9"/>
          <w:vertAlign w:val="baseline"/>
        </w:rPr>
        <w:t> </w:t>
      </w:r>
      <w:r>
        <w:rPr>
          <w:vertAlign w:val="baseline"/>
        </w:rPr>
        <w:t>accessible</w:t>
      </w:r>
      <w:r>
        <w:rPr>
          <w:spacing w:val="-7"/>
          <w:vertAlign w:val="baseline"/>
        </w:rPr>
        <w:t> </w:t>
      </w:r>
      <w:r>
        <w:rPr>
          <w:vertAlign w:val="baseline"/>
        </w:rPr>
        <w:t>but</w:t>
      </w:r>
      <w:r>
        <w:rPr>
          <w:spacing w:val="-7"/>
          <w:vertAlign w:val="baseline"/>
        </w:rPr>
        <w:t> </w:t>
      </w:r>
      <w:r>
        <w:rPr>
          <w:vertAlign w:val="baseline"/>
        </w:rPr>
        <w:t>do</w:t>
      </w:r>
      <w:r>
        <w:rPr>
          <w:spacing w:val="-8"/>
          <w:vertAlign w:val="baseline"/>
        </w:rPr>
        <w:t> </w:t>
      </w:r>
      <w:r>
        <w:rPr>
          <w:vertAlign w:val="baseline"/>
        </w:rPr>
        <w:t>not</w:t>
      </w:r>
      <w:r>
        <w:rPr>
          <w:spacing w:val="-8"/>
          <w:vertAlign w:val="baseline"/>
        </w:rPr>
        <w:t> </w:t>
      </w:r>
      <w:r>
        <w:rPr>
          <w:vertAlign w:val="baseline"/>
        </w:rPr>
        <w:t>represent</w:t>
      </w:r>
      <w:r>
        <w:rPr>
          <w:spacing w:val="-7"/>
          <w:vertAlign w:val="baseline"/>
        </w:rPr>
        <w:t> </w:t>
      </w:r>
      <w:r>
        <w:rPr>
          <w:vertAlign w:val="baseline"/>
        </w:rPr>
        <w:t>mucosa- associated profiles. This is a crucial limitation because the MAM might directly stimulate mucosal function to a greater degree</w:t>
      </w:r>
      <w:r>
        <w:rPr>
          <w:spacing w:val="-32"/>
          <w:vertAlign w:val="baseline"/>
        </w:rPr>
        <w:t> </w:t>
      </w:r>
      <w:r>
        <w:rPr>
          <w:vertAlign w:val="baseline"/>
        </w:rPr>
        <w:t>than the</w:t>
      </w:r>
      <w:r>
        <w:rPr>
          <w:spacing w:val="-7"/>
          <w:vertAlign w:val="baseline"/>
        </w:rPr>
        <w:t> </w:t>
      </w:r>
      <w:r>
        <w:rPr>
          <w:vertAlign w:val="baseline"/>
        </w:rPr>
        <w:t>fecal</w:t>
      </w:r>
      <w:r>
        <w:rPr>
          <w:spacing w:val="-8"/>
          <w:vertAlign w:val="baseline"/>
        </w:rPr>
        <w:t> </w:t>
      </w:r>
      <w:r>
        <w:rPr>
          <w:vertAlign w:val="baseline"/>
        </w:rPr>
        <w:t>microbiome.</w:t>
      </w:r>
      <w:r>
        <w:rPr>
          <w:spacing w:val="-8"/>
          <w:vertAlign w:val="baseline"/>
        </w:rPr>
        <w:t> </w:t>
      </w:r>
      <w:r>
        <w:rPr>
          <w:vertAlign w:val="baseline"/>
        </w:rPr>
        <w:t>As</w:t>
      </w:r>
      <w:r>
        <w:rPr>
          <w:spacing w:val="-7"/>
          <w:vertAlign w:val="baseline"/>
        </w:rPr>
        <w:t> </w:t>
      </w:r>
      <w:r>
        <w:rPr>
          <w:vertAlign w:val="baseline"/>
        </w:rPr>
        <w:t>far</w:t>
      </w:r>
      <w:r>
        <w:rPr>
          <w:spacing w:val="-8"/>
          <w:vertAlign w:val="baseline"/>
        </w:rPr>
        <w:t> </w:t>
      </w:r>
      <w:r>
        <w:rPr>
          <w:vertAlign w:val="baseline"/>
        </w:rPr>
        <w:t>as</w:t>
      </w:r>
      <w:r>
        <w:rPr>
          <w:spacing w:val="-7"/>
          <w:vertAlign w:val="baseline"/>
        </w:rPr>
        <w:t> </w:t>
      </w:r>
      <w:r>
        <w:rPr>
          <w:vertAlign w:val="baseline"/>
        </w:rPr>
        <w:t>we</w:t>
      </w:r>
      <w:r>
        <w:rPr>
          <w:spacing w:val="-6"/>
          <w:vertAlign w:val="baseline"/>
        </w:rPr>
        <w:t> </w:t>
      </w:r>
      <w:r>
        <w:rPr>
          <w:vertAlign w:val="baseline"/>
        </w:rPr>
        <w:t>could</w:t>
      </w:r>
      <w:r>
        <w:rPr>
          <w:spacing w:val="-7"/>
          <w:vertAlign w:val="baseline"/>
        </w:rPr>
        <w:t> </w:t>
      </w:r>
      <w:r>
        <w:rPr>
          <w:vertAlign w:val="baseline"/>
        </w:rPr>
        <w:t>ascertain,</w:t>
      </w:r>
      <w:r>
        <w:rPr>
          <w:spacing w:val="-8"/>
          <w:vertAlign w:val="baseline"/>
        </w:rPr>
        <w:t> </w:t>
      </w:r>
      <w:r>
        <w:rPr>
          <w:vertAlign w:val="baseline"/>
        </w:rPr>
        <w:t>a</w:t>
      </w:r>
      <w:r>
        <w:rPr>
          <w:spacing w:val="-7"/>
          <w:vertAlign w:val="baseline"/>
        </w:rPr>
        <w:t> </w:t>
      </w:r>
      <w:r>
        <w:rPr>
          <w:vertAlign w:val="baseline"/>
        </w:rPr>
        <w:t>recent</w:t>
      </w:r>
      <w:r>
        <w:rPr>
          <w:spacing w:val="-8"/>
          <w:vertAlign w:val="baseline"/>
        </w:rPr>
        <w:t> </w:t>
      </w:r>
      <w:r>
        <w:rPr>
          <w:vertAlign w:val="baseline"/>
        </w:rPr>
        <w:t>article by</w:t>
      </w:r>
      <w:r>
        <w:rPr>
          <w:spacing w:val="-5"/>
          <w:vertAlign w:val="baseline"/>
        </w:rPr>
        <w:t> </w:t>
      </w:r>
      <w:r>
        <w:rPr>
          <w:vertAlign w:val="baseline"/>
        </w:rPr>
        <w:t>Parthasarathy</w:t>
      </w:r>
      <w:r>
        <w:rPr>
          <w:spacing w:val="-6"/>
          <w:vertAlign w:val="baseline"/>
        </w:rPr>
        <w:t> </w:t>
      </w:r>
      <w:r>
        <w:rPr>
          <w:i/>
          <w:vertAlign w:val="baseline"/>
        </w:rPr>
        <w:t>et</w:t>
      </w:r>
      <w:r>
        <w:rPr>
          <w:i/>
          <w:spacing w:val="-3"/>
          <w:vertAlign w:val="baseline"/>
        </w:rPr>
        <w:t> </w:t>
      </w:r>
      <w:r>
        <w:rPr>
          <w:i/>
          <w:vertAlign w:val="baseline"/>
        </w:rPr>
        <w:t>al.</w:t>
      </w:r>
      <w:r>
        <w:rPr>
          <w:vertAlign w:val="superscript"/>
        </w:rPr>
        <w:t>(10)</w:t>
      </w:r>
      <w:r>
        <w:rPr>
          <w:spacing w:val="-5"/>
          <w:vertAlign w:val="baseline"/>
        </w:rPr>
        <w:t> </w:t>
      </w:r>
      <w:r>
        <w:rPr>
          <w:vertAlign w:val="baseline"/>
        </w:rPr>
        <w:t>is</w:t>
      </w:r>
      <w:r>
        <w:rPr>
          <w:spacing w:val="-3"/>
          <w:vertAlign w:val="baseline"/>
        </w:rPr>
        <w:t> </w:t>
      </w:r>
      <w:r>
        <w:rPr>
          <w:vertAlign w:val="baseline"/>
        </w:rPr>
        <w:t>the</w:t>
      </w:r>
      <w:r>
        <w:rPr>
          <w:spacing w:val="-5"/>
          <w:vertAlign w:val="baseline"/>
        </w:rPr>
        <w:t> </w:t>
      </w:r>
      <w:r>
        <w:rPr>
          <w:vertAlign w:val="baseline"/>
        </w:rPr>
        <w:t>sole</w:t>
      </w:r>
      <w:r>
        <w:rPr>
          <w:spacing w:val="-4"/>
          <w:vertAlign w:val="baseline"/>
        </w:rPr>
        <w:t> </w:t>
      </w:r>
      <w:r>
        <w:rPr>
          <w:vertAlign w:val="baseline"/>
        </w:rPr>
        <w:t>report</w:t>
      </w:r>
      <w:r>
        <w:rPr>
          <w:spacing w:val="-4"/>
          <w:vertAlign w:val="baseline"/>
        </w:rPr>
        <w:t> </w:t>
      </w:r>
      <w:r>
        <w:rPr>
          <w:vertAlign w:val="baseline"/>
        </w:rPr>
        <w:t>of</w:t>
      </w:r>
      <w:r>
        <w:rPr>
          <w:spacing w:val="-5"/>
          <w:vertAlign w:val="baseline"/>
        </w:rPr>
        <w:t> </w:t>
      </w:r>
      <w:r>
        <w:rPr>
          <w:vertAlign w:val="baseline"/>
        </w:rPr>
        <w:t>the</w:t>
      </w:r>
      <w:r>
        <w:rPr>
          <w:spacing w:val="-3"/>
          <w:vertAlign w:val="baseline"/>
        </w:rPr>
        <w:t> </w:t>
      </w:r>
      <w:r>
        <w:rPr>
          <w:vertAlign w:val="baseline"/>
        </w:rPr>
        <w:t>MAM</w:t>
      </w:r>
      <w:r>
        <w:rPr>
          <w:spacing w:val="-2"/>
          <w:vertAlign w:val="baseline"/>
        </w:rPr>
        <w:t> </w:t>
      </w:r>
      <w:r>
        <w:rPr>
          <w:vertAlign w:val="baseline"/>
        </w:rPr>
        <w:t>of</w:t>
      </w:r>
      <w:r>
        <w:rPr>
          <w:spacing w:val="-5"/>
          <w:vertAlign w:val="baseline"/>
        </w:rPr>
        <w:t> </w:t>
      </w:r>
      <w:r>
        <w:rPr>
          <w:spacing w:val="-4"/>
          <w:vertAlign w:val="baseline"/>
        </w:rPr>
        <w:t>patients </w:t>
      </w:r>
      <w:r>
        <w:rPr>
          <w:vertAlign w:val="baseline"/>
        </w:rPr>
        <w:t>with chronic constipation using 16 rRNA sequencing. Further- more, the gut microbiome of the Japanese has been reported to be considerably different from that of the populations in other countries.</w:t>
      </w:r>
      <w:r>
        <w:rPr>
          <w:vertAlign w:val="superscript"/>
        </w:rPr>
        <w:t>(18)</w:t>
      </w:r>
      <w:r>
        <w:rPr>
          <w:vertAlign w:val="baseline"/>
        </w:rPr>
        <w:t> It is therefore worthwhile investigating the MAM </w:t>
      </w:r>
      <w:r>
        <w:rPr>
          <w:spacing w:val="-15"/>
          <w:vertAlign w:val="baseline"/>
        </w:rPr>
        <w:t>of </w:t>
      </w:r>
      <w:r>
        <w:rPr>
          <w:vertAlign w:val="baseline"/>
        </w:rPr>
        <w:t>Japanese</w:t>
      </w:r>
      <w:r>
        <w:rPr>
          <w:spacing w:val="-6"/>
          <w:vertAlign w:val="baseline"/>
        </w:rPr>
        <w:t> </w:t>
      </w:r>
      <w:r>
        <w:rPr>
          <w:vertAlign w:val="baseline"/>
        </w:rPr>
        <w:t>patients</w:t>
      </w:r>
      <w:r>
        <w:rPr>
          <w:spacing w:val="-5"/>
          <w:vertAlign w:val="baseline"/>
        </w:rPr>
        <w:t> </w:t>
      </w:r>
      <w:r>
        <w:rPr>
          <w:vertAlign w:val="baseline"/>
        </w:rPr>
        <w:t>with</w:t>
      </w:r>
      <w:r>
        <w:rPr>
          <w:spacing w:val="-5"/>
          <w:vertAlign w:val="baseline"/>
        </w:rPr>
        <w:t> </w:t>
      </w:r>
      <w:r>
        <w:rPr>
          <w:vertAlign w:val="baseline"/>
        </w:rPr>
        <w:t>chronic</w:t>
      </w:r>
      <w:r>
        <w:rPr>
          <w:spacing w:val="-5"/>
          <w:vertAlign w:val="baseline"/>
        </w:rPr>
        <w:t> </w:t>
      </w:r>
      <w:r>
        <w:rPr>
          <w:vertAlign w:val="baseline"/>
        </w:rPr>
        <w:t>constipation.</w:t>
      </w:r>
      <w:r>
        <w:rPr>
          <w:spacing w:val="-6"/>
          <w:vertAlign w:val="baseline"/>
        </w:rPr>
        <w:t> </w:t>
      </w:r>
      <w:r>
        <w:rPr>
          <w:vertAlign w:val="baseline"/>
        </w:rPr>
        <w:t>This</w:t>
      </w:r>
      <w:r>
        <w:rPr>
          <w:spacing w:val="-6"/>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first</w:t>
      </w:r>
      <w:r>
        <w:rPr>
          <w:spacing w:val="-6"/>
          <w:vertAlign w:val="baseline"/>
        </w:rPr>
        <w:t> </w:t>
      </w:r>
      <w:r>
        <w:rPr>
          <w:vertAlign w:val="baseline"/>
        </w:rPr>
        <w:t>report of the MAM of FC in a Japanese population using 16S rRNA sequencing.</w:t>
      </w:r>
    </w:p>
    <w:p>
      <w:pPr>
        <w:pStyle w:val="BodyText"/>
        <w:spacing w:line="178" w:lineRule="exact"/>
        <w:ind w:left="293"/>
        <w:jc w:val="both"/>
      </w:pPr>
      <w:r>
        <w:rPr/>
        <w:t>We </w:t>
      </w:r>
      <w:r>
        <w:rPr>
          <w:spacing w:val="23"/>
        </w:rPr>
        <w:t> </w:t>
      </w:r>
      <w:r>
        <w:rPr/>
        <w:t>used </w:t>
      </w:r>
      <w:r>
        <w:rPr>
          <w:spacing w:val="24"/>
        </w:rPr>
        <w:t> </w:t>
      </w:r>
      <w:r>
        <w:rPr/>
        <w:t>mucus </w:t>
      </w:r>
      <w:r>
        <w:rPr>
          <w:spacing w:val="23"/>
        </w:rPr>
        <w:t> </w:t>
      </w:r>
      <w:r>
        <w:rPr/>
        <w:t>samples </w:t>
      </w:r>
      <w:r>
        <w:rPr>
          <w:spacing w:val="25"/>
        </w:rPr>
        <w:t> </w:t>
      </w:r>
      <w:r>
        <w:rPr/>
        <w:t>obtained </w:t>
      </w:r>
      <w:r>
        <w:rPr>
          <w:spacing w:val="24"/>
        </w:rPr>
        <w:t> </w:t>
      </w:r>
      <w:r>
        <w:rPr/>
        <w:t>by </w:t>
      </w:r>
      <w:r>
        <w:rPr>
          <w:spacing w:val="22"/>
        </w:rPr>
        <w:t> </w:t>
      </w:r>
      <w:r>
        <w:rPr/>
        <w:t>gentle </w:t>
      </w:r>
      <w:r>
        <w:rPr>
          <w:spacing w:val="24"/>
        </w:rPr>
        <w:t> </w:t>
      </w:r>
      <w:r>
        <w:rPr/>
        <w:t>brushing </w:t>
      </w:r>
      <w:r>
        <w:rPr>
          <w:spacing w:val="23"/>
        </w:rPr>
        <w:t> </w:t>
      </w:r>
      <w:r>
        <w:rPr/>
        <w:t>of</w:t>
      </w:r>
    </w:p>
    <w:p>
      <w:pPr>
        <w:pStyle w:val="BodyText"/>
        <w:spacing w:line="220" w:lineRule="auto" w:before="4"/>
        <w:ind w:left="102" w:right="114"/>
        <w:jc w:val="both"/>
      </w:pPr>
      <w:r>
        <w:rPr/>
        <w:t>mucosal</w:t>
      </w:r>
      <w:r>
        <w:rPr>
          <w:spacing w:val="-11"/>
        </w:rPr>
        <w:t> </w:t>
      </w:r>
      <w:r>
        <w:rPr/>
        <w:t>surfaces</w:t>
      </w:r>
      <w:r>
        <w:rPr>
          <w:spacing w:val="-9"/>
        </w:rPr>
        <w:t> </w:t>
      </w:r>
      <w:r>
        <w:rPr/>
        <w:t>under</w:t>
      </w:r>
      <w:r>
        <w:rPr>
          <w:spacing w:val="-11"/>
        </w:rPr>
        <w:t> </w:t>
      </w:r>
      <w:r>
        <w:rPr/>
        <w:t>colonoscopy.</w:t>
      </w:r>
      <w:r>
        <w:rPr>
          <w:spacing w:val="-10"/>
        </w:rPr>
        <w:t> </w:t>
      </w:r>
      <w:r>
        <w:rPr/>
        <w:t>In</w:t>
      </w:r>
      <w:r>
        <w:rPr>
          <w:spacing w:val="-9"/>
        </w:rPr>
        <w:t> </w:t>
      </w:r>
      <w:r>
        <w:rPr/>
        <w:t>the</w:t>
      </w:r>
      <w:r>
        <w:rPr>
          <w:spacing w:val="-11"/>
        </w:rPr>
        <w:t> </w:t>
      </w:r>
      <w:r>
        <w:rPr/>
        <w:t>previous</w:t>
      </w:r>
      <w:r>
        <w:rPr>
          <w:spacing w:val="-9"/>
        </w:rPr>
        <w:t> </w:t>
      </w:r>
      <w:r>
        <w:rPr/>
        <w:t>studies,</w:t>
      </w:r>
      <w:r>
        <w:rPr>
          <w:spacing w:val="-13"/>
        </w:rPr>
        <w:t> </w:t>
      </w:r>
      <w:r>
        <w:rPr/>
        <w:t>sam- ples for MAM analysis were obtained by mucosal </w:t>
      </w:r>
      <w:r>
        <w:rPr>
          <w:spacing w:val="-8"/>
        </w:rPr>
        <w:t>biopsy.</w:t>
      </w:r>
      <w:r>
        <w:rPr>
          <w:spacing w:val="-8"/>
          <w:vertAlign w:val="superscript"/>
        </w:rPr>
        <w:t>(10,14,31,32)</w:t>
      </w:r>
      <w:r>
        <w:rPr>
          <w:spacing w:val="-8"/>
          <w:vertAlign w:val="baseline"/>
        </w:rPr>
        <w:t> </w:t>
      </w:r>
      <w:r>
        <w:rPr>
          <w:vertAlign w:val="baseline"/>
        </w:rPr>
        <w:t>Mucosal biopsy is invasive and sometimes causes unexpected bleeding, and the major part of the biopsy sample is human tissue (or cells) but contains minimal bacterial components. Endoscopic brush sampling is safe and effectively avoids massive contamina- tion of human cells. This may be ideal for metagenomics, since removal</w:t>
      </w:r>
      <w:r>
        <w:rPr>
          <w:spacing w:val="29"/>
          <w:vertAlign w:val="baseline"/>
        </w:rPr>
        <w:t> </w:t>
      </w:r>
      <w:r>
        <w:rPr>
          <w:vertAlign w:val="baseline"/>
        </w:rPr>
        <w:t>of</w:t>
      </w:r>
      <w:r>
        <w:rPr>
          <w:spacing w:val="28"/>
          <w:vertAlign w:val="baseline"/>
        </w:rPr>
        <w:t> </w:t>
      </w:r>
      <w:r>
        <w:rPr>
          <w:vertAlign w:val="baseline"/>
        </w:rPr>
        <w:t>human</w:t>
      </w:r>
      <w:r>
        <w:rPr>
          <w:spacing w:val="29"/>
          <w:vertAlign w:val="baseline"/>
        </w:rPr>
        <w:t> </w:t>
      </w:r>
      <w:r>
        <w:rPr>
          <w:vertAlign w:val="baseline"/>
        </w:rPr>
        <w:t>genome</w:t>
      </w:r>
      <w:r>
        <w:rPr>
          <w:spacing w:val="28"/>
          <w:vertAlign w:val="baseline"/>
        </w:rPr>
        <w:t> </w:t>
      </w:r>
      <w:r>
        <w:rPr>
          <w:vertAlign w:val="baseline"/>
        </w:rPr>
        <w:t>data</w:t>
      </w:r>
      <w:r>
        <w:rPr>
          <w:spacing w:val="29"/>
          <w:vertAlign w:val="baseline"/>
        </w:rPr>
        <w:t> </w:t>
      </w:r>
      <w:r>
        <w:rPr>
          <w:vertAlign w:val="baseline"/>
        </w:rPr>
        <w:t>is</w:t>
      </w:r>
      <w:r>
        <w:rPr>
          <w:spacing w:val="29"/>
          <w:vertAlign w:val="baseline"/>
        </w:rPr>
        <w:t> </w:t>
      </w:r>
      <w:r>
        <w:rPr>
          <w:vertAlign w:val="baseline"/>
        </w:rPr>
        <w:t>essential</w:t>
      </w:r>
      <w:r>
        <w:rPr>
          <w:spacing w:val="28"/>
          <w:vertAlign w:val="baseline"/>
        </w:rPr>
        <w:t> </w:t>
      </w:r>
      <w:r>
        <w:rPr>
          <w:vertAlign w:val="baseline"/>
        </w:rPr>
        <w:t>for</w:t>
      </w:r>
      <w:r>
        <w:rPr>
          <w:spacing w:val="27"/>
          <w:vertAlign w:val="baseline"/>
        </w:rPr>
        <w:t> </w:t>
      </w:r>
      <w:r>
        <w:rPr>
          <w:vertAlign w:val="baseline"/>
        </w:rPr>
        <w:t>the</w:t>
      </w:r>
      <w:r>
        <w:rPr>
          <w:spacing w:val="29"/>
          <w:vertAlign w:val="baseline"/>
        </w:rPr>
        <w:t> </w:t>
      </w:r>
      <w:r>
        <w:rPr>
          <w:vertAlign w:val="baseline"/>
        </w:rPr>
        <w:t>analysis</w:t>
      </w:r>
      <w:r>
        <w:rPr>
          <w:spacing w:val="29"/>
          <w:vertAlign w:val="baseline"/>
        </w:rPr>
        <w:t> </w:t>
      </w:r>
      <w:r>
        <w:rPr>
          <w:vertAlign w:val="baseline"/>
        </w:rPr>
        <w:t>of</w:t>
      </w:r>
    </w:p>
    <w:p>
      <w:pPr>
        <w:spacing w:after="0" w:line="220" w:lineRule="auto"/>
        <w:jc w:val="both"/>
        <w:sectPr>
          <w:footerReference w:type="even" r:id="rId6"/>
          <w:footerReference w:type="default" r:id="rId7"/>
          <w:pgSz w:w="12240" w:h="15820"/>
          <w:pgMar w:footer="691" w:header="0" w:top="760" w:bottom="880" w:left="880" w:right="860"/>
          <w:pgNumType w:start="188"/>
          <w:cols w:num="2" w:equalWidth="0">
            <w:col w:w="5146" w:space="133"/>
            <w:col w:w="5221"/>
          </w:cols>
        </w:sectPr>
      </w:pPr>
    </w:p>
    <w:p>
      <w:pPr>
        <w:pStyle w:val="BodyText"/>
        <w:rPr>
          <w:sz w:val="20"/>
        </w:rPr>
      </w:pPr>
      <w:r>
        <w:rPr/>
        <w:pict>
          <v:group style="position:absolute;margin-left:414.924988pt;margin-top:57.337002pt;width:47.6pt;height:8.550pt;mso-position-horizontal-relative:page;mso-position-vertical-relative:page;z-index:15735808" coordorigin="8298,1147" coordsize="952,171">
            <v:line style="position:absolute" from="8298,1313" to="9250,1313" stroked="true" strokeweight=".425pt" strokecolor="#000000">
              <v:stroke dashstyle="solid"/>
            </v:line>
            <v:shape style="position:absolute;left:8733;top:1146;width:196;height:116" type="#_x0000_t75" stroked="false">
              <v:imagedata r:id="rId9" o:title=""/>
            </v:shape>
            <w10:wrap type="none"/>
          </v:group>
        </w:pict>
      </w:r>
      <w:r>
        <w:rPr/>
        <w:pict>
          <v:group style="position:absolute;margin-left:377.704987pt;margin-top:66.674004pt;width:117.15pt;height:122.45pt;mso-position-horizontal-relative:page;mso-position-vertical-relative:page;z-index:15736320" coordorigin="7554,1333" coordsize="2343,2449">
            <v:line style="position:absolute" from="7722,3520" to="7722,1383" stroked="true" strokeweight=".425pt" strokecolor="#000000">
              <v:stroke dashstyle="solid"/>
            </v:line>
            <v:line style="position:absolute" from="7678,3520" to="7722,3520" stroked="true" strokeweight=".425pt" strokecolor="#000000">
              <v:stroke dashstyle="solid"/>
            </v:line>
            <v:line style="position:absolute" from="7678,2807" to="7722,2807" stroked="true" strokeweight=".425pt" strokecolor="#000000">
              <v:stroke dashstyle="solid"/>
            </v:line>
            <v:line style="position:absolute" from="7678,2095" to="7722,2095" stroked="true" strokeweight=".425pt" strokecolor="#000000">
              <v:stroke dashstyle="solid"/>
            </v:line>
            <v:line style="position:absolute" from="7678,1383" to="7722,1383" stroked="true" strokeweight=".425pt" strokecolor="#000000">
              <v:stroke dashstyle="solid"/>
            </v:line>
            <v:line style="position:absolute" from="7722,3520" to="9892,3520" stroked="true" strokeweight=".425pt" strokecolor="#000000">
              <v:stroke dashstyle="solid"/>
            </v:line>
            <v:line style="position:absolute" from="8265,3520" to="8265,3559" stroked="true" strokeweight=".425pt" strokecolor="#000000">
              <v:stroke dashstyle="solid"/>
            </v:line>
            <v:line style="position:absolute" from="9350,3520" to="9350,3559" stroked="true" strokeweight=".425pt" strokecolor="#000000">
              <v:stroke dashstyle="solid"/>
            </v:line>
            <v:line style="position:absolute" from="9892,3520" to="9892,3559" stroked="true" strokeweight=".425pt" strokecolor="#000000">
              <v:stroke dashstyle="solid"/>
            </v:line>
            <v:shape style="position:absolute;left:7903;top:1914;width:1809;height:261" coordorigin="7904,1915" coordsize="1809,261" path="m7904,1915l8627,1915,8627,2033,7904,2033,7904,1915xm8989,2100l9712,2100,9712,2175,8989,2175,8989,2100xe" filled="false" stroked="true" strokeweight=".638pt" strokecolor="#000000">
              <v:path arrowok="t"/>
              <v:stroke dashstyle="solid"/>
            </v:shape>
            <v:rect style="position:absolute;left:7903;top:1862;width:724;height:53" filled="true" fillcolor="#ffffff" stroked="false">
              <v:fill type="solid"/>
            </v:rect>
            <v:rect style="position:absolute;left:7903;top:1862;width:724;height:53" filled="false" stroked="true" strokeweight=".638pt" strokecolor="#000000">
              <v:stroke dashstyle="solid"/>
            </v:rect>
            <v:rect style="position:absolute;left:8988;top:2015;width:724;height:84" filled="true" fillcolor="#ffffff" stroked="false">
              <v:fill type="solid"/>
            </v:rect>
            <v:rect style="position:absolute;left:8988;top:2015;width:724;height:84" filled="false" stroked="true" strokeweight=".638pt" strokecolor="#000000">
              <v:stroke dashstyle="solid"/>
            </v:rect>
            <v:line style="position:absolute" from="8265,2033" to="8265,2188" stroked="true" strokeweight=".638pt" strokecolor="#000000">
              <v:stroke dashstyle="solid"/>
            </v:line>
            <v:line style="position:absolute" from="8235,2188" to="8295,2188" stroked="true" strokeweight=".638pt" strokecolor="#000000">
              <v:stroke dashstyle="solid"/>
            </v:line>
            <v:line style="position:absolute" from="9350,2175" to="9350,2273" stroked="true" strokeweight=".638pt" strokecolor="#000000">
              <v:stroke dashstyle="solid"/>
            </v:line>
            <v:line style="position:absolute" from="9320,2273" to="9380,2273" stroked="true" strokeweight=".638pt" strokecolor="#000000">
              <v:stroke dashstyle="solid"/>
            </v:line>
            <v:line style="position:absolute" from="8265,1863" to="8265,1825" stroked="true" strokeweight=".638pt" strokecolor="#000000">
              <v:stroke dashstyle="solid"/>
            </v:line>
            <v:line style="position:absolute" from="8235,1825" to="8295,1825" stroked="true" strokeweight=".638pt" strokecolor="#000000">
              <v:stroke dashstyle="solid"/>
            </v:line>
            <v:line style="position:absolute" from="9350,2016" to="9350,1789" stroked="true" strokeweight=".638pt" strokecolor="#000000">
              <v:stroke dashstyle="solid"/>
            </v:line>
            <v:line style="position:absolute" from="9320,1789" to="9380,1789" stroked="true" strokeweight=".638pt" strokecolor="#000000">
              <v:stroke dashstyle="solid"/>
            </v:line>
            <v:shape style="position:absolute;left:7554;top:1333;width:75;height:2240" coordorigin="7554,1333" coordsize="75,2240" path="m7626,3539l7626,3504,7624,3491,7617,3481,7613,3474,7613,3514,7613,3528,7613,3534,7612,3543,7611,3548,7608,3555,7605,3557,7600,3561,7596,3562,7588,3562,7584,3561,7579,3557,7577,3555,7574,3547,7573,3543,7572,3534,7572,3528,7572,3514,7572,3509,7573,3499,7574,3494,7577,3488,7579,3485,7585,3482,7588,3481,7596,3481,7600,3482,7605,3485,7607,3488,7611,3494,7612,3499,7613,3509,7613,3514,7613,3474,7613,3474,7604,3470,7581,3470,7572,3474,7561,3491,7558,3504,7558,3539,7561,3552,7572,3568,7580,3573,7604,3573,7613,3569,7617,3562,7624,3552,7626,3539xm7627,2847l7573,2847,7593,2831,7606,2818,7613,2810,7619,2802,7620,2799,7622,2792,7622,2789,7622,2776,7620,2770,7608,2760,7600,2758,7585,2758,7580,2758,7569,2761,7565,2762,7562,2764,7562,2778,7563,2778,7567,2775,7572,2773,7581,2770,7586,2769,7596,2769,7600,2770,7607,2776,7609,2780,7609,2791,7607,2796,7601,2806,7595,2813,7583,2825,7560,2845,7560,2858,7627,2858,7627,2847xm7628,1396l7627,1391,7623,1383,7622,1382,7620,1380,7618,1378,7615,1376,7615,1399,7615,1410,7613,1416,7605,1423,7600,1425,7591,1425,7589,1425,7584,1423,7582,1422,7577,1417,7575,1414,7572,1406,7572,1402,7572,1387,7575,1386,7579,1384,7585,1382,7588,1382,7595,1382,7598,1382,7602,1383,7605,1384,7610,1387,7612,1390,7614,1395,7615,1399,7615,1376,7613,1375,7610,1373,7603,1371,7600,1371,7591,1371,7586,1372,7579,1374,7576,1376,7572,1378,7573,1368,7576,1360,7587,1348,7595,1345,7607,1345,7610,1345,7615,1346,7617,1347,7618,1348,7618,1348,7618,1345,7618,1335,7617,1334,7615,1334,7611,1334,7609,1333,7598,1333,7591,1335,7579,1341,7574,1344,7566,1355,7563,1361,7559,1374,7558,1380,7558,1401,7559,1407,7563,1419,7566,1424,7573,1430,7577,1433,7585,1436,7589,1436,7603,1436,7612,1433,7620,1425,7625,1420,7628,1412,7628,1396xm7629,2108l7614,2108,7614,2063,7614,2047,7602,2047,7601,2048,7601,2063,7601,2108,7563,2108,7601,2063,7601,2048,7554,2103,7554,2119,7601,2119,7601,2146,7614,2146,7614,2119,7629,2119,7629,2108xe" filled="true" fillcolor="#000000" stroked="false">
              <v:path arrowok="t"/>
              <v:fill type="solid"/>
            </v:shape>
            <v:shape style="position:absolute;left:8171;top:3638;width:201;height:116" type="#_x0000_t75" stroked="false">
              <v:imagedata r:id="rId10" o:title=""/>
            </v:shape>
            <v:shape style="position:absolute;left:8881;top:3638;width:937;height:145" coordorigin="8882,3638" coordsize="937,145" path="m8974,3648l8967,3644,8960,3642,8948,3639,8942,3638,8928,3638,8921,3639,8907,3644,8902,3648,8892,3658,8888,3664,8883,3678,8882,3687,8882,3705,8883,3714,8889,3729,8892,3735,8902,3744,8908,3748,8921,3752,8928,3753,8945,3753,8952,3752,8962,3749,8974,3743,8974,3726,8973,3726,8968,3731,8962,3734,8949,3739,8943,3741,8930,3741,8926,3740,8916,3736,8912,3733,8905,3726,8903,3722,8898,3710,8897,3704,8897,3688,8898,3682,8902,3670,8905,3666,8912,3658,8916,3655,8925,3652,8930,3651,8942,3651,8949,3652,8961,3656,8967,3660,8973,3665,8974,3665,8974,3648xm9065,3696l9062,3685,9055,3678,9051,3673,9051,3699,9051,3720,9049,3728,9040,3739,9034,3741,9019,3741,9013,3739,9005,3728,9003,3720,9003,3699,9005,3691,9013,3680,9019,3678,9034,3678,9040,3680,9049,3691,9051,3699,9051,3673,9048,3669,9039,3666,9015,3666,9006,3669,8992,3685,8988,3696,8988,3723,8992,3734,9006,3750,9015,3754,9039,3754,9048,3750,9055,3741,9062,3734,9065,3723,9065,3696xm9157,3687l9155,3679,9145,3668,9139,3666,9125,3666,9120,3667,9110,3671,9106,3673,9102,3677,9102,3668,9087,3668,9087,3751,9102,3751,9102,3689,9105,3686,9109,3684,9118,3680,9122,3679,9129,3679,9132,3679,9137,3681,9139,3683,9141,3687,9142,3690,9143,3700,9143,3751,9157,3751,9157,3687xm9244,3721l9242,3716,9235,3709,9230,3706,9202,3700,9198,3699,9194,3695,9193,3693,9193,3686,9195,3683,9202,3679,9206,3678,9216,3678,9221,3679,9232,3682,9236,3684,9240,3687,9240,3687,9240,3672,9237,3670,9233,3669,9223,3666,9217,3666,9207,3666,9202,3667,9194,3669,9190,3671,9184,3676,9182,3679,9179,3685,9179,3688,9179,3697,9180,3701,9186,3709,9192,3712,9199,3714,9221,3718,9225,3720,9228,3723,9229,3726,9229,3733,9228,3736,9221,3740,9216,3741,9205,3741,9199,3740,9189,3736,9184,3734,9179,3731,9178,3731,9178,3746,9182,3748,9186,3750,9197,3753,9202,3753,9219,3753,9228,3751,9240,3741,9244,3735,9244,3721xm9307,3668l9278,3668,9278,3644,9264,3644,9264,3668,9255,3668,9255,3680,9264,3680,9264,3734,9266,3741,9275,3751,9282,3753,9295,3753,9307,3751,9307,3738,9296,3741,9290,3741,9287,3740,9283,3738,9282,3737,9279,3733,9279,3730,9278,3680,9307,3680,9307,3668xm9338,3668l9324,3668,9324,3751,9338,3751,9338,3668xm9339,3639l9323,3639,9323,3654,9339,3654,9339,3639xm9440,3695l9437,3684,9433,3679,9431,3677,9426,3669,9425,3669,9425,3699,9425,3719,9423,3727,9414,3738,9408,3740,9397,3740,9393,3740,9388,3739,9384,3737,9380,3736,9380,3688,9384,3686,9388,3683,9396,3680,9400,3679,9411,3679,9417,3681,9423,3691,9425,3699,9425,3669,9418,3666,9402,3666,9397,3667,9388,3671,9384,3673,9380,3677,9380,3668,9366,3668,9366,3782,9380,3782,9380,3747,9384,3749,9387,3751,9394,3752,9398,3753,9408,3753,9412,3752,9421,3748,9422,3747,9425,3745,9429,3740,9432,3737,9435,3733,9437,3727,9439,3722,9440,3715,9440,3695xm9526,3707l9526,3688,9525,3685,9522,3678,9522,3677,9519,3675,9513,3670,9509,3668,9501,3666,9495,3666,9485,3666,9479,3666,9469,3668,9465,3669,9462,3670,9462,3684,9463,3684,9468,3682,9473,3681,9482,3679,9486,3678,9493,3678,9495,3678,9501,3679,9503,3680,9508,3682,9509,3684,9510,3686,9511,3688,9512,3691,9512,3696,9512,3707,9512,3731,9508,3733,9505,3736,9496,3740,9492,3741,9481,3741,9477,3739,9471,3734,9469,3731,9469,3722,9471,3719,9476,3714,9479,3712,9486,3710,9491,3709,9503,3708,9508,3708,9512,3707,9512,3696,9504,3697,9496,3697,9482,3699,9476,3700,9466,3705,9462,3708,9456,3716,9455,3721,9455,3735,9458,3741,9463,3746,9468,3751,9474,3754,9486,3754,9490,3753,9496,3752,9498,3751,9501,3750,9503,3749,9505,3747,9509,3744,9512,3742,9512,3751,9526,3751,9526,3742,9526,3741,9526,3707xm9596,3668l9567,3668,9567,3644,9553,3644,9553,3668,9544,3668,9544,3680,9553,3680,9553,3734,9555,3741,9564,3751,9571,3753,9585,3753,9596,3751,9596,3738,9585,3741,9579,3741,9576,3740,9572,3738,9571,3737,9568,3733,9568,3730,9567,3680,9596,3680,9596,3668xm9628,3668l9614,3668,9614,3751,9628,3751,9628,3668xm9629,3639l9613,3639,9613,3654,9629,3654,9629,3639xm9726,3696l9723,3685,9716,3678,9712,3673,9712,3699,9712,3720,9710,3728,9701,3739,9696,3741,9680,3741,9675,3739,9666,3728,9664,3720,9664,3699,9666,3691,9675,3680,9680,3678,9696,3678,9701,3680,9710,3691,9712,3699,9712,3673,9709,3669,9700,3666,9676,3666,9667,3669,9653,3685,9649,3696,9649,3723,9653,3734,9667,3750,9676,3754,9700,3754,9709,3750,9716,3741,9723,3734,9726,3723,9726,3696xm9818,3687l9816,3679,9807,3668,9800,3666,9786,3666,9781,3667,9772,3671,9767,3673,9763,3677,9763,3668,9749,3668,9749,3751,9763,3751,9763,3689,9767,3686,9771,3684,9779,3680,9783,3679,9791,3679,9794,3679,9798,3681,9800,3683,9802,3687,9803,3690,9804,3700,9804,3751,9818,3751,9818,3687xe" filled="true" fillcolor="#000000" stroked="false">
              <v:path arrowok="t"/>
              <v:fill type="solid"/>
            </v:shape>
            <w10:wrap type="none"/>
          </v:group>
        </w:pict>
      </w:r>
      <w:r>
        <w:rPr/>
        <w:drawing>
          <wp:anchor distT="0" distB="0" distL="0" distR="0" allowOverlap="1" layoutInCell="1" locked="0" behindDoc="0" simplePos="0" relativeHeight="15736832">
            <wp:simplePos x="0" y="0"/>
            <wp:positionH relativeFrom="page">
              <wp:posOffset>3146132</wp:posOffset>
            </wp:positionH>
            <wp:positionV relativeFrom="page">
              <wp:posOffset>728179</wp:posOffset>
            </wp:positionV>
            <wp:extent cx="1488896" cy="1671637"/>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1" cstate="print"/>
                    <a:stretch>
                      <a:fillRect/>
                    </a:stretch>
                  </pic:blipFill>
                  <pic:spPr>
                    <a:xfrm>
                      <a:off x="0" y="0"/>
                      <a:ext cx="1488896" cy="1671637"/>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1491945</wp:posOffset>
            </wp:positionH>
            <wp:positionV relativeFrom="page">
              <wp:posOffset>541477</wp:posOffset>
            </wp:positionV>
            <wp:extent cx="1494695" cy="1862137"/>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2" cstate="print"/>
                    <a:stretch>
                      <a:fillRect/>
                    </a:stretch>
                  </pic:blipFill>
                  <pic:spPr>
                    <a:xfrm>
                      <a:off x="0" y="0"/>
                      <a:ext cx="1494695" cy="1862137"/>
                    </a:xfrm>
                    <a:prstGeom prst="rect">
                      <a:avLst/>
                    </a:prstGeom>
                  </pic:spPr>
                </pic:pic>
              </a:graphicData>
            </a:graphic>
          </wp:anchor>
        </w:drawing>
      </w:r>
      <w:r>
        <w:rPr/>
        <w:pict>
          <v:group style="position:absolute;margin-left:302.179993pt;margin-top:45.014pt;width:26.55pt;height:5.95pt;mso-position-horizontal-relative:page;mso-position-vertical-relative:page;z-index:15737856" coordorigin="6044,900" coordsize="531,119">
            <v:shape style="position:absolute;left:6043;top:900;width:438;height:119" type="#_x0000_t75" stroked="false">
              <v:imagedata r:id="rId13" o:title=""/>
            </v:shape>
            <v:shape style="position:absolute;left:6513;top:904;width:61;height:112" coordorigin="6513,905" coordsize="61,112" path="m6551,905l6539,905,6539,908,6538,911,6513,920,6513,931,6537,931,6537,1005,6513,1005,6513,1017,6574,1017,6574,1005,6551,1005,6551,905xe" filled="true" fillcolor="#000000" stroked="false">
              <v:path arrowok="t"/>
              <v:fill type="solid"/>
            </v:shape>
            <w10:wrap type="none"/>
          </v:group>
        </w:pict>
      </w:r>
      <w:r>
        <w:rPr/>
        <w:drawing>
          <wp:anchor distT="0" distB="0" distL="0" distR="0" allowOverlap="1" layoutInCell="1" locked="0" behindDoc="0" simplePos="0" relativeHeight="15738368">
            <wp:simplePos x="0" y="0"/>
            <wp:positionH relativeFrom="page">
              <wp:posOffset>4228271</wp:posOffset>
            </wp:positionH>
            <wp:positionV relativeFrom="page">
              <wp:posOffset>571677</wp:posOffset>
            </wp:positionV>
            <wp:extent cx="250371" cy="74675"/>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4" cstate="print"/>
                    <a:stretch>
                      <a:fillRect/>
                    </a:stretch>
                  </pic:blipFill>
                  <pic:spPr>
                    <a:xfrm>
                      <a:off x="0" y="0"/>
                      <a:ext cx="250371" cy="74675"/>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5246535</wp:posOffset>
            </wp:positionH>
            <wp:positionV relativeFrom="page">
              <wp:posOffset>571677</wp:posOffset>
            </wp:positionV>
            <wp:extent cx="714297" cy="74675"/>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5" cstate="print"/>
                    <a:stretch>
                      <a:fillRect/>
                    </a:stretch>
                  </pic:blipFill>
                  <pic:spPr>
                    <a:xfrm>
                      <a:off x="0" y="0"/>
                      <a:ext cx="714297" cy="7467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line="189" w:lineRule="auto" w:before="0"/>
        <w:ind w:left="102" w:right="113" w:hanging="1"/>
        <w:jc w:val="both"/>
        <w:rPr>
          <w:rFonts w:ascii="Arial"/>
          <w:sz w:val="15"/>
        </w:rPr>
      </w:pPr>
      <w:r>
        <w:rPr/>
        <w:pict>
          <v:group style="position:absolute;margin-left:307.745575pt;margin-top:-150.375092pt;width:184.7pt;height:131.25pt;mso-position-horizontal-relative:page;mso-position-vertical-relative:paragraph;z-index:15734784" coordorigin="6155,-3008" coordsize="3694,2625">
            <v:shape style="position:absolute;left:6154;top:-2738;width:3112;height:2354" type="#_x0000_t75" stroked="false">
              <v:imagedata r:id="rId16" o:title=""/>
            </v:shape>
            <v:shape style="position:absolute;left:6310;top:-1017;width:556;height:305" type="#_x0000_t75" stroked="false">
              <v:imagedata r:id="rId17" o:title=""/>
            </v:shape>
            <v:shape style="position:absolute;left:8948;top:-1030;width:265;height:116" type="#_x0000_t75" stroked="false">
              <v:imagedata r:id="rId18" o:title=""/>
            </v:shape>
            <v:shape style="position:absolute;left:8760;top:-856;width:209;height:131" type="#_x0000_t75" stroked="false">
              <v:imagedata r:id="rId19" o:title=""/>
            </v:shape>
            <v:shape style="position:absolute;left:9000;top:-856;width:402;height:131" type="#_x0000_t75" stroked="false">
              <v:imagedata r:id="rId20" o:title=""/>
            </v:shape>
            <v:shape style="position:absolute;left:7060;top:-2760;width:643;height:305" type="#_x0000_t75" stroked="false">
              <v:imagedata r:id="rId21" o:title=""/>
            </v:shape>
            <v:shape style="position:absolute;left:8844;top:-2820;width:1004;height:325" type="#_x0000_t75" stroked="false">
              <v:imagedata r:id="rId22" o:title=""/>
            </v:shape>
            <v:shape style="position:absolute;left:6243;top:-3008;width:695;height:148" type="#_x0000_t75" stroked="false">
              <v:imagedata r:id="rId23" o:title=""/>
            </v:shape>
            <w10:wrap type="none"/>
          </v:group>
        </w:pict>
      </w:r>
      <w:r>
        <w:rPr/>
        <w:pict>
          <v:group style="position:absolute;margin-left:118.343002pt;margin-top:-153.204102pt;width:167.9pt;height:144.2pt;mso-position-horizontal-relative:page;mso-position-vertical-relative:paragraph;z-index:15735296" coordorigin="2367,-3064" coordsize="3358,2884">
            <v:shape style="position:absolute;left:2487;top:-2778;width:3053;height:2416" type="#_x0000_t75" stroked="false">
              <v:imagedata r:id="rId24" o:title=""/>
            </v:shape>
            <v:shape style="position:absolute;left:5082;top:-942;width:643;height:304" type="#_x0000_t75" stroked="false">
              <v:imagedata r:id="rId25" o:title=""/>
            </v:shape>
            <v:shape style="position:absolute;left:4310;top:-2813;width:272;height:116" type="#_x0000_t75" stroked="false">
              <v:imagedata r:id="rId26" o:title=""/>
            </v:shape>
            <v:shape style="position:absolute;left:4165;top:-2640;width:556;height:131" type="#_x0000_t75" stroked="false">
              <v:imagedata r:id="rId27" o:title=""/>
            </v:shape>
            <v:shape style="position:absolute;left:2673;top:-3008;width:879;height:148" coordorigin="2673,-3008" coordsize="879,148" path="m2759,-3003l2744,-3003,2744,-2929,2743,-2925,2742,-2918,2740,-2914,2736,-2908,2733,-2906,2726,-2902,2721,-2902,2711,-2902,2706,-2902,2699,-2906,2696,-2908,2692,-2914,2690,-2917,2689,-2924,2688,-2929,2688,-3003,2673,-3003,2673,-2928,2674,-2920,2678,-2909,2681,-2904,2688,-2896,2693,-2894,2703,-2890,2709,-2889,2723,-2889,2729,-2890,2739,-2893,2743,-2896,2751,-2904,2754,-2909,2758,-2921,2759,-2928,2759,-3003xm2855,-2956l2853,-2963,2844,-2974,2837,-2977,2823,-2977,2818,-2976,2809,-2972,2804,-2969,2800,-2965,2800,-2975,2786,-2975,2786,-2891,2800,-2891,2800,-2954,2804,-2957,2808,-2959,2816,-2963,2820,-2964,2828,-2964,2831,-2963,2835,-2961,2837,-2960,2839,-2956,2840,-2953,2841,-2943,2841,-2891,2855,-2891,2855,-2956xm2987,-2975l2973,-2975,2959,-2910,2937,-2975,2926,-2975,2905,-2910,2889,-2975,2875,-2975,2897,-2891,2910,-2891,2931,-2956,2952,-2891,2965,-2891,2987,-2975xm3077,-2951l3074,-2961,3070,-2965,3064,-2972,3064,-2942,3016,-2942,3017,-2949,3019,-2954,3028,-2963,3034,-2965,3049,-2965,3055,-2963,3062,-2955,3064,-2950,3064,-2942,3064,-2972,3062,-2974,3053,-2977,3030,-2977,3020,-2973,3005,-2957,3002,-2946,3002,-2919,3006,-2908,3021,-2893,3032,-2889,3051,-2889,3056,-2890,3066,-2893,3071,-2894,3076,-2896,3076,-2902,3076,-2912,3075,-2912,3073,-2909,3068,-2907,3057,-2903,3051,-2902,3041,-2902,3037,-2902,3030,-2905,3027,-2906,3025,-2909,3022,-2911,3020,-2914,3017,-2922,3016,-2926,3016,-2932,3077,-2932,3077,-2942,3077,-2951xm3114,-2975l3099,-2975,3099,-2891,3114,-2891,3114,-2975xm3114,-3003l3099,-3003,3099,-2989,3114,-2989,3114,-3003xm3208,-2975l3195,-2975,3194,-2971,3194,-2960,3194,-2914,3191,-2912,3187,-2909,3179,-2906,3175,-2906,3163,-2906,3158,-2908,3151,-2918,3149,-2925,3149,-2944,3152,-2951,3156,-2957,3160,-2962,3167,-2964,3177,-2964,3181,-2964,3187,-2963,3191,-2961,3194,-2960,3194,-2971,3191,-2973,3187,-2975,3181,-2977,3177,-2977,3167,-2977,3163,-2976,3153,-2972,3149,-2969,3143,-2962,3140,-2958,3138,-2952,3136,-2947,3135,-2941,3135,-2921,3138,-2911,3150,-2896,3157,-2893,3173,-2893,3178,-2893,3186,-2897,3190,-2899,3194,-2903,3194,-2892,3194,-2889,3192,-2883,3191,-2881,3189,-2879,3188,-2877,3185,-2875,3179,-2873,3175,-2872,3165,-2872,3160,-2873,3155,-2874,3150,-2876,3147,-2877,3144,-2878,3144,-2878,3144,-2863,3148,-2862,3152,-2861,3160,-2860,3165,-2860,3182,-2860,3192,-2863,3201,-2872,3205,-2876,3208,-2887,3208,-2903,3208,-2906,3208,-2964,3208,-2971,3208,-2975xm3305,-2956l3303,-2963,3294,-2974,3287,-2977,3273,-2977,3268,-2976,3259,-2972,3254,-2969,3250,-2965,3250,-3008,3236,-3008,3236,-2891,3250,-2891,3250,-2954,3253,-2957,3257,-2959,3266,-2963,3270,-2964,3277,-2964,3280,-2963,3285,-2961,3287,-2960,3289,-2956,3290,-2953,3291,-2943,3291,-2891,3305,-2891,3305,-2956xm3375,-2975l3346,-2975,3346,-2999,3332,-2999,3332,-2975,3323,-2975,3323,-2963,3332,-2963,3332,-2908,3335,-2901,3343,-2892,3350,-2890,3364,-2890,3375,-2892,3375,-2905,3364,-2902,3358,-2902,3355,-2902,3351,-2904,3350,-2906,3348,-2910,3347,-2912,3346,-2963,3375,-2963,3375,-2975xm3462,-2951l3459,-2961,3454,-2965,3448,-2972,3448,-2942,3400,-2942,3401,-2949,3403,-2954,3412,-2963,3418,-2965,3433,-2965,3439,-2963,3446,-2955,3448,-2950,3448,-2942,3448,-2972,3447,-2974,3438,-2977,3414,-2977,3405,-2973,3390,-2957,3386,-2946,3386,-2919,3390,-2908,3405,-2893,3416,-2889,3436,-2889,3441,-2890,3451,-2893,3455,-2894,3460,-2896,3460,-2902,3460,-2912,3459,-2912,3457,-2909,3453,-2907,3441,-2903,3436,-2902,3426,-2902,3422,-2902,3415,-2905,3412,-2906,3409,-2909,3406,-2911,3404,-2914,3401,-2922,3400,-2926,3400,-2932,3462,-2932,3462,-2942,3462,-2951xm3551,-3008l3537,-3008,3537,-2971,3537,-2960,3537,-2912,3534,-2909,3530,-2907,3522,-2903,3518,-2902,3506,-2902,3501,-2905,3494,-2915,3492,-2923,3492,-2943,3495,-2951,3503,-2961,3503,-2962,3509,-2964,3521,-2964,3524,-2964,3530,-2963,3534,-2961,3537,-2960,3537,-2971,3534,-2973,3530,-2975,3523,-2977,3519,-2977,3510,-2977,3505,-2976,3496,-2972,3492,-2969,3486,-2962,3483,-2957,3481,-2951,3479,-2946,3478,-2939,3478,-2919,3481,-2908,3493,-2893,3500,-2889,3516,-2889,3520,-2890,3529,-2894,3533,-2897,3537,-2900,3537,-2891,3551,-2891,3551,-2900,3551,-2902,3551,-2964,3551,-2971,3551,-3008xe" filled="true" fillcolor="#000000" stroked="false">
              <v:path arrowok="t"/>
              <v:fill type="solid"/>
            </v:shape>
            <v:shape style="position:absolute;left:2632;top:-625;width:556;height:305" type="#_x0000_t75" stroked="false">
              <v:imagedata r:id="rId28" o:title=""/>
            </v:shape>
            <v:shape style="position:absolute;left:3836;top:-309;width:850;height:103" coordorigin="3836,-309" coordsize="850,103" path="m3901,-272l3901,-283,3900,-287,3896,-295,3896,-295,3893,-298,3887,-302,3887,-280,3887,-272,3887,-271,3885,-266,3884,-264,3880,-260,3877,-258,3870,-256,3866,-256,3850,-256,3850,-295,3867,-295,3870,-295,3876,-294,3878,-293,3883,-290,3885,-288,3887,-283,3887,-280,3887,-302,3886,-302,3883,-304,3874,-306,3869,-307,3836,-307,3836,-208,3850,-208,3850,-245,3870,-245,3876,-245,3885,-249,3889,-251,3893,-256,3895,-257,3897,-261,3900,-268,3901,-272xm3983,-307l3918,-307,3918,-208,3983,-208,3983,-219,3931,-219,3931,-256,3983,-256,3983,-268,3931,-268,3931,-295,3983,-295,3983,-307xm4086,-208l4052,-247,4048,-251,4055,-253,4060,-257,4060,-258,4067,-267,4068,-272,4069,-285,4068,-289,4064,-295,4063,-296,4061,-299,4055,-303,4055,-282,4055,-275,4054,-272,4052,-267,4051,-265,4047,-261,4044,-260,4038,-258,4034,-258,4017,-258,4017,-295,4036,-295,4039,-295,4044,-294,4046,-293,4051,-290,4052,-288,4054,-284,4055,-282,4055,-303,4054,-303,4050,-305,4042,-306,4037,-307,4004,-307,4004,-208,4017,-208,4017,-247,4035,-247,4068,-208,4086,-208xm4186,-307l4168,-307,4143,-251,4116,-307,4098,-307,4098,-208,4111,-208,4111,-293,4138,-235,4146,-235,4173,-293,4173,-208,4186,-208,4186,-307xm4292,-208l4281,-235,4277,-246,4264,-284,4264,-246,4229,-246,4246,-295,4264,-246,4264,-284,4260,-295,4256,-307,4238,-307,4202,-208,4215,-208,4225,-235,4268,-235,4278,-208,4292,-208xm4382,-307l4370,-307,4370,-226,4327,-307,4307,-307,4307,-208,4319,-208,4319,-296,4366,-208,4382,-208,4382,-307xm4495,-265l4494,-272,4489,-285,4486,-291,4481,-296,4481,-270,4481,-244,4478,-234,4466,-220,4459,-217,4439,-217,4431,-220,4419,-234,4417,-244,4417,-270,4419,-280,4431,-294,4439,-297,4459,-297,4467,-294,4478,-280,4481,-270,4481,-296,4480,-297,4478,-300,4474,-303,4462,-307,4456,-309,4442,-309,4436,-307,4424,-303,4419,-299,4411,-291,4408,-285,4404,-272,4403,-265,4403,-249,4404,-242,4408,-229,4411,-223,4419,-215,4424,-211,4436,-207,4442,-206,4456,-206,4462,-207,4473,-211,4478,-215,4480,-217,4486,-223,4489,-229,4494,-242,4495,-249,4495,-265xm4593,-307l4580,-307,4549,-220,4518,-307,4503,-307,4539,-208,4557,-208,4593,-307xm4686,-208l4676,-235,4672,-246,4658,-284,4658,-246,4624,-246,4641,-295,4658,-246,4658,-284,4654,-295,4650,-307,4633,-307,4597,-208,4610,-208,4620,-235,4662,-235,4672,-208,4686,-208xe" filled="true" fillcolor="#000000" stroked="false">
              <v:path arrowok="t"/>
              <v:fill type="solid"/>
            </v:shape>
            <v:shape style="position:absolute;left:4733;top:-309;width:583;height:129" type="#_x0000_t75" stroked="false">
              <v:imagedata r:id="rId29" o:title=""/>
            </v:shape>
            <v:shape style="position:absolute;left:2366;top:-3065;width:112;height:149" type="#_x0000_t75" stroked="false">
              <v:imagedata r:id="rId30" o:title=""/>
            </v:shape>
            <w10:wrap type="none"/>
          </v:group>
        </w:pict>
      </w:r>
      <w:r>
        <w:rPr/>
        <w:drawing>
          <wp:anchor distT="0" distB="0" distL="0" distR="0" allowOverlap="1" layoutInCell="1" locked="0" behindDoc="0" simplePos="0" relativeHeight="15739392">
            <wp:simplePos x="0" y="0"/>
            <wp:positionH relativeFrom="page">
              <wp:posOffset>4875009</wp:posOffset>
            </wp:positionH>
            <wp:positionV relativeFrom="paragraph">
              <wp:posOffset>-195936</wp:posOffset>
            </wp:positionV>
            <wp:extent cx="933277" cy="80962"/>
            <wp:effectExtent l="0" t="0" r="0" b="0"/>
            <wp:wrapNone/>
            <wp:docPr id="9" name="image23.png"/>
            <wp:cNvGraphicFramePr>
              <a:graphicFrameLocks noChangeAspect="1"/>
            </wp:cNvGraphicFramePr>
            <a:graphic>
              <a:graphicData uri="http://schemas.openxmlformats.org/drawingml/2006/picture">
                <pic:pic>
                  <pic:nvPicPr>
                    <pic:cNvPr id="10" name="image23.png"/>
                    <pic:cNvPicPr/>
                  </pic:nvPicPr>
                  <pic:blipFill>
                    <a:blip r:embed="rId31" cstate="print"/>
                    <a:stretch>
                      <a:fillRect/>
                    </a:stretch>
                  </pic:blipFill>
                  <pic:spPr>
                    <a:xfrm>
                      <a:off x="0" y="0"/>
                      <a:ext cx="933277" cy="80962"/>
                    </a:xfrm>
                    <a:prstGeom prst="rect">
                      <a:avLst/>
                    </a:prstGeom>
                  </pic:spPr>
                </pic:pic>
              </a:graphicData>
            </a:graphic>
          </wp:anchor>
        </w:drawing>
      </w:r>
      <w:r>
        <w:rPr/>
        <w:pict>
          <v:group style="position:absolute;margin-left:173.996994pt;margin-top:60.761902pt;width:38.75pt;height:9.35pt;mso-position-horizontal-relative:page;mso-position-vertical-relative:paragraph;z-index:-16057344" coordorigin="3480,1215" coordsize="775,187">
            <v:line style="position:absolute" from="3480,1397" to="4254,1397" stroked="true" strokeweight=".425pt" strokecolor="#231f20">
              <v:stroke dashstyle="solid"/>
            </v:line>
            <v:shape style="position:absolute;left:3791;top:1215;width:196;height:116" type="#_x0000_t75" stroked="false">
              <v:imagedata r:id="rId32" o:title=""/>
            </v:shape>
            <w10:wrap type="none"/>
          </v:group>
        </w:pict>
      </w:r>
      <w:r>
        <w:rPr/>
        <w:pict>
          <v:group style="position:absolute;margin-left:163.272995pt;margin-top:115.297905pt;width:27.15pt;height:24.2pt;mso-position-horizontal-relative:page;mso-position-vertical-relative:paragraph;z-index:-16056832" coordorigin="3265,2306" coordsize="543,484">
            <v:rect style="position:absolute;left:3271;top:2508;width:530;height:138" filled="false" stroked="true" strokeweight=".638pt" strokecolor="#231f20">
              <v:stroke dashstyle="solid"/>
            </v:rect>
            <v:rect style="position:absolute;left:3271;top:2393;width:530;height:115" filled="false" stroked="true" strokeweight=".638pt" strokecolor="#231f20">
              <v:stroke dashstyle="solid"/>
            </v:rect>
            <v:line style="position:absolute" from="3536,2647" to="3536,2783" stroked="true" strokeweight=".638pt" strokecolor="#231f20">
              <v:stroke dashstyle="solid"/>
            </v:line>
            <v:line style="position:absolute" from="3505,2783" to="3568,2783" stroked="true" strokeweight=".638pt" strokecolor="#231f20">
              <v:stroke dashstyle="solid"/>
            </v:line>
            <v:line style="position:absolute" from="3536,2393" to="3536,2312" stroked="true" strokeweight=".638pt" strokecolor="#231f20">
              <v:stroke dashstyle="solid"/>
            </v:line>
            <v:line style="position:absolute" from="3505,2312" to="3568,2312" stroked="true" strokeweight=".638pt" strokecolor="#231f20">
              <v:stroke dashstyle="solid"/>
            </v:line>
            <w10:wrap type="none"/>
          </v:group>
        </w:pict>
      </w:r>
      <w:r>
        <w:rPr/>
        <w:pict>
          <v:group style="position:absolute;margin-left:202.927002pt;margin-top:108.497902pt;width:27.15pt;height:27.85pt;mso-position-horizontal-relative:page;mso-position-vertical-relative:paragraph;z-index:-16056320" coordorigin="4059,2170" coordsize="543,557">
            <v:rect style="position:absolute;left:4064;top:2447;width:530;height:91" filled="false" stroked="true" strokeweight=".638pt" strokecolor="#231f20">
              <v:stroke dashstyle="solid"/>
            </v:rect>
            <v:rect style="position:absolute;left:4064;top:2360;width:530;height:87" filled="false" stroked="true" strokeweight=".638pt" strokecolor="#231f20">
              <v:stroke dashstyle="solid"/>
            </v:rect>
            <v:line style="position:absolute" from="4330,2538" to="4330,2720" stroked="true" strokeweight=".638pt" strokecolor="#231f20">
              <v:stroke dashstyle="solid"/>
            </v:line>
            <v:line style="position:absolute" from="4300,2720" to="4361,2720" stroked="true" strokeweight=".638pt" strokecolor="#231f20">
              <v:stroke dashstyle="solid"/>
            </v:line>
            <v:line style="position:absolute" from="4330,2361" to="4330,2176" stroked="true" strokeweight=".638pt" strokecolor="#231f20">
              <v:stroke dashstyle="solid"/>
            </v:line>
            <v:line style="position:absolute" from="4300,2176" to="4361,2176" stroked="true" strokeweight=".638pt" strokecolor="#231f20">
              <v:stroke dashstyle="solid"/>
            </v:line>
            <w10:wrap type="none"/>
          </v:group>
        </w:pict>
      </w:r>
      <w:r>
        <w:rPr>
          <w:rFonts w:ascii="Verdana"/>
          <w:w w:val="110"/>
          <w:sz w:val="15"/>
        </w:rPr>
        <w:t>Fig.</w:t>
      </w:r>
      <w:r>
        <w:rPr>
          <w:rFonts w:ascii="Verdana"/>
          <w:spacing w:val="-33"/>
          <w:w w:val="110"/>
          <w:sz w:val="15"/>
        </w:rPr>
        <w:t> </w:t>
      </w:r>
      <w:r>
        <w:rPr>
          <w:rFonts w:ascii="Verdana"/>
          <w:w w:val="110"/>
          <w:sz w:val="15"/>
        </w:rPr>
        <w:t>1.</w:t>
      </w:r>
      <w:r>
        <w:rPr>
          <w:rFonts w:ascii="Verdana"/>
          <w:spacing w:val="57"/>
          <w:w w:val="110"/>
          <w:sz w:val="15"/>
        </w:rPr>
        <w:t> </w:t>
      </w:r>
      <w:r>
        <w:rPr>
          <w:rFonts w:ascii="Arial"/>
          <w:w w:val="110"/>
          <w:sz w:val="15"/>
        </w:rPr>
        <w:t>Comparative</w:t>
      </w:r>
      <w:r>
        <w:rPr>
          <w:rFonts w:ascii="Arial"/>
          <w:spacing w:val="-19"/>
          <w:w w:val="110"/>
          <w:sz w:val="15"/>
        </w:rPr>
        <w:t> </w:t>
      </w:r>
      <w:r>
        <w:rPr>
          <w:rFonts w:ascii="Arial"/>
          <w:w w:val="110"/>
          <w:sz w:val="15"/>
        </w:rPr>
        <w:t>analyses</w:t>
      </w:r>
      <w:r>
        <w:rPr>
          <w:rFonts w:ascii="Arial"/>
          <w:spacing w:val="-19"/>
          <w:w w:val="110"/>
          <w:sz w:val="15"/>
        </w:rPr>
        <w:t> </w:t>
      </w:r>
      <w:r>
        <w:rPr>
          <w:rFonts w:ascii="Arial"/>
          <w:w w:val="110"/>
          <w:sz w:val="15"/>
        </w:rPr>
        <w:t>for</w:t>
      </w:r>
      <w:r>
        <w:rPr>
          <w:rFonts w:ascii="Arial"/>
          <w:spacing w:val="-18"/>
          <w:w w:val="110"/>
          <w:sz w:val="15"/>
        </w:rPr>
        <w:t> </w:t>
      </w:r>
      <w:r>
        <w:rPr>
          <w:rFonts w:ascii="Arial"/>
          <w:w w:val="110"/>
          <w:sz w:val="15"/>
        </w:rPr>
        <w:t>the</w:t>
      </w:r>
      <w:r>
        <w:rPr>
          <w:rFonts w:ascii="Arial"/>
          <w:spacing w:val="-18"/>
          <w:w w:val="110"/>
          <w:sz w:val="15"/>
        </w:rPr>
        <w:t> </w:t>
      </w:r>
      <w:r>
        <w:rPr>
          <w:rFonts w:ascii="Arial"/>
          <w:w w:val="110"/>
          <w:sz w:val="15"/>
        </w:rPr>
        <w:t>microbial</w:t>
      </w:r>
      <w:r>
        <w:rPr>
          <w:rFonts w:ascii="Arial"/>
          <w:spacing w:val="-18"/>
          <w:w w:val="110"/>
          <w:sz w:val="15"/>
        </w:rPr>
        <w:t> </w:t>
      </w:r>
      <w:r>
        <w:rPr>
          <w:rFonts w:ascii="Arial"/>
          <w:w w:val="110"/>
          <w:sz w:val="15"/>
        </w:rPr>
        <w:t>community</w:t>
      </w:r>
      <w:r>
        <w:rPr>
          <w:rFonts w:ascii="Arial"/>
          <w:spacing w:val="-18"/>
          <w:w w:val="110"/>
          <w:sz w:val="15"/>
        </w:rPr>
        <w:t> </w:t>
      </w:r>
      <w:r>
        <w:rPr>
          <w:rFonts w:ascii="Arial"/>
          <w:w w:val="110"/>
          <w:sz w:val="15"/>
        </w:rPr>
        <w:t>of</w:t>
      </w:r>
      <w:r>
        <w:rPr>
          <w:rFonts w:ascii="Arial"/>
          <w:spacing w:val="-18"/>
          <w:w w:val="110"/>
          <w:sz w:val="15"/>
        </w:rPr>
        <w:t> </w:t>
      </w:r>
      <w:r>
        <w:rPr>
          <w:rFonts w:ascii="Arial"/>
          <w:w w:val="110"/>
          <w:sz w:val="15"/>
        </w:rPr>
        <w:t>functional</w:t>
      </w:r>
      <w:r>
        <w:rPr>
          <w:rFonts w:ascii="Arial"/>
          <w:spacing w:val="-19"/>
          <w:w w:val="110"/>
          <w:sz w:val="15"/>
        </w:rPr>
        <w:t> </w:t>
      </w:r>
      <w:r>
        <w:rPr>
          <w:rFonts w:ascii="Arial"/>
          <w:w w:val="110"/>
          <w:sz w:val="15"/>
        </w:rPr>
        <w:t>constipation</w:t>
      </w:r>
      <w:r>
        <w:rPr>
          <w:rFonts w:ascii="Arial"/>
          <w:spacing w:val="-18"/>
          <w:w w:val="110"/>
          <w:sz w:val="15"/>
        </w:rPr>
        <w:t> </w:t>
      </w:r>
      <w:r>
        <w:rPr>
          <w:rFonts w:ascii="Arial"/>
          <w:w w:val="110"/>
          <w:sz w:val="15"/>
        </w:rPr>
        <w:t>and</w:t>
      </w:r>
      <w:r>
        <w:rPr>
          <w:rFonts w:ascii="Arial"/>
          <w:spacing w:val="-18"/>
          <w:w w:val="110"/>
          <w:sz w:val="15"/>
        </w:rPr>
        <w:t> </w:t>
      </w:r>
      <w:r>
        <w:rPr>
          <w:rFonts w:ascii="Arial"/>
          <w:w w:val="110"/>
          <w:sz w:val="15"/>
        </w:rPr>
        <w:t>healthy</w:t>
      </w:r>
      <w:r>
        <w:rPr>
          <w:rFonts w:ascii="Arial"/>
          <w:spacing w:val="-18"/>
          <w:w w:val="110"/>
          <w:sz w:val="15"/>
        </w:rPr>
        <w:t> </w:t>
      </w:r>
      <w:r>
        <w:rPr>
          <w:rFonts w:ascii="Arial"/>
          <w:w w:val="110"/>
          <w:sz w:val="15"/>
        </w:rPr>
        <w:t>controls.</w:t>
      </w:r>
      <w:r>
        <w:rPr>
          <w:rFonts w:ascii="Arial"/>
          <w:spacing w:val="-18"/>
          <w:w w:val="110"/>
          <w:sz w:val="15"/>
        </w:rPr>
        <w:t> </w:t>
      </w:r>
      <w:r>
        <w:rPr>
          <w:rFonts w:ascii="Arial"/>
          <w:w w:val="110"/>
          <w:sz w:val="15"/>
        </w:rPr>
        <w:t>(A)</w:t>
      </w:r>
      <w:r>
        <w:rPr>
          <w:rFonts w:ascii="Arial"/>
          <w:spacing w:val="-18"/>
          <w:w w:val="110"/>
          <w:sz w:val="15"/>
        </w:rPr>
        <w:t> </w:t>
      </w:r>
      <w:r>
        <w:rPr>
          <w:rFonts w:ascii="Verdana"/>
          <w:i/>
          <w:w w:val="110"/>
          <w:sz w:val="15"/>
        </w:rPr>
        <w:t>a</w:t>
      </w:r>
      <w:r>
        <w:rPr>
          <w:rFonts w:ascii="Arial"/>
          <w:w w:val="110"/>
          <w:sz w:val="15"/>
        </w:rPr>
        <w:t>-Diversity</w:t>
      </w:r>
      <w:r>
        <w:rPr>
          <w:rFonts w:ascii="Arial"/>
          <w:spacing w:val="-18"/>
          <w:w w:val="110"/>
          <w:sz w:val="15"/>
        </w:rPr>
        <w:t> </w:t>
      </w:r>
      <w:r>
        <w:rPr>
          <w:rFonts w:ascii="Arial"/>
          <w:w w:val="110"/>
          <w:sz w:val="15"/>
        </w:rPr>
        <w:t>indices</w:t>
      </w:r>
      <w:r>
        <w:rPr>
          <w:rFonts w:ascii="Arial"/>
          <w:spacing w:val="-19"/>
          <w:w w:val="110"/>
          <w:sz w:val="15"/>
        </w:rPr>
        <w:t> </w:t>
      </w:r>
      <w:r>
        <w:rPr>
          <w:rFonts w:ascii="Arial"/>
          <w:w w:val="110"/>
          <w:sz w:val="15"/>
        </w:rPr>
        <w:t>of</w:t>
      </w:r>
      <w:r>
        <w:rPr>
          <w:rFonts w:ascii="Arial"/>
          <w:spacing w:val="-18"/>
          <w:w w:val="110"/>
          <w:sz w:val="15"/>
        </w:rPr>
        <w:t> </w:t>
      </w:r>
      <w:r>
        <w:rPr>
          <w:rFonts w:ascii="Arial"/>
          <w:w w:val="110"/>
          <w:sz w:val="15"/>
        </w:rPr>
        <w:t>the</w:t>
      </w:r>
      <w:r>
        <w:rPr>
          <w:rFonts w:ascii="Arial"/>
          <w:spacing w:val="-18"/>
          <w:w w:val="110"/>
          <w:sz w:val="15"/>
        </w:rPr>
        <w:t> </w:t>
      </w:r>
      <w:r>
        <w:rPr>
          <w:rFonts w:ascii="Arial"/>
          <w:w w:val="110"/>
          <w:sz w:val="15"/>
        </w:rPr>
        <w:t>constipa- tion</w:t>
      </w:r>
      <w:r>
        <w:rPr>
          <w:rFonts w:ascii="Arial"/>
          <w:spacing w:val="-14"/>
          <w:w w:val="110"/>
          <w:sz w:val="15"/>
        </w:rPr>
        <w:t> </w:t>
      </w:r>
      <w:r>
        <w:rPr>
          <w:rFonts w:ascii="Arial"/>
          <w:w w:val="110"/>
          <w:sz w:val="15"/>
        </w:rPr>
        <w:t>group</w:t>
      </w:r>
      <w:r>
        <w:rPr>
          <w:rFonts w:ascii="Arial"/>
          <w:spacing w:val="-14"/>
          <w:w w:val="110"/>
          <w:sz w:val="15"/>
        </w:rPr>
        <w:t> </w:t>
      </w:r>
      <w:r>
        <w:rPr>
          <w:rFonts w:ascii="Arial"/>
          <w:w w:val="110"/>
          <w:sz w:val="15"/>
        </w:rPr>
        <w:t>(</w:t>
      </w:r>
      <w:r>
        <w:rPr>
          <w:rFonts w:ascii="Verdana"/>
          <w:i/>
          <w:w w:val="110"/>
          <w:sz w:val="15"/>
        </w:rPr>
        <w:t>n</w:t>
      </w:r>
      <w:r>
        <w:rPr>
          <w:rFonts w:ascii="Verdana"/>
          <w:i/>
          <w:spacing w:val="-32"/>
          <w:w w:val="110"/>
          <w:sz w:val="15"/>
        </w:rPr>
        <w:t> </w:t>
      </w:r>
      <w:r>
        <w:rPr>
          <w:rFonts w:ascii="Arial"/>
          <w:w w:val="110"/>
          <w:sz w:val="15"/>
        </w:rPr>
        <w:t>=</w:t>
      </w:r>
      <w:r>
        <w:rPr>
          <w:rFonts w:ascii="Arial"/>
          <w:spacing w:val="-20"/>
          <w:w w:val="110"/>
          <w:sz w:val="15"/>
        </w:rPr>
        <w:t> </w:t>
      </w:r>
      <w:r>
        <w:rPr>
          <w:rFonts w:ascii="Arial"/>
          <w:w w:val="110"/>
          <w:sz w:val="15"/>
        </w:rPr>
        <w:t>15)</w:t>
      </w:r>
      <w:r>
        <w:rPr>
          <w:rFonts w:ascii="Arial"/>
          <w:spacing w:val="-15"/>
          <w:w w:val="110"/>
          <w:sz w:val="15"/>
        </w:rPr>
        <w:t> </w:t>
      </w:r>
      <w:r>
        <w:rPr>
          <w:rFonts w:ascii="Arial"/>
          <w:w w:val="110"/>
          <w:sz w:val="15"/>
        </w:rPr>
        <w:t>and</w:t>
      </w:r>
      <w:r>
        <w:rPr>
          <w:rFonts w:ascii="Arial"/>
          <w:spacing w:val="-13"/>
          <w:w w:val="110"/>
          <w:sz w:val="15"/>
        </w:rPr>
        <w:t> </w:t>
      </w:r>
      <w:r>
        <w:rPr>
          <w:rFonts w:ascii="Arial"/>
          <w:w w:val="110"/>
          <w:sz w:val="15"/>
        </w:rPr>
        <w:t>healthy</w:t>
      </w:r>
      <w:r>
        <w:rPr>
          <w:rFonts w:ascii="Arial"/>
          <w:spacing w:val="-15"/>
          <w:w w:val="110"/>
          <w:sz w:val="15"/>
        </w:rPr>
        <w:t> </w:t>
      </w:r>
      <w:r>
        <w:rPr>
          <w:rFonts w:ascii="Arial"/>
          <w:w w:val="110"/>
          <w:sz w:val="15"/>
        </w:rPr>
        <w:t>controls</w:t>
      </w:r>
      <w:r>
        <w:rPr>
          <w:rFonts w:ascii="Arial"/>
          <w:spacing w:val="-14"/>
          <w:w w:val="110"/>
          <w:sz w:val="15"/>
        </w:rPr>
        <w:t> </w:t>
      </w:r>
      <w:r>
        <w:rPr>
          <w:rFonts w:ascii="Arial"/>
          <w:w w:val="110"/>
          <w:sz w:val="15"/>
        </w:rPr>
        <w:t>(HC;</w:t>
      </w:r>
      <w:r>
        <w:rPr>
          <w:rFonts w:ascii="Arial"/>
          <w:spacing w:val="-13"/>
          <w:w w:val="110"/>
          <w:sz w:val="15"/>
        </w:rPr>
        <w:t> </w:t>
      </w:r>
      <w:r>
        <w:rPr>
          <w:rFonts w:ascii="Verdana"/>
          <w:i/>
          <w:w w:val="110"/>
          <w:sz w:val="15"/>
        </w:rPr>
        <w:t>n</w:t>
      </w:r>
      <w:r>
        <w:rPr>
          <w:rFonts w:ascii="Verdana"/>
          <w:i/>
          <w:spacing w:val="-33"/>
          <w:w w:val="110"/>
          <w:sz w:val="15"/>
        </w:rPr>
        <w:t> </w:t>
      </w:r>
      <w:r>
        <w:rPr>
          <w:rFonts w:ascii="Arial"/>
          <w:w w:val="110"/>
          <w:sz w:val="15"/>
        </w:rPr>
        <w:t>=</w:t>
      </w:r>
      <w:r>
        <w:rPr>
          <w:rFonts w:ascii="Arial"/>
          <w:spacing w:val="-20"/>
          <w:w w:val="110"/>
          <w:sz w:val="15"/>
        </w:rPr>
        <w:t> </w:t>
      </w:r>
      <w:r>
        <w:rPr>
          <w:rFonts w:ascii="Arial"/>
          <w:w w:val="110"/>
          <w:sz w:val="15"/>
        </w:rPr>
        <w:t>14).</w:t>
      </w:r>
      <w:r>
        <w:rPr>
          <w:rFonts w:ascii="Arial"/>
          <w:spacing w:val="-15"/>
          <w:w w:val="110"/>
          <w:sz w:val="15"/>
        </w:rPr>
        <w:t> </w:t>
      </w:r>
      <w:r>
        <w:rPr>
          <w:rFonts w:ascii="BM JUA"/>
          <w:w w:val="110"/>
          <w:sz w:val="15"/>
        </w:rPr>
        <w:t>*</w:t>
      </w:r>
      <w:r>
        <w:rPr>
          <w:rFonts w:ascii="Verdana"/>
          <w:i/>
          <w:w w:val="110"/>
          <w:sz w:val="15"/>
        </w:rPr>
        <w:t>p</w:t>
      </w:r>
      <w:r>
        <w:rPr>
          <w:rFonts w:ascii="Arial"/>
          <w:w w:val="110"/>
          <w:sz w:val="15"/>
        </w:rPr>
        <w:t>&lt;0.05</w:t>
      </w:r>
      <w:r>
        <w:rPr>
          <w:rFonts w:ascii="Arial"/>
          <w:spacing w:val="-14"/>
          <w:w w:val="110"/>
          <w:sz w:val="15"/>
        </w:rPr>
        <w:t> </w:t>
      </w:r>
      <w:r>
        <w:rPr>
          <w:rFonts w:ascii="Arial"/>
          <w:w w:val="110"/>
          <w:sz w:val="15"/>
        </w:rPr>
        <w:t>by</w:t>
      </w:r>
      <w:r>
        <w:rPr>
          <w:rFonts w:ascii="Arial"/>
          <w:spacing w:val="-15"/>
          <w:w w:val="110"/>
          <w:sz w:val="15"/>
        </w:rPr>
        <w:t> </w:t>
      </w:r>
      <w:r>
        <w:rPr>
          <w:rFonts w:ascii="Arial"/>
          <w:w w:val="110"/>
          <w:sz w:val="15"/>
        </w:rPr>
        <w:t>Bonferroni</w:t>
      </w:r>
      <w:r>
        <w:rPr>
          <w:rFonts w:ascii="Arial"/>
          <w:spacing w:val="-14"/>
          <w:w w:val="110"/>
          <w:sz w:val="15"/>
        </w:rPr>
        <w:t> </w:t>
      </w:r>
      <w:r>
        <w:rPr>
          <w:rFonts w:ascii="Arial"/>
          <w:w w:val="110"/>
          <w:sz w:val="15"/>
        </w:rPr>
        <w:t>test.</w:t>
      </w:r>
      <w:r>
        <w:rPr>
          <w:rFonts w:ascii="Arial"/>
          <w:spacing w:val="-13"/>
          <w:w w:val="110"/>
          <w:sz w:val="15"/>
        </w:rPr>
        <w:t> </w:t>
      </w:r>
      <w:r>
        <w:rPr>
          <w:rFonts w:ascii="Arial"/>
          <w:w w:val="110"/>
          <w:sz w:val="15"/>
        </w:rPr>
        <w:t>(B)</w:t>
      </w:r>
      <w:r>
        <w:rPr>
          <w:rFonts w:ascii="Arial"/>
          <w:spacing w:val="-14"/>
          <w:w w:val="110"/>
          <w:sz w:val="15"/>
        </w:rPr>
        <w:t> </w:t>
      </w:r>
      <w:r>
        <w:rPr>
          <w:rFonts w:ascii="Arial"/>
          <w:w w:val="110"/>
          <w:sz w:val="15"/>
        </w:rPr>
        <w:t>Unweighted</w:t>
      </w:r>
      <w:r>
        <w:rPr>
          <w:rFonts w:ascii="Arial"/>
          <w:spacing w:val="-13"/>
          <w:w w:val="110"/>
          <w:sz w:val="15"/>
        </w:rPr>
        <w:t> </w:t>
      </w:r>
      <w:r>
        <w:rPr>
          <w:rFonts w:ascii="Arial"/>
          <w:w w:val="110"/>
          <w:sz w:val="15"/>
        </w:rPr>
        <w:t>and</w:t>
      </w:r>
      <w:r>
        <w:rPr>
          <w:rFonts w:ascii="Arial"/>
          <w:spacing w:val="-13"/>
          <w:w w:val="110"/>
          <w:sz w:val="15"/>
        </w:rPr>
        <w:t> </w:t>
      </w:r>
      <w:r>
        <w:rPr>
          <w:rFonts w:ascii="Arial"/>
          <w:w w:val="110"/>
          <w:sz w:val="15"/>
        </w:rPr>
        <w:t>weighted</w:t>
      </w:r>
      <w:r>
        <w:rPr>
          <w:rFonts w:ascii="Arial"/>
          <w:spacing w:val="-13"/>
          <w:w w:val="110"/>
          <w:sz w:val="15"/>
        </w:rPr>
        <w:t> </w:t>
      </w:r>
      <w:r>
        <w:rPr>
          <w:rFonts w:ascii="Arial"/>
          <w:w w:val="110"/>
          <w:sz w:val="15"/>
        </w:rPr>
        <w:t>PCoA</w:t>
      </w:r>
      <w:r>
        <w:rPr>
          <w:rFonts w:ascii="Arial"/>
          <w:spacing w:val="-15"/>
          <w:w w:val="110"/>
          <w:sz w:val="15"/>
        </w:rPr>
        <w:t> </w:t>
      </w:r>
      <w:r>
        <w:rPr>
          <w:rFonts w:ascii="Arial"/>
          <w:w w:val="110"/>
          <w:sz w:val="15"/>
        </w:rPr>
        <w:t>of</w:t>
      </w:r>
      <w:r>
        <w:rPr>
          <w:rFonts w:ascii="Arial"/>
          <w:spacing w:val="-14"/>
          <w:w w:val="110"/>
          <w:sz w:val="15"/>
        </w:rPr>
        <w:t> </w:t>
      </w:r>
      <w:r>
        <w:rPr>
          <w:rFonts w:ascii="Verdana"/>
          <w:i/>
          <w:w w:val="110"/>
          <w:sz w:val="15"/>
        </w:rPr>
        <w:t>b</w:t>
      </w:r>
      <w:r>
        <w:rPr>
          <w:rFonts w:ascii="Arial"/>
          <w:w w:val="110"/>
          <w:sz w:val="15"/>
        </w:rPr>
        <w:t>-diversity</w:t>
      </w:r>
      <w:r>
        <w:rPr>
          <w:rFonts w:ascii="Arial"/>
          <w:spacing w:val="-15"/>
          <w:w w:val="110"/>
          <w:sz w:val="15"/>
        </w:rPr>
        <w:t> </w:t>
      </w:r>
      <w:r>
        <w:rPr>
          <w:rFonts w:ascii="Arial"/>
          <w:w w:val="110"/>
          <w:sz w:val="15"/>
        </w:rPr>
        <w:t>measures.</w:t>
      </w:r>
      <w:r>
        <w:rPr>
          <w:rFonts w:ascii="Arial"/>
          <w:spacing w:val="-14"/>
          <w:w w:val="110"/>
          <w:sz w:val="15"/>
        </w:rPr>
        <w:t> </w:t>
      </w:r>
      <w:r>
        <w:rPr>
          <w:rFonts w:ascii="Arial"/>
          <w:w w:val="110"/>
          <w:sz w:val="15"/>
        </w:rPr>
        <w:t>In both</w:t>
      </w:r>
      <w:r>
        <w:rPr>
          <w:rFonts w:ascii="Arial"/>
          <w:spacing w:val="-17"/>
          <w:w w:val="110"/>
          <w:sz w:val="15"/>
        </w:rPr>
        <w:t> </w:t>
      </w:r>
      <w:r>
        <w:rPr>
          <w:rFonts w:ascii="Arial"/>
          <w:w w:val="110"/>
          <w:sz w:val="15"/>
        </w:rPr>
        <w:t>analyses,</w:t>
      </w:r>
      <w:r>
        <w:rPr>
          <w:rFonts w:ascii="Arial"/>
          <w:spacing w:val="-18"/>
          <w:w w:val="110"/>
          <w:sz w:val="15"/>
        </w:rPr>
        <w:t> </w:t>
      </w:r>
      <w:r>
        <w:rPr>
          <w:rFonts w:ascii="Arial"/>
          <w:w w:val="110"/>
          <w:sz w:val="15"/>
        </w:rPr>
        <w:t>the</w:t>
      </w:r>
      <w:r>
        <w:rPr>
          <w:rFonts w:ascii="Arial"/>
          <w:spacing w:val="-17"/>
          <w:w w:val="110"/>
          <w:sz w:val="15"/>
        </w:rPr>
        <w:t> </w:t>
      </w:r>
      <w:r>
        <w:rPr>
          <w:rFonts w:ascii="Arial"/>
          <w:w w:val="110"/>
          <w:sz w:val="15"/>
        </w:rPr>
        <w:t>microbial</w:t>
      </w:r>
      <w:r>
        <w:rPr>
          <w:rFonts w:ascii="Arial"/>
          <w:spacing w:val="-18"/>
          <w:w w:val="110"/>
          <w:sz w:val="15"/>
        </w:rPr>
        <w:t> </w:t>
      </w:r>
      <w:r>
        <w:rPr>
          <w:rFonts w:ascii="Arial"/>
          <w:w w:val="110"/>
          <w:sz w:val="15"/>
        </w:rPr>
        <w:t>community</w:t>
      </w:r>
      <w:r>
        <w:rPr>
          <w:rFonts w:ascii="Arial"/>
          <w:spacing w:val="-17"/>
          <w:w w:val="110"/>
          <w:sz w:val="15"/>
        </w:rPr>
        <w:t> </w:t>
      </w:r>
      <w:r>
        <w:rPr>
          <w:rFonts w:ascii="Arial"/>
          <w:w w:val="110"/>
          <w:sz w:val="15"/>
        </w:rPr>
        <w:t>was</w:t>
      </w:r>
      <w:r>
        <w:rPr>
          <w:rFonts w:ascii="Arial"/>
          <w:spacing w:val="-17"/>
          <w:w w:val="110"/>
          <w:sz w:val="15"/>
        </w:rPr>
        <w:t> </w:t>
      </w:r>
      <w:r>
        <w:rPr>
          <w:rFonts w:ascii="Arial"/>
          <w:w w:val="110"/>
          <w:sz w:val="15"/>
        </w:rPr>
        <w:t>significantly</w:t>
      </w:r>
      <w:r>
        <w:rPr>
          <w:rFonts w:ascii="Arial"/>
          <w:spacing w:val="-17"/>
          <w:w w:val="110"/>
          <w:sz w:val="15"/>
        </w:rPr>
        <w:t> </w:t>
      </w:r>
      <w:r>
        <w:rPr>
          <w:rFonts w:ascii="Arial"/>
          <w:w w:val="110"/>
          <w:sz w:val="15"/>
        </w:rPr>
        <w:t>different</w:t>
      </w:r>
      <w:r>
        <w:rPr>
          <w:rFonts w:ascii="Arial"/>
          <w:spacing w:val="-18"/>
          <w:w w:val="110"/>
          <w:sz w:val="15"/>
        </w:rPr>
        <w:t> </w:t>
      </w:r>
      <w:r>
        <w:rPr>
          <w:rFonts w:ascii="Arial"/>
          <w:w w:val="110"/>
          <w:sz w:val="15"/>
        </w:rPr>
        <w:t>between</w:t>
      </w:r>
      <w:r>
        <w:rPr>
          <w:rFonts w:ascii="Arial"/>
          <w:spacing w:val="-16"/>
          <w:w w:val="110"/>
          <w:sz w:val="15"/>
        </w:rPr>
        <w:t> </w:t>
      </w:r>
      <w:r>
        <w:rPr>
          <w:rFonts w:ascii="Arial"/>
          <w:w w:val="110"/>
          <w:sz w:val="15"/>
        </w:rPr>
        <w:t>the</w:t>
      </w:r>
      <w:r>
        <w:rPr>
          <w:rFonts w:ascii="Arial"/>
          <w:spacing w:val="-17"/>
          <w:w w:val="110"/>
          <w:sz w:val="15"/>
        </w:rPr>
        <w:t> </w:t>
      </w:r>
      <w:r>
        <w:rPr>
          <w:rFonts w:ascii="Arial"/>
          <w:w w:val="110"/>
          <w:sz w:val="15"/>
        </w:rPr>
        <w:t>constipation</w:t>
      </w:r>
      <w:r>
        <w:rPr>
          <w:rFonts w:ascii="Arial"/>
          <w:spacing w:val="-17"/>
          <w:w w:val="110"/>
          <w:sz w:val="15"/>
        </w:rPr>
        <w:t> </w:t>
      </w:r>
      <w:r>
        <w:rPr>
          <w:rFonts w:ascii="Arial"/>
          <w:w w:val="110"/>
          <w:sz w:val="15"/>
        </w:rPr>
        <w:t>group</w:t>
      </w:r>
      <w:r>
        <w:rPr>
          <w:rFonts w:ascii="Arial"/>
          <w:spacing w:val="-17"/>
          <w:w w:val="110"/>
          <w:sz w:val="15"/>
        </w:rPr>
        <w:t> </w:t>
      </w:r>
      <w:r>
        <w:rPr>
          <w:rFonts w:ascii="Arial"/>
          <w:w w:val="110"/>
          <w:sz w:val="15"/>
        </w:rPr>
        <w:t>and</w:t>
      </w:r>
      <w:r>
        <w:rPr>
          <w:rFonts w:ascii="Arial"/>
          <w:spacing w:val="-16"/>
          <w:w w:val="110"/>
          <w:sz w:val="15"/>
        </w:rPr>
        <w:t> </w:t>
      </w:r>
      <w:r>
        <w:rPr>
          <w:rFonts w:ascii="Arial"/>
          <w:w w:val="110"/>
          <w:sz w:val="15"/>
        </w:rPr>
        <w:t>HC.</w:t>
      </w:r>
      <w:r>
        <w:rPr>
          <w:rFonts w:ascii="Arial"/>
          <w:spacing w:val="-18"/>
          <w:w w:val="110"/>
          <w:sz w:val="15"/>
        </w:rPr>
        <w:t> </w:t>
      </w:r>
      <w:r>
        <w:rPr>
          <w:rFonts w:ascii="Arial"/>
          <w:w w:val="110"/>
          <w:sz w:val="15"/>
        </w:rPr>
        <w:t>See</w:t>
      </w:r>
      <w:r>
        <w:rPr>
          <w:rFonts w:ascii="Arial"/>
          <w:spacing w:val="-17"/>
          <w:w w:val="110"/>
          <w:sz w:val="15"/>
        </w:rPr>
        <w:t> </w:t>
      </w:r>
      <w:r>
        <w:rPr>
          <w:rFonts w:ascii="Arial"/>
          <w:w w:val="110"/>
          <w:sz w:val="15"/>
        </w:rPr>
        <w:t>color</w:t>
      </w:r>
      <w:r>
        <w:rPr>
          <w:rFonts w:ascii="Arial"/>
          <w:spacing w:val="-18"/>
          <w:w w:val="110"/>
          <w:sz w:val="15"/>
        </w:rPr>
        <w:t> </w:t>
      </w:r>
      <w:r>
        <w:rPr>
          <w:rFonts w:ascii="Arial"/>
          <w:w w:val="110"/>
          <w:sz w:val="15"/>
        </w:rPr>
        <w:t>figure</w:t>
      </w:r>
      <w:r>
        <w:rPr>
          <w:rFonts w:ascii="Arial"/>
          <w:spacing w:val="-16"/>
          <w:w w:val="110"/>
          <w:sz w:val="15"/>
        </w:rPr>
        <w:t> </w:t>
      </w:r>
      <w:r>
        <w:rPr>
          <w:rFonts w:ascii="Arial"/>
          <w:w w:val="110"/>
          <w:sz w:val="15"/>
        </w:rPr>
        <w:t>in</w:t>
      </w:r>
      <w:r>
        <w:rPr>
          <w:rFonts w:ascii="Arial"/>
          <w:spacing w:val="-17"/>
          <w:w w:val="110"/>
          <w:sz w:val="15"/>
        </w:rPr>
        <w:t> </w:t>
      </w:r>
      <w:r>
        <w:rPr>
          <w:rFonts w:ascii="Arial"/>
          <w:w w:val="110"/>
          <w:sz w:val="15"/>
        </w:rPr>
        <w:t>the</w:t>
      </w:r>
      <w:r>
        <w:rPr>
          <w:rFonts w:ascii="Arial"/>
          <w:spacing w:val="-18"/>
          <w:w w:val="110"/>
          <w:sz w:val="15"/>
        </w:rPr>
        <w:t> </w:t>
      </w:r>
      <w:r>
        <w:rPr>
          <w:rFonts w:ascii="Arial"/>
          <w:w w:val="110"/>
          <w:sz w:val="15"/>
        </w:rPr>
        <w:t>on-line</w:t>
      </w:r>
      <w:r>
        <w:rPr>
          <w:rFonts w:ascii="Arial"/>
          <w:spacing w:val="-17"/>
          <w:w w:val="110"/>
          <w:sz w:val="15"/>
        </w:rPr>
        <w:t> </w:t>
      </w:r>
      <w:r>
        <w:rPr>
          <w:rFonts w:ascii="Arial"/>
          <w:w w:val="110"/>
          <w:sz w:val="15"/>
        </w:rPr>
        <w:t>version.</w:t>
      </w:r>
    </w:p>
    <w:p>
      <w:pPr>
        <w:pStyle w:val="BodyText"/>
        <w:rPr>
          <w:rFonts w:ascii="Arial"/>
          <w:sz w:val="20"/>
        </w:rPr>
      </w:pPr>
    </w:p>
    <w:p>
      <w:pPr>
        <w:pStyle w:val="BodyText"/>
        <w:spacing w:before="10"/>
        <w:rPr>
          <w:rFonts w:ascii="Arial"/>
        </w:rPr>
      </w:pPr>
      <w:r>
        <w:rPr/>
        <w:drawing>
          <wp:anchor distT="0" distB="0" distL="0" distR="0" allowOverlap="1" layoutInCell="1" locked="0" behindDoc="0" simplePos="0" relativeHeight="3">
            <wp:simplePos x="0" y="0"/>
            <wp:positionH relativeFrom="page">
              <wp:posOffset>2275624</wp:posOffset>
            </wp:positionH>
            <wp:positionV relativeFrom="paragraph">
              <wp:posOffset>172768</wp:posOffset>
            </wp:positionV>
            <wp:extent cx="493070" cy="73151"/>
            <wp:effectExtent l="0" t="0" r="0" b="0"/>
            <wp:wrapTopAndBottom/>
            <wp:docPr id="11" name="image25.png"/>
            <wp:cNvGraphicFramePr>
              <a:graphicFrameLocks noChangeAspect="1"/>
            </wp:cNvGraphicFramePr>
            <a:graphic>
              <a:graphicData uri="http://schemas.openxmlformats.org/drawingml/2006/picture">
                <pic:pic>
                  <pic:nvPicPr>
                    <pic:cNvPr id="12" name="image25.png"/>
                    <pic:cNvPicPr/>
                  </pic:nvPicPr>
                  <pic:blipFill>
                    <a:blip r:embed="rId33" cstate="print"/>
                    <a:stretch>
                      <a:fillRect/>
                    </a:stretch>
                  </pic:blipFill>
                  <pic:spPr>
                    <a:xfrm>
                      <a:off x="0" y="0"/>
                      <a:ext cx="493070" cy="73151"/>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3627158</wp:posOffset>
            </wp:positionH>
            <wp:positionV relativeFrom="paragraph">
              <wp:posOffset>170068</wp:posOffset>
            </wp:positionV>
            <wp:extent cx="645970" cy="74675"/>
            <wp:effectExtent l="0" t="0" r="0" b="0"/>
            <wp:wrapTopAndBottom/>
            <wp:docPr id="13" name="image26.png"/>
            <wp:cNvGraphicFramePr>
              <a:graphicFrameLocks noChangeAspect="1"/>
            </wp:cNvGraphicFramePr>
            <a:graphic>
              <a:graphicData uri="http://schemas.openxmlformats.org/drawingml/2006/picture">
                <pic:pic>
                  <pic:nvPicPr>
                    <pic:cNvPr id="14" name="image26.png"/>
                    <pic:cNvPicPr/>
                  </pic:nvPicPr>
                  <pic:blipFill>
                    <a:blip r:embed="rId34" cstate="print"/>
                    <a:stretch>
                      <a:fillRect/>
                    </a:stretch>
                  </pic:blipFill>
                  <pic:spPr>
                    <a:xfrm>
                      <a:off x="0" y="0"/>
                      <a:ext cx="645970" cy="74675"/>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5047919</wp:posOffset>
            </wp:positionH>
            <wp:positionV relativeFrom="paragraph">
              <wp:posOffset>170068</wp:posOffset>
            </wp:positionV>
            <wp:extent cx="683018" cy="74675"/>
            <wp:effectExtent l="0" t="0" r="0" b="0"/>
            <wp:wrapTopAndBottom/>
            <wp:docPr id="15" name="image27.png"/>
            <wp:cNvGraphicFramePr>
              <a:graphicFrameLocks noChangeAspect="1"/>
            </wp:cNvGraphicFramePr>
            <a:graphic>
              <a:graphicData uri="http://schemas.openxmlformats.org/drawingml/2006/picture">
                <pic:pic>
                  <pic:nvPicPr>
                    <pic:cNvPr id="16" name="image27.png"/>
                    <pic:cNvPicPr/>
                  </pic:nvPicPr>
                  <pic:blipFill>
                    <a:blip r:embed="rId35" cstate="print"/>
                    <a:stretch>
                      <a:fillRect/>
                    </a:stretch>
                  </pic:blipFill>
                  <pic:spPr>
                    <a:xfrm>
                      <a:off x="0" y="0"/>
                      <a:ext cx="683018" cy="74675"/>
                    </a:xfrm>
                    <a:prstGeom prst="rect">
                      <a:avLst/>
                    </a:prstGeom>
                  </pic:spPr>
                </pic:pic>
              </a:graphicData>
            </a:graphic>
          </wp:anchor>
        </w:drawing>
      </w:r>
    </w:p>
    <w:p>
      <w:pPr>
        <w:pStyle w:val="BodyText"/>
        <w:spacing w:before="1"/>
        <w:rPr>
          <w:rFonts w:ascii="Arial"/>
          <w:sz w:val="6"/>
        </w:rPr>
      </w:pPr>
    </w:p>
    <w:p>
      <w:pPr>
        <w:pStyle w:val="Heading1"/>
        <w:tabs>
          <w:tab w:pos="4292" w:val="left" w:leader="none"/>
          <w:tab w:pos="6567" w:val="left" w:leader="none"/>
        </w:tabs>
        <w:ind w:left="2006"/>
      </w:pPr>
      <w:r>
        <w:rPr/>
        <w:pict>
          <v:group style="width:95.45pt;height:116.6pt;mso-position-horizontal-relative:char;mso-position-vertical-relative:line" coordorigin="0,0" coordsize="1909,2332">
            <v:line style="position:absolute" from="254,2069" to="254,49" stroked="true" strokeweight=".425pt" strokecolor="#231f20">
              <v:stroke dashstyle="solid"/>
            </v:line>
            <v:line style="position:absolute" from="208,2069" to="254,2069" stroked="true" strokeweight=".425pt" strokecolor="#231f20">
              <v:stroke dashstyle="solid"/>
            </v:line>
            <v:line style="position:absolute" from="208,1396" to="254,1396" stroked="true" strokeweight=".425pt" strokecolor="#231f20">
              <v:stroke dashstyle="solid"/>
            </v:line>
            <v:line style="position:absolute" from="208,723" to="254,723" stroked="true" strokeweight=".425pt" strokecolor="#231f20">
              <v:stroke dashstyle="solid"/>
            </v:line>
            <v:line style="position:absolute" from="208,49" to="254,49" stroked="true" strokeweight=".425pt" strokecolor="#231f20">
              <v:stroke dashstyle="solid"/>
            </v:line>
            <v:line style="position:absolute" from="254,2069" to="1842,2069" stroked="true" strokeweight=".425pt" strokecolor="#231f20">
              <v:stroke dashstyle="solid"/>
            </v:line>
            <v:shape style="position:absolute;left:615;top:511;width:68;height:68" coordorigin="615,511" coordsize="68,68" path="m682,545l680,558,672,569,662,576,649,579,636,576,625,569,618,558,615,545,618,532,625,521,636,514,649,511,662,514,672,521,680,532,682,545xe" filled="false" stroked="true" strokeweight=".638pt" strokecolor="#231f20">
              <v:path arrowok="t"/>
              <v:stroke dashstyle="solid"/>
            </v:shape>
            <v:shape style="position:absolute;left:615;top:544;width:68;height:68" coordorigin="615,544" coordsize="68,68" path="m682,578l680,591,672,602,662,609,649,611,636,609,625,602,618,591,615,578,618,565,625,554,636,547,649,544,662,547,672,554,680,565,682,578xe" filled="false" stroked="true" strokeweight=".638pt" strokecolor="#231f20">
              <v:path arrowok="t"/>
              <v:stroke dashstyle="solid"/>
            </v:shape>
            <v:shape style="position:absolute;left:1409;top:357;width:68;height:68" coordorigin="1410,357" coordsize="68,68" path="m1477,391l1474,404,1467,415,1456,422,1443,425,1430,422,1420,415,1412,404,1410,391,1412,378,1420,367,1430,360,1443,357,1456,360,1467,367,1474,378,1477,391xe" filled="false" stroked="true" strokeweight=".638pt" strokecolor="#231f20">
              <v:path arrowok="t"/>
              <v:stroke dashstyle="solid"/>
            </v:shape>
            <v:shape style="position:absolute;left:1409;top:409;width:68;height:68" coordorigin="1410,410" coordsize="68,68" path="m1477,443l1474,457,1467,467,1456,474,1443,477,1430,474,1420,467,1412,457,1410,443,1412,430,1420,420,1430,413,1443,410,1456,413,1467,420,1474,430,1477,443xe" filled="false" stroked="true" strokeweight=".638pt" strokecolor="#231f20">
              <v:path arrowok="t"/>
              <v:stroke dashstyle="solid"/>
            </v:shape>
            <v:shape style="position:absolute;left:90;top:2019;width:69;height:103" coordorigin="91,2020" coordsize="69,103" path="m137,2020l113,2020,105,2024,93,2041,91,2054,91,2089,93,2102,104,2119,113,2123,137,2123,145,2119,150,2112,120,2112,117,2111,112,2107,110,2105,106,2098,105,2093,104,2084,104,2078,104,2065,104,2059,106,2049,107,2045,110,2038,112,2035,117,2032,121,2031,150,2031,145,2024,137,2020xm150,2031l129,2031,133,2032,138,2035,140,2038,143,2045,144,2049,145,2059,146,2065,146,2078,145,2084,144,2094,143,2098,140,2105,138,2108,133,2111,129,2112,150,2112,156,2102,159,2089,159,2054,156,2041,150,2031xe" filled="true" fillcolor="#231f20" stroked="false">
              <v:path arrowok="t"/>
              <v:fill type="solid"/>
            </v:shape>
            <v:shape style="position:absolute;left:5;top:1346;width:154;height:103" type="#_x0000_t75" stroked="false">
              <v:imagedata r:id="rId36" o:title=""/>
            </v:shape>
            <v:shape style="position:absolute;left:0;top:673;width:160;height:103" type="#_x0000_t75" stroked="false">
              <v:imagedata r:id="rId37" o:title=""/>
            </v:shape>
            <v:shape style="position:absolute;left:4;top:0;width:155;height:103" type="#_x0000_t75" stroked="false">
              <v:imagedata r:id="rId38" o:title=""/>
            </v:shape>
            <v:shape style="position:absolute;left:554;top:2187;width:201;height:116" type="#_x0000_t75" stroked="false">
              <v:imagedata r:id="rId39" o:title=""/>
            </v:shape>
            <v:line style="position:absolute" from="650,2074" to="650,2118" stroked="true" strokeweight=".425pt" strokecolor="#231f20">
              <v:stroke dashstyle="solid"/>
            </v:line>
            <v:shape style="position:absolute;left:975;top:2187;width:934;height:145" type="#_x0000_t75" stroked="false">
              <v:imagedata r:id="rId40" o:title=""/>
            </v:shape>
            <v:line style="position:absolute" from="1444,2074" to="1444,2118" stroked="true" strokeweight=".425pt" strokecolor="#231f20">
              <v:stroke dashstyle="solid"/>
            </v:line>
          </v:group>
        </w:pict>
      </w:r>
      <w:r>
        <w:rPr/>
      </w:r>
      <w:r>
        <w:rPr/>
        <w:tab/>
      </w:r>
      <w:r>
        <w:rPr/>
        <w:pict>
          <v:group style="width:95.7pt;height:121.45pt;mso-position-horizontal-relative:char;mso-position-vertical-relative:line" coordorigin="0,0" coordsize="1914,2429">
            <v:rect style="position:absolute;left:389;top:1382;width:530;height:104" filled="false" stroked="true" strokeweight=".638pt" strokecolor="#231f20">
              <v:stroke dashstyle="solid"/>
            </v:rect>
            <v:rect style="position:absolute;left:389;top:1274;width:530;height:109" filled="false" stroked="true" strokeweight=".638pt" strokecolor="#231f20">
              <v:stroke dashstyle="solid"/>
            </v:rect>
            <v:line style="position:absolute" from="654,1485" to="654,1645" stroked="true" strokeweight=".638pt" strokecolor="#231f20">
              <v:stroke dashstyle="solid"/>
            </v:line>
            <v:line style="position:absolute" from="623,1645" to="684,1645" stroked="true" strokeweight=".638pt" strokecolor="#231f20">
              <v:stroke dashstyle="solid"/>
            </v:line>
            <v:line style="position:absolute" from="654,1275" to="654,1213" stroked="true" strokeweight=".638pt" strokecolor="#231f20">
              <v:stroke dashstyle="solid"/>
            </v:line>
            <v:line style="position:absolute" from="623,1213" to="684,1213" stroked="true" strokeweight=".638pt" strokecolor="#231f20">
              <v:stroke dashstyle="solid"/>
            </v:line>
            <v:rect style="position:absolute;left:1182;top:1072;width:530;height:256" filled="false" stroked="true" strokeweight=".638pt" strokecolor="#231f20">
              <v:stroke dashstyle="solid"/>
            </v:rect>
            <v:rect style="position:absolute;left:1182;top:711;width:530;height:361" filled="false" stroked="true" strokeweight=".638pt" strokecolor="#231f20">
              <v:stroke dashstyle="solid"/>
            </v:rect>
            <v:line style="position:absolute" from="1447,1329" to="1447,1603" stroked="true" strokeweight=".638pt" strokecolor="#231f20">
              <v:stroke dashstyle="solid"/>
            </v:line>
            <v:line style="position:absolute" from="1416,1603" to="1479,1603" stroked="true" strokeweight=".638pt" strokecolor="#231f20">
              <v:stroke dashstyle="solid"/>
            </v:line>
            <v:line style="position:absolute" from="1447,711" to="1447,400" stroked="true" strokeweight=".638pt" strokecolor="#231f20">
              <v:stroke dashstyle="solid"/>
            </v:line>
            <v:line style="position:absolute" from="1416,400" to="1479,400" stroked="true" strokeweight=".638pt" strokecolor="#231f20">
              <v:stroke dashstyle="solid"/>
            </v:line>
            <v:shape style="position:absolute;left:0;top:0;width:1914;height:2429" type="#_x0000_t75" stroked="false">
              <v:imagedata r:id="rId41" o:title=""/>
            </v:shape>
          </v:group>
        </w:pict>
      </w:r>
      <w:r>
        <w:rPr/>
      </w:r>
      <w:r>
        <w:rPr/>
        <w:tab/>
      </w:r>
      <w:r>
        <w:rPr/>
        <w:pict>
          <v:group style="width:95.6pt;height:124.4pt;mso-position-horizontal-relative:char;mso-position-vertical-relative:line" coordorigin="0,0" coordsize="1912,2488">
            <v:rect style="position:absolute;left:389;top:831;width:530;height:182" filled="false" stroked="true" strokeweight=".638pt" strokecolor="#231f20">
              <v:stroke dashstyle="solid"/>
            </v:rect>
            <v:rect style="position:absolute;left:389;top:747;width:530;height:84" filled="false" stroked="true" strokeweight=".638pt" strokecolor="#231f20">
              <v:stroke dashstyle="solid"/>
            </v:rect>
            <v:line style="position:absolute" from="654,1014" to="654,1332" stroked="true" strokeweight=".638pt" strokecolor="#231f20">
              <v:stroke dashstyle="solid"/>
            </v:line>
            <v:line style="position:absolute" from="625,1332" to="685,1332" stroked="true" strokeweight=".638pt" strokecolor="#231f20">
              <v:stroke dashstyle="solid"/>
            </v:line>
            <v:line style="position:absolute" from="654,747" to="654,378" stroked="true" strokeweight=".638pt" strokecolor="#231f20">
              <v:stroke dashstyle="solid"/>
            </v:line>
            <v:line style="position:absolute" from="625,378" to="685,378" stroked="true" strokeweight=".638pt" strokecolor="#231f20">
              <v:stroke dashstyle="solid"/>
            </v:line>
            <v:rect style="position:absolute;left:1184;top:1288;width:530;height:272" filled="false" stroked="true" strokeweight=".638pt" strokecolor="#231f20">
              <v:stroke dashstyle="solid"/>
            </v:rect>
            <v:rect style="position:absolute;left:1184;top:844;width:530;height:445" filled="false" stroked="true" strokeweight=".638pt" strokecolor="#231f20">
              <v:stroke dashstyle="solid"/>
            </v:rect>
            <v:line style="position:absolute" from="1449,1559" to="1449,1709" stroked="true" strokeweight=".638pt" strokecolor="#231f20">
              <v:stroke dashstyle="solid"/>
            </v:line>
            <v:line style="position:absolute" from="1418,1709" to="1480,1709" stroked="true" strokeweight=".638pt" strokecolor="#231f20">
              <v:stroke dashstyle="solid"/>
            </v:line>
            <v:line style="position:absolute" from="1449,845" to="1449,471" stroked="true" strokeweight=".638pt" strokecolor="#231f20">
              <v:stroke dashstyle="solid"/>
            </v:line>
            <v:line style="position:absolute" from="1418,471" to="1480,471" stroked="true" strokeweight=".638pt" strokecolor="#231f20">
              <v:stroke dashstyle="solid"/>
            </v:line>
            <v:shape style="position:absolute;left:0;top:0;width:1912;height:2488" type="#_x0000_t75" stroked="false">
              <v:imagedata r:id="rId42" o:title=""/>
            </v:shape>
          </v:group>
        </w:pict>
      </w:r>
      <w:r>
        <w:rPr/>
      </w:r>
    </w:p>
    <w:p>
      <w:pPr>
        <w:pStyle w:val="BodyText"/>
        <w:spacing w:before="2"/>
        <w:rPr>
          <w:rFonts w:ascii="Arial"/>
          <w:sz w:val="16"/>
        </w:rPr>
      </w:pPr>
      <w:r>
        <w:rPr/>
        <w:pict>
          <v:group style="position:absolute;margin-left:145.007004pt;margin-top:11.284713pt;width:94.75pt;height:134.550pt;mso-position-horizontal-relative:page;mso-position-vertical-relative:paragraph;z-index:-15724032;mso-wrap-distance-left:0;mso-wrap-distance-right:0" coordorigin="2900,226" coordsize="1895,2691">
            <v:rect style="position:absolute;left:3264;top:2217;width:541;height:97" filled="false" stroked="true" strokeweight=".638pt" strokecolor="#231f20">
              <v:stroke dashstyle="solid"/>
            </v:rect>
            <v:rect style="position:absolute;left:3264;top:2046;width:541;height:171" filled="false" stroked="true" strokeweight=".638pt" strokecolor="#231f20">
              <v:stroke dashstyle="solid"/>
            </v:rect>
            <v:line style="position:absolute" from="3536,2315" to="3536,2410" stroked="true" strokeweight=".638pt" strokecolor="#231f20">
              <v:stroke dashstyle="solid"/>
            </v:line>
            <v:line style="position:absolute" from="3505,2410" to="3565,2410" stroked="true" strokeweight=".638pt" strokecolor="#231f20">
              <v:stroke dashstyle="solid"/>
            </v:line>
            <v:line style="position:absolute" from="3536,2047" to="3536,1720" stroked="true" strokeweight=".638pt" strokecolor="#231f20">
              <v:stroke dashstyle="solid"/>
            </v:line>
            <v:line style="position:absolute" from="3505,1720" to="3565,1720" stroked="true" strokeweight=".638pt" strokecolor="#231f20">
              <v:stroke dashstyle="solid"/>
            </v:line>
            <v:rect style="position:absolute;left:4060;top:2344;width:540;height:22" filled="false" stroked="true" strokeweight=".638pt" strokecolor="#231f20">
              <v:stroke dashstyle="solid"/>
            </v:rect>
            <v:rect style="position:absolute;left:4060;top:2038;width:540;height:307" filled="false" stroked="true" strokeweight=".638pt" strokecolor="#231f20">
              <v:stroke dashstyle="solid"/>
            </v:rect>
            <v:line style="position:absolute" from="4330,2367" to="4330,2485" stroked="true" strokeweight=".638pt" strokecolor="#231f20">
              <v:stroke dashstyle="solid"/>
            </v:line>
            <v:line style="position:absolute" from="4299,2485" to="4361,2485" stroked="true" strokeweight=".638pt" strokecolor="#231f20">
              <v:stroke dashstyle="solid"/>
            </v:line>
            <v:line style="position:absolute" from="4330,2039" to="4330,1556" stroked="true" strokeweight=".638pt" strokecolor="#231f20">
              <v:stroke dashstyle="solid"/>
            </v:line>
            <v:line style="position:absolute" from="4299,1556" to="4361,1556" stroked="true" strokeweight=".638pt" strokecolor="#231f20">
              <v:stroke dashstyle="solid"/>
            </v:line>
            <v:shape style="position:absolute;left:3439;top:2772;width:201;height:116" type="#_x0000_t75" stroked="false">
              <v:imagedata r:id="rId43" o:title=""/>
            </v:shape>
            <v:shape style="position:absolute;left:3860;top:2772;width:934;height:145" type="#_x0000_t75" stroked="false">
              <v:imagedata r:id="rId44" o:title=""/>
            </v:shape>
            <v:shape style="position:absolute;left:2900;top:225;width:1828;height:2485" type="#_x0000_t75" stroked="false">
              <v:imagedata r:id="rId45" o:title=""/>
            </v:shape>
            <w10:wrap type="topAndBottom"/>
          </v:group>
        </w:pict>
      </w:r>
      <w:r>
        <w:rPr/>
        <w:drawing>
          <wp:anchor distT="0" distB="0" distL="0" distR="0" allowOverlap="1" layoutInCell="1" locked="0" behindDoc="0" simplePos="0" relativeHeight="10">
            <wp:simplePos x="0" y="0"/>
            <wp:positionH relativeFrom="page">
              <wp:posOffset>3650437</wp:posOffset>
            </wp:positionH>
            <wp:positionV relativeFrom="paragraph">
              <wp:posOffset>143341</wp:posOffset>
            </wp:positionV>
            <wp:extent cx="595732" cy="74675"/>
            <wp:effectExtent l="0" t="0" r="0" b="0"/>
            <wp:wrapTopAndBottom/>
            <wp:docPr id="17" name="image38.png"/>
            <wp:cNvGraphicFramePr>
              <a:graphicFrameLocks noChangeAspect="1"/>
            </wp:cNvGraphicFramePr>
            <a:graphic>
              <a:graphicData uri="http://schemas.openxmlformats.org/drawingml/2006/picture">
                <pic:pic>
                  <pic:nvPicPr>
                    <pic:cNvPr id="18" name="image38.png"/>
                    <pic:cNvPicPr/>
                  </pic:nvPicPr>
                  <pic:blipFill>
                    <a:blip r:embed="rId46" cstate="print"/>
                    <a:stretch>
                      <a:fillRect/>
                    </a:stretch>
                  </pic:blipFill>
                  <pic:spPr>
                    <a:xfrm>
                      <a:off x="0" y="0"/>
                      <a:ext cx="595732" cy="74675"/>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5004358</wp:posOffset>
            </wp:positionH>
            <wp:positionV relativeFrom="paragraph">
              <wp:posOffset>143328</wp:posOffset>
            </wp:positionV>
            <wp:extent cx="775229" cy="74675"/>
            <wp:effectExtent l="0" t="0" r="0" b="0"/>
            <wp:wrapTopAndBottom/>
            <wp:docPr id="19" name="image39.png"/>
            <wp:cNvGraphicFramePr>
              <a:graphicFrameLocks noChangeAspect="1"/>
            </wp:cNvGraphicFramePr>
            <a:graphic>
              <a:graphicData uri="http://schemas.openxmlformats.org/drawingml/2006/picture">
                <pic:pic>
                  <pic:nvPicPr>
                    <pic:cNvPr id="20" name="image39.png"/>
                    <pic:cNvPicPr/>
                  </pic:nvPicPr>
                  <pic:blipFill>
                    <a:blip r:embed="rId47" cstate="print"/>
                    <a:stretch>
                      <a:fillRect/>
                    </a:stretch>
                  </pic:blipFill>
                  <pic:spPr>
                    <a:xfrm>
                      <a:off x="0" y="0"/>
                      <a:ext cx="775229" cy="74675"/>
                    </a:xfrm>
                    <a:prstGeom prst="rect">
                      <a:avLst/>
                    </a:prstGeom>
                  </pic:spPr>
                </pic:pic>
              </a:graphicData>
            </a:graphic>
          </wp:anchor>
        </w:drawing>
      </w:r>
    </w:p>
    <w:p>
      <w:pPr>
        <w:pStyle w:val="BodyText"/>
        <w:spacing w:before="2"/>
        <w:rPr>
          <w:rFonts w:ascii="Arial"/>
          <w:sz w:val="13"/>
        </w:rPr>
      </w:pPr>
    </w:p>
    <w:p>
      <w:pPr>
        <w:spacing w:line="172" w:lineRule="auto" w:before="1"/>
        <w:ind w:left="102" w:right="46" w:hanging="1"/>
        <w:jc w:val="left"/>
        <w:rPr>
          <w:rFonts w:ascii="Arial"/>
          <w:sz w:val="15"/>
        </w:rPr>
      </w:pPr>
      <w:r>
        <w:rPr/>
        <w:drawing>
          <wp:anchor distT="0" distB="0" distL="0" distR="0" allowOverlap="1" layoutInCell="1" locked="0" behindDoc="0" simplePos="0" relativeHeight="15741440">
            <wp:simplePos x="0" y="0"/>
            <wp:positionH relativeFrom="page">
              <wp:posOffset>3292754</wp:posOffset>
            </wp:positionH>
            <wp:positionV relativeFrom="paragraph">
              <wp:posOffset>-1666041</wp:posOffset>
            </wp:positionV>
            <wp:extent cx="1207330" cy="1552575"/>
            <wp:effectExtent l="0" t="0" r="0" b="0"/>
            <wp:wrapNone/>
            <wp:docPr id="21" name="image40.png"/>
            <wp:cNvGraphicFramePr>
              <a:graphicFrameLocks noChangeAspect="1"/>
            </wp:cNvGraphicFramePr>
            <a:graphic>
              <a:graphicData uri="http://schemas.openxmlformats.org/drawingml/2006/picture">
                <pic:pic>
                  <pic:nvPicPr>
                    <pic:cNvPr id="22" name="image40.png"/>
                    <pic:cNvPicPr/>
                  </pic:nvPicPr>
                  <pic:blipFill>
                    <a:blip r:embed="rId48" cstate="print"/>
                    <a:stretch>
                      <a:fillRect/>
                    </a:stretch>
                  </pic:blipFill>
                  <pic:spPr>
                    <a:xfrm>
                      <a:off x="0" y="0"/>
                      <a:ext cx="1207330" cy="1552575"/>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4784407</wp:posOffset>
            </wp:positionH>
            <wp:positionV relativeFrom="paragraph">
              <wp:posOffset>-1665076</wp:posOffset>
            </wp:positionV>
            <wp:extent cx="1160584" cy="1552575"/>
            <wp:effectExtent l="0" t="0" r="0" b="0"/>
            <wp:wrapNone/>
            <wp:docPr id="23" name="image41.png"/>
            <wp:cNvGraphicFramePr>
              <a:graphicFrameLocks noChangeAspect="1"/>
            </wp:cNvGraphicFramePr>
            <a:graphic>
              <a:graphicData uri="http://schemas.openxmlformats.org/drawingml/2006/picture">
                <pic:pic>
                  <pic:nvPicPr>
                    <pic:cNvPr id="24" name="image41.png"/>
                    <pic:cNvPicPr/>
                  </pic:nvPicPr>
                  <pic:blipFill>
                    <a:blip r:embed="rId49" cstate="print"/>
                    <a:stretch>
                      <a:fillRect/>
                    </a:stretch>
                  </pic:blipFill>
                  <pic:spPr>
                    <a:xfrm>
                      <a:off x="0" y="0"/>
                      <a:ext cx="1160584" cy="1552575"/>
                    </a:xfrm>
                    <a:prstGeom prst="rect">
                      <a:avLst/>
                    </a:prstGeom>
                  </pic:spPr>
                </pic:pic>
              </a:graphicData>
            </a:graphic>
          </wp:anchor>
        </w:drawing>
      </w:r>
      <w:r>
        <w:rPr>
          <w:rFonts w:ascii="Verdana"/>
          <w:w w:val="110"/>
          <w:sz w:val="15"/>
        </w:rPr>
        <w:t>Fig. 2. </w:t>
      </w:r>
      <w:r>
        <w:rPr>
          <w:rFonts w:ascii="Arial"/>
          <w:w w:val="110"/>
          <w:sz w:val="15"/>
        </w:rPr>
        <w:t>Comparative analyses of the taxonomic composition of the microbial community at the phylum level. HC, healthy controls. </w:t>
      </w:r>
      <w:r>
        <w:rPr>
          <w:rFonts w:ascii="BM JUA"/>
          <w:w w:val="110"/>
          <w:sz w:val="15"/>
        </w:rPr>
        <w:t>*</w:t>
      </w:r>
      <w:r>
        <w:rPr>
          <w:rFonts w:ascii="Verdana"/>
          <w:i/>
          <w:w w:val="110"/>
          <w:sz w:val="15"/>
        </w:rPr>
        <w:t>p</w:t>
      </w:r>
      <w:r>
        <w:rPr>
          <w:rFonts w:ascii="Arial"/>
          <w:w w:val="110"/>
          <w:sz w:val="15"/>
        </w:rPr>
        <w:t>&lt;0.05 by Bonferroni test.</w:t>
      </w:r>
    </w:p>
    <w:p>
      <w:pPr>
        <w:spacing w:after="0" w:line="172" w:lineRule="auto"/>
        <w:jc w:val="left"/>
        <w:rPr>
          <w:rFonts w:ascii="Arial"/>
          <w:sz w:val="15"/>
        </w:rPr>
        <w:sectPr>
          <w:pgSz w:w="12240" w:h="15820"/>
          <w:pgMar w:header="0" w:footer="691" w:top="860" w:bottom="880" w:left="880" w:right="860"/>
        </w:sectPr>
      </w:pPr>
    </w:p>
    <w:p>
      <w:pPr>
        <w:pStyle w:val="BodyText"/>
        <w:rPr>
          <w:rFonts w:ascii="Arial"/>
          <w:sz w:val="8"/>
        </w:rPr>
      </w:pPr>
    </w:p>
    <w:p>
      <w:pPr>
        <w:spacing w:line="163" w:lineRule="exact"/>
        <w:ind w:left="3333" w:right="0" w:firstLine="0"/>
        <w:rPr>
          <w:rFonts w:ascii="Arial"/>
          <w:sz w:val="12"/>
        </w:rPr>
      </w:pPr>
      <w:r>
        <w:rPr>
          <w:rFonts w:ascii="Arial"/>
          <w:position w:val="-2"/>
          <w:sz w:val="16"/>
        </w:rPr>
        <w:pict>
          <v:group style="width:18.5pt;height:8.2pt;mso-position-horizontal-relative:char;mso-position-vertical-relative:line" coordorigin="0,0" coordsize="370,164">
            <v:rect style="position:absolute;left:5;top:5;width:360;height:154" filled="true" fillcolor="#008400" stroked="false">
              <v:fill type="solid"/>
            </v:rect>
            <v:rect style="position:absolute;left:5;top:5;width:360;height:154" filled="false" stroked="true" strokeweight=".5pt" strokecolor="#000000">
              <v:stroke dashstyle="solid"/>
            </v:rect>
          </v:group>
        </w:pict>
      </w:r>
      <w:r>
        <w:rPr>
          <w:rFonts w:ascii="Arial"/>
          <w:position w:val="-2"/>
          <w:sz w:val="16"/>
        </w:rPr>
      </w:r>
      <w:r>
        <w:rPr>
          <w:spacing w:val="41"/>
          <w:position w:val="-2"/>
          <w:sz w:val="12"/>
        </w:rPr>
        <w:t> </w:t>
      </w:r>
      <w:r>
        <w:rPr>
          <w:rFonts w:ascii="Arial"/>
          <w:spacing w:val="41"/>
          <w:position w:val="-2"/>
          <w:sz w:val="12"/>
        </w:rPr>
        <w:drawing>
          <wp:inline distT="0" distB="0" distL="0" distR="0">
            <wp:extent cx="132702" cy="76200"/>
            <wp:effectExtent l="0" t="0" r="0" b="0"/>
            <wp:docPr id="25" name="image42.png"/>
            <wp:cNvGraphicFramePr>
              <a:graphicFrameLocks noChangeAspect="1"/>
            </wp:cNvGraphicFramePr>
            <a:graphic>
              <a:graphicData uri="http://schemas.openxmlformats.org/drawingml/2006/picture">
                <pic:pic>
                  <pic:nvPicPr>
                    <pic:cNvPr id="26" name="image42.png"/>
                    <pic:cNvPicPr/>
                  </pic:nvPicPr>
                  <pic:blipFill>
                    <a:blip r:embed="rId50" cstate="print"/>
                    <a:stretch>
                      <a:fillRect/>
                    </a:stretch>
                  </pic:blipFill>
                  <pic:spPr>
                    <a:xfrm>
                      <a:off x="0" y="0"/>
                      <a:ext cx="132702" cy="76200"/>
                    </a:xfrm>
                    <a:prstGeom prst="rect">
                      <a:avLst/>
                    </a:prstGeom>
                  </pic:spPr>
                </pic:pic>
              </a:graphicData>
            </a:graphic>
          </wp:inline>
        </w:drawing>
      </w:r>
      <w:r>
        <w:rPr>
          <w:rFonts w:ascii="Arial"/>
          <w:spacing w:val="41"/>
          <w:position w:val="-2"/>
          <w:sz w:val="12"/>
        </w:rPr>
      </w:r>
    </w:p>
    <w:p>
      <w:pPr>
        <w:pStyle w:val="BodyText"/>
        <w:spacing w:before="7"/>
        <w:rPr>
          <w:rFonts w:ascii="Arial"/>
          <w:sz w:val="6"/>
        </w:rPr>
      </w:pPr>
    </w:p>
    <w:p>
      <w:pPr>
        <w:spacing w:line="186" w:lineRule="exact"/>
        <w:ind w:left="3331" w:right="0" w:firstLine="0"/>
        <w:rPr>
          <w:rFonts w:ascii="Arial"/>
          <w:sz w:val="15"/>
        </w:rPr>
      </w:pPr>
      <w:r>
        <w:rPr>
          <w:rFonts w:ascii="Arial"/>
          <w:position w:val="0"/>
          <w:sz w:val="16"/>
        </w:rPr>
        <w:pict>
          <v:group style="width:18.6pt;height:8.2pt;mso-position-horizontal-relative:char;mso-position-vertical-relative:line" coordorigin="0,0" coordsize="372,164">
            <v:rect style="position:absolute;left:5;top:5;width:362;height:154" filled="true" fillcolor="#ff0000" stroked="false">
              <v:fill type="solid"/>
            </v:rect>
            <v:rect style="position:absolute;left:5;top:5;width:362;height:154" filled="false" stroked="true" strokeweight=".5pt" strokecolor="#000000">
              <v:stroke dashstyle="solid"/>
            </v:rect>
          </v:group>
        </w:pict>
      </w:r>
      <w:r>
        <w:rPr>
          <w:rFonts w:ascii="Arial"/>
          <w:position w:val="0"/>
          <w:sz w:val="16"/>
        </w:rPr>
      </w:r>
      <w:r>
        <w:rPr>
          <w:spacing w:val="28"/>
          <w:position w:val="0"/>
          <w:sz w:val="15"/>
        </w:rPr>
        <w:t> </w:t>
      </w:r>
      <w:r>
        <w:rPr>
          <w:rFonts w:ascii="Arial"/>
          <w:spacing w:val="28"/>
          <w:position w:val="-3"/>
          <w:sz w:val="15"/>
        </w:rPr>
        <w:drawing>
          <wp:inline distT="0" distB="0" distL="0" distR="0">
            <wp:extent cx="617499" cy="95250"/>
            <wp:effectExtent l="0" t="0" r="0" b="0"/>
            <wp:docPr id="27" name="image43.png"/>
            <wp:cNvGraphicFramePr>
              <a:graphicFrameLocks noChangeAspect="1"/>
            </wp:cNvGraphicFramePr>
            <a:graphic>
              <a:graphicData uri="http://schemas.openxmlformats.org/drawingml/2006/picture">
                <pic:pic>
                  <pic:nvPicPr>
                    <pic:cNvPr id="28" name="image43.png"/>
                    <pic:cNvPicPr/>
                  </pic:nvPicPr>
                  <pic:blipFill>
                    <a:blip r:embed="rId51" cstate="print"/>
                    <a:stretch>
                      <a:fillRect/>
                    </a:stretch>
                  </pic:blipFill>
                  <pic:spPr>
                    <a:xfrm>
                      <a:off x="0" y="0"/>
                      <a:ext cx="617499" cy="95250"/>
                    </a:xfrm>
                    <a:prstGeom prst="rect">
                      <a:avLst/>
                    </a:prstGeom>
                  </pic:spPr>
                </pic:pic>
              </a:graphicData>
            </a:graphic>
          </wp:inline>
        </w:drawing>
      </w:r>
      <w:r>
        <w:rPr>
          <w:rFonts w:ascii="Arial"/>
          <w:spacing w:val="28"/>
          <w:position w:val="-3"/>
          <w:sz w:val="15"/>
        </w:rPr>
      </w:r>
    </w:p>
    <w:p>
      <w:pPr>
        <w:pStyle w:val="BodyText"/>
        <w:spacing w:before="4"/>
        <w:rPr>
          <w:rFonts w:ascii="Arial"/>
          <w:sz w:val="8"/>
        </w:rPr>
      </w:pPr>
    </w:p>
    <w:p>
      <w:pPr>
        <w:pStyle w:val="BodyText"/>
        <w:ind w:left="126"/>
        <w:rPr>
          <w:rFonts w:ascii="Arial"/>
          <w:sz w:val="20"/>
        </w:rPr>
      </w:pPr>
      <w:r>
        <w:rPr>
          <w:rFonts w:ascii="Arial"/>
          <w:sz w:val="20"/>
        </w:rPr>
        <w:pict>
          <v:group style="width:242.85pt;height:368.15pt;mso-position-horizontal-relative:char;mso-position-vertical-relative:line" coordorigin="0,0" coordsize="4857,7363">
            <v:shape style="position:absolute;left:2674;top:515;width:1892;height:6665" coordorigin="2675,515" coordsize="1892,6665" path="m2675,515l2675,7179m4567,743l4567,810m4567,515l4567,580m3649,743l3649,810m3649,515l3649,580e" filled="false" stroked="true" strokeweight=".5pt" strokecolor="#b2b2b2">
              <v:path arrowok="t"/>
              <v:stroke dashstyle="shortdot"/>
            </v:shape>
            <v:rect style="position:absolute;left:2676;top:580;width:2063;height:163" filled="true" fillcolor="#008400" stroked="false">
              <v:fill type="solid"/>
            </v:rect>
            <v:rect style="position:absolute;left:2676;top:580;width:2063;height:163" filled="false" stroked="true" strokeweight=".5pt" strokecolor="#000000">
              <v:stroke dashstyle="solid"/>
            </v:rect>
            <v:shape style="position:absolute;left:3649;top:970;width:918;height:68" coordorigin="3649,971" coordsize="918,68" path="m4567,971l4567,1038m3649,971l3649,1038e" filled="false" stroked="true" strokeweight=".5pt" strokecolor="#b2b2b2">
              <v:path arrowok="t"/>
              <v:stroke dashstyle="shortdot"/>
            </v:shape>
            <v:rect style="position:absolute;left:2676;top:809;width:2051;height:161" filled="true" fillcolor="#008400" stroked="false">
              <v:fill type="solid"/>
            </v:rect>
            <v:rect style="position:absolute;left:2676;top:809;width:2051;height:161" filled="false" stroked="true" strokeweight=".5pt" strokecolor="#000000">
              <v:stroke dashstyle="solid"/>
            </v:rect>
            <v:shape style="position:absolute;left:3649;top:1200;width:918;height:89" coordorigin="3649,1201" coordsize="918,89" path="m4567,1201l4567,1289m3649,1201l3649,1289e" filled="false" stroked="true" strokeweight=".5pt" strokecolor="#b2b2b2">
              <v:path arrowok="t"/>
              <v:stroke dashstyle="shortdot"/>
            </v:shape>
            <v:rect style="position:absolute;left:2676;top:1037;width:1946;height:163" filled="true" fillcolor="#008400" stroked="false">
              <v:fill type="solid"/>
            </v:rect>
            <v:rect style="position:absolute;left:2676;top:1037;width:1946;height:163" filled="false" stroked="true" strokeweight=".5pt" strokecolor="#000000">
              <v:stroke dashstyle="solid"/>
            </v:rect>
            <v:shape style="position:absolute;left:3649;top:2607;width:2;height:295" coordorigin="3649,2608" coordsize="0,295" path="m3649,2836l3649,2903m3649,2608l3649,2673e" filled="false" stroked="true" strokeweight=".5pt" strokecolor="#b2b2b2">
              <v:path arrowok="t"/>
              <v:stroke dashstyle="shortdot"/>
            </v:shape>
            <v:rect style="position:absolute;left:2688;top:2672;width:1605;height:163" filled="true" fillcolor="#008400" stroked="false">
              <v:fill type="solid"/>
            </v:rect>
            <v:rect style="position:absolute;left:2688;top:2672;width:1605;height:163" filled="false" stroked="true" strokeweight=".5pt" strokecolor="#000000">
              <v:stroke dashstyle="solid"/>
            </v:rect>
            <v:shape style="position:absolute;left:3649;top:1686;width:2;height:301" coordorigin="3649,1687" coordsize="0,301" path="m3649,1920l3649,1987m3649,1687l3649,1760e" filled="false" stroked="true" strokeweight=".5pt" strokecolor="#b2b2b2">
              <v:path arrowok="t"/>
              <v:stroke dashstyle="shortdot"/>
            </v:shape>
            <v:rect style="position:absolute;left:2676;top:1759;width:1735;height:161" filled="true" fillcolor="#008400" stroked="false">
              <v:fill type="solid"/>
            </v:rect>
            <v:rect style="position:absolute;left:2676;top:1759;width:1735;height:161" filled="false" stroked="true" strokeweight=".5pt" strokecolor="#000000">
              <v:stroke dashstyle="solid"/>
            </v:rect>
            <v:line style="position:absolute" from="3649,3063" to="3649,3130" stroked="true" strokeweight=".5pt" strokecolor="#b2b2b2">
              <v:stroke dashstyle="shortdot"/>
            </v:line>
            <v:rect style="position:absolute;left:2688;top:2902;width:1599;height:161" filled="true" fillcolor="#008400" stroked="false">
              <v:fill type="solid"/>
            </v:rect>
            <v:rect style="position:absolute;left:2688;top:2902;width:1599;height:161" filled="false" stroked="true" strokeweight=".5pt" strokecolor="#000000">
              <v:stroke dashstyle="solid"/>
            </v:rect>
            <v:line style="position:absolute" from="3649,3293" to="3649,3358" stroked="true" strokeweight=".5pt" strokecolor="#b2b2b2">
              <v:stroke dashstyle="shortdot"/>
            </v:line>
            <v:rect style="position:absolute;left:2699;top:3130;width:1593;height:163" filled="true" fillcolor="#008400" stroked="false">
              <v:fill type="solid"/>
            </v:rect>
            <v:rect style="position:absolute;left:2699;top:3130;width:1593;height:163" filled="false" stroked="true" strokeweight=".5pt" strokecolor="#000000">
              <v:stroke dashstyle="solid"/>
            </v:rect>
            <v:line style="position:absolute" from="3649,3521" to="3649,3588" stroked="true" strokeweight=".5pt" strokecolor="#b2b2b2">
              <v:stroke dashstyle="shortdot"/>
            </v:line>
            <v:rect style="position:absolute;left:2699;top:3358;width:1588;height:163" filled="true" fillcolor="#008400" stroked="false">
              <v:fill type="solid"/>
            </v:rect>
            <v:rect style="position:absolute;left:2699;top:3358;width:1588;height:163" filled="false" stroked="true" strokeweight=".5pt" strokecolor="#000000">
              <v:stroke dashstyle="solid"/>
            </v:rect>
            <v:line style="position:absolute" from="3649,3749" to="3649,3816" stroked="true" strokeweight=".5pt" strokecolor="#b2b2b2">
              <v:stroke dashstyle="shortdot"/>
            </v:line>
            <v:rect style="position:absolute;left:2699;top:3588;width:1584;height:161" filled="true" fillcolor="#008400" stroked="false">
              <v:fill type="solid"/>
            </v:rect>
            <v:rect style="position:absolute;left:2699;top:3588;width:1584;height:161" filled="false" stroked="true" strokeweight=".5pt" strokecolor="#000000">
              <v:stroke dashstyle="solid"/>
            </v:rect>
            <v:line style="position:absolute" from="3649,3979" to="3649,4044" stroked="true" strokeweight=".5pt" strokecolor="#b2b2b2">
              <v:stroke dashstyle="shortdot"/>
            </v:line>
            <v:rect style="position:absolute;left:2699;top:3815;width:1542;height:163" filled="true" fillcolor="#008400" stroked="false">
              <v:fill type="solid"/>
            </v:rect>
            <v:rect style="position:absolute;left:2699;top:3815;width:1542;height:163" filled="false" stroked="true" strokeweight=".5pt" strokecolor="#000000">
              <v:stroke dashstyle="solid"/>
            </v:rect>
            <v:line style="position:absolute" from="3649,4207" to="3649,4274" stroked="true" strokeweight=".5pt" strokecolor="#b2b2b2">
              <v:stroke dashstyle="shortdot"/>
            </v:line>
            <v:rect style="position:absolute;left:2705;top:4043;width:1542;height:163" filled="true" fillcolor="#008400" stroked="false">
              <v:fill type="solid"/>
            </v:rect>
            <v:rect style="position:absolute;left:2705;top:4043;width:1542;height:163" filled="false" stroked="true" strokeweight=".5pt" strokecolor="#000000">
              <v:stroke dashstyle="solid"/>
            </v:rect>
            <v:line style="position:absolute" from="3649,4434" to="3649,4501" stroked="true" strokeweight=".5pt" strokecolor="#b2b2b2">
              <v:stroke dashstyle="shortdot"/>
            </v:line>
            <v:rect style="position:absolute;left:2709;top:4273;width:1421;height:161" filled="true" fillcolor="#008400" stroked="false">
              <v:fill type="solid"/>
            </v:rect>
            <v:rect style="position:absolute;left:2709;top:4273;width:1421;height:161" filled="false" stroked="true" strokeweight=".5pt" strokecolor="#000000">
              <v:stroke dashstyle="solid"/>
            </v:rect>
            <v:shape style="position:absolute;left:1665;top:5125;width:2;height:295" coordorigin="1666,5126" coordsize="0,295" path="m1666,5355l1666,5420m1666,5126l1666,5193e" filled="false" stroked="true" strokeweight=".5pt" strokecolor="#b2b2b2">
              <v:path arrowok="t"/>
              <v:stroke dashstyle="shortdot"/>
            </v:shape>
            <v:rect style="position:absolute;left:1189;top:5192;width:1484;height:163" filled="true" fillcolor="#ff0000" stroked="false">
              <v:fill type="solid"/>
            </v:rect>
            <v:rect style="position:absolute;left:1189;top:5192;width:1484;height:163" filled="false" stroked="true" strokeweight=".5pt" strokecolor="#000000">
              <v:stroke dashstyle="solid"/>
            </v:rect>
            <v:line style="position:absolute" from="1666,5583" to="1666,5650" stroked="true" strokeweight=".5pt" strokecolor="#b2b2b2">
              <v:stroke dashstyle="shortdot"/>
            </v:line>
            <v:rect style="position:absolute;left:1041;top:5420;width:1632;height:163" filled="true" fillcolor="#ff0000" stroked="false">
              <v:fill type="solid"/>
            </v:rect>
            <v:rect style="position:absolute;left:1041;top:5420;width:1632;height:163" filled="false" stroked="true" strokeweight=".5pt" strokecolor="#000000">
              <v:stroke dashstyle="solid"/>
            </v:rect>
            <v:line style="position:absolute" from="1666,5811" to="1666,5878" stroked="true" strokeweight=".5pt" strokecolor="#b2b2b2">
              <v:stroke dashstyle="shortdot"/>
            </v:line>
            <v:rect style="position:absolute;left:963;top:5650;width:1710;height:161" filled="true" fillcolor="#ff0000" stroked="false">
              <v:fill type="solid"/>
            </v:rect>
            <v:rect style="position:absolute;left:963;top:5650;width:1710;height:161" filled="false" stroked="true" strokeweight=".5pt" strokecolor="#000000">
              <v:stroke dashstyle="solid"/>
            </v:rect>
            <v:line style="position:absolute" from="1666,6039" to="1666,6106" stroked="true" strokeweight=".5pt" strokecolor="#b2b2b2">
              <v:stroke dashstyle="shortdot"/>
            </v:line>
            <v:rect style="position:absolute;left:936;top:5878;width:1737;height:161" filled="true" fillcolor="#ff0000" stroked="false">
              <v:fill type="solid"/>
            </v:rect>
            <v:rect style="position:absolute;left:936;top:5878;width:1737;height:161" filled="false" stroked="true" strokeweight=".5pt" strokecolor="#000000">
              <v:stroke dashstyle="solid"/>
            </v:rect>
            <v:shape style="position:absolute;left:704;top:0;width:962;height:6334" coordorigin="705,0" coordsize="962,6334" path="m705,0l705,6334m1666,6269l1666,6334e" filled="false" stroked="true" strokeweight=".5pt" strokecolor="#b2b2b2">
              <v:path arrowok="t"/>
              <v:stroke dashstyle="shortdot"/>
            </v:shape>
            <v:rect style="position:absolute;left:725;top:6105;width:1948;height:163" filled="true" fillcolor="#ff0000" stroked="false">
              <v:fill type="solid"/>
            </v:rect>
            <v:rect style="position:absolute;left:725;top:6105;width:1948;height:163" filled="false" stroked="true" strokeweight=".5pt" strokecolor="#000000">
              <v:stroke dashstyle="solid"/>
            </v:rect>
            <v:shape style="position:absolute;left:704;top:6496;width:962;height:67" coordorigin="705,6496" coordsize="962,67" path="m705,6496l705,6563m1666,6496l1666,6563e" filled="false" stroked="true" strokeweight=".5pt" strokecolor="#b2b2b2">
              <v:path arrowok="t"/>
              <v:stroke dashstyle="shortdot"/>
            </v:shape>
            <v:rect style="position:absolute;left:463;top:6333;width:2210;height:163" filled="true" fillcolor="#ff0000" stroked="false">
              <v:fill type="solid"/>
            </v:rect>
            <v:rect style="position:absolute;left:463;top:6333;width:2210;height:163" filled="false" stroked="true" strokeweight=".5pt" strokecolor="#000000">
              <v:stroke dashstyle="solid"/>
            </v:rect>
            <v:shape style="position:absolute;left:704;top:6724;width:962;height:68" coordorigin="705,6724" coordsize="962,68" path="m705,6724l705,6791m1666,6724l1666,6791e" filled="false" stroked="true" strokeweight=".5pt" strokecolor="#b2b2b2">
              <v:path arrowok="t"/>
              <v:stroke dashstyle="shortdot"/>
            </v:shape>
            <v:rect style="position:absolute;left:457;top:6563;width:2216;height:161" filled="true" fillcolor="#ff0000" stroked="false">
              <v:fill type="solid"/>
            </v:rect>
            <v:rect style="position:absolute;left:457;top:6563;width:2216;height:161" filled="false" stroked="true" strokeweight=".5pt" strokecolor="#000000">
              <v:stroke dashstyle="solid"/>
            </v:rect>
            <v:shape style="position:absolute;left:704;top:6952;width:962;height:228" coordorigin="705,6952" coordsize="962,228" path="m705,6952l705,7179m1666,6952l1666,7179e" filled="false" stroked="true" strokeweight=".5pt" strokecolor="#b2b2b2">
              <v:path arrowok="t"/>
              <v:stroke dashstyle="shortdot"/>
            </v:shape>
            <v:rect style="position:absolute;left:451;top:6791;width:2221;height:161" filled="true" fillcolor="#ff0000" stroked="false">
              <v:fill type="solid"/>
            </v:rect>
            <v:rect style="position:absolute;left:451;top:6791;width:2221;height:161" filled="false" stroked="true" strokeweight=".5pt" strokecolor="#000000">
              <v:stroke dashstyle="solid"/>
            </v:rect>
            <v:shape style="position:absolute;left:3649;top:1451;width:918;height:5728" coordorigin="3649,1451" coordsize="918,5728" path="m4567,1451l4567,7179m3649,1451l3649,1524e" filled="false" stroked="true" strokeweight=".5pt" strokecolor="#b2b2b2">
              <v:path arrowok="t"/>
              <v:stroke dashstyle="shortdot"/>
            </v:shape>
            <v:rect style="position:absolute;left:2676;top:1288;width:1940;height:163" filled="true" fillcolor="#008400" stroked="false">
              <v:fill type="solid"/>
            </v:rect>
            <v:rect style="position:absolute;left:2676;top:1288;width:1940;height:163" filled="false" stroked="true" strokeweight=".5pt" strokecolor="#000000">
              <v:stroke dashstyle="solid"/>
            </v:rect>
            <v:rect style="position:absolute;left:2676;top:1524;width:1814;height:163" filled="true" fillcolor="#008400" stroked="false">
              <v:fill type="solid"/>
            </v:rect>
            <v:rect style="position:absolute;left:2676;top:1524;width:1814;height:163" filled="false" stroked="true" strokeweight=".5pt" strokecolor="#000000">
              <v:stroke dashstyle="solid"/>
            </v:rect>
            <v:shape style="position:absolute;left:2636;top:7241;width:81;height:122" coordorigin="2636,7242" coordsize="81,122" path="m2690,7242l2663,7242,2652,7247,2646,7257,2642,7265,2639,7276,2637,7288,2637,7288,2636,7303,2637,7317,2638,7328,2639,7330,2642,7340,2646,7348,2652,7358,2662,7363,2690,7363,2700,7358,2706,7350,2671,7350,2667,7349,2661,7345,2658,7342,2657,7338,2655,7333,2653,7328,2652,7317,2652,7311,2652,7294,2652,7288,2654,7276,2655,7271,2659,7263,2661,7260,2667,7256,2671,7255,2706,7255,2701,7247,2690,7242xm2706,7255l2681,7255,2685,7256,2692,7260,2694,7263,2696,7267,2698,7271,2699,7276,2700,7288,2701,7294,2701,7311,2700,7317,2699,7329,2698,7334,2694,7342,2692,7345,2685,7349,2681,7350,2706,7350,2707,7348,2711,7340,2714,7330,2716,7317,2717,7302,2716,7288,2714,7276,2711,7265,2707,7257,2706,7255xe" filled="true" fillcolor="#000000" stroked="false">
              <v:path arrowok="t"/>
              <v:fill type="solid"/>
            </v:shape>
            <v:line style="position:absolute" from="3649,4664" to="3649,7179" stroked="true" strokeweight=".5pt" strokecolor="#b2b2b2">
              <v:stroke dashstyle="shortdot"/>
            </v:line>
            <v:shape style="position:absolute;left:596;top:7241;width:4016;height:119" coordorigin="596,7242" coordsize="4016,119" path="m674,7303l596,7303,596,7316,674,7316,674,7303xm780,7315l763,7315,763,7263,763,7244,748,7244,748,7245,748,7263,748,7315,703,7315,748,7263,748,7245,692,7310,692,7328,748,7328,748,7361,763,7361,763,7328,780,7328,780,7315xm1650,7303l1572,7303,1572,7316,1650,7316,1650,7303xm1753,7347l1690,7347,1719,7323,1731,7310,1739,7300,1743,7294,1745,7290,1747,7282,1748,7278,1748,7264,1745,7256,1731,7245,1722,7242,1704,7242,1698,7243,1686,7246,1681,7247,1677,7249,1677,7265,1678,7265,1683,7262,1688,7259,1699,7256,1705,7255,1716,7255,1722,7257,1730,7264,1732,7269,1732,7281,1730,7287,1723,7299,1716,7306,1701,7321,1674,7344,1674,7361,1753,7361,1753,7347xm3685,7347l3622,7347,3651,7323,3663,7310,3671,7300,3675,7294,3677,7290,3679,7282,3680,7278,3680,7264,3677,7256,3663,7245,3654,7242,3636,7242,3630,7243,3618,7246,3613,7247,3609,7249,3609,7265,3610,7265,3615,7262,3620,7259,3631,7256,3637,7255,3648,7255,3654,7257,3662,7264,3664,7269,3664,7281,3662,7287,3655,7299,3648,7306,3633,7321,3606,7344,3606,7361,3685,7361,3685,7347xm4612,7315l4595,7315,4595,7263,4595,7244,4580,7244,4580,7245,4580,7263,4580,7315,4535,7315,4580,7263,4580,7245,4524,7310,4524,7328,4580,7328,4580,7361,4595,7361,4595,7328,4612,7328,4612,7315xe" filled="true" fillcolor="#000000" stroked="false">
              <v:path arrowok="t"/>
              <v:fill type="solid"/>
            </v:shape>
            <v:line style="position:absolute" from="1666,0" to="1666,4737" stroked="true" strokeweight=".5pt" strokecolor="#b2b2b2">
              <v:stroke dashstyle="shortdot"/>
            </v:line>
            <v:shape style="position:absolute;left:1640;top:4294;width:510;height:141" type="#_x0000_t75" stroked="false">
              <v:imagedata r:id="rId52" o:title=""/>
            </v:shape>
            <v:rect style="position:absolute;left:2180;top:4289;width:15;height:122" filled="true" fillcolor="#000000" stroked="false">
              <v:fill type="solid"/>
            </v:rect>
            <v:shape style="position:absolute;left:2226;top:4289;width:346;height:124" type="#_x0000_t75" stroked="false">
              <v:imagedata r:id="rId53" o:title=""/>
            </v:shape>
            <v:shape style="position:absolute;left:2674;top:0;width:1892;height:2446" coordorigin="2675,0" coordsize="1892,2446" path="m2675,281l2675,352m2675,0l2675,121m4567,281l4567,352m4567,0l4567,121m3649,2378l3649,2445m3649,2150l3649,2215m3649,281l3649,352m3649,0l3649,121e" filled="false" stroked="true" strokeweight=".5pt" strokecolor="#b2b2b2">
              <v:path arrowok="t"/>
              <v:stroke dashstyle="shortdot"/>
            </v:shape>
            <v:shape style="position:absolute;left:0;top:115;width:4857;height:4091" type="#_x0000_t75" stroked="false">
              <v:imagedata r:id="rId54" o:title=""/>
            </v:shape>
            <v:shape style="position:absolute;left:900;top:2896;width:57;height:123" coordorigin="900,2896" coordsize="57,123" path="m947,2897l931,2896,923,2899,913,2910,910,2918,910,2932,900,2932,900,2944,910,2944,910,3019,925,3019,925,2944,951,2944,951,2932,925,2932,925,2921,926,2916,932,2911,936,2909,945,2909,957,2911,957,2898,947,2897xe" filled="true" fillcolor="#000000" stroked="false">
              <v:path arrowok="t"/>
              <v:fill type="solid"/>
            </v:shape>
            <v:line style="position:absolute" from="1666,4898" to="1666,4965" stroked="true" strokeweight=".5pt" strokecolor="#b2b2b2">
              <v:stroke dashstyle="shortdot"/>
            </v:line>
            <v:shape style="position:absolute;left:1189;top:4496;width:3291;height:2214" type="#_x0000_t75" stroked="false">
              <v:imagedata r:id="rId55" o:title=""/>
            </v:shape>
            <v:shape style="position:absolute;left:757;top:403;width:2104;height:5601" coordorigin="757,403" coordsize="2104,5601" path="m813,3811l803,3809,787,3809,780,3812,770,3823,767,3831,767,3844,757,3844,757,3857,767,3857,767,3932,782,3932,782,3857,808,3857,808,3844,781,3844,781,3834,783,3829,788,3823,793,3822,801,3822,813,3824,813,3811xm848,410l844,408,840,407,830,404,825,403,807,403,797,407,781,423,777,435,777,457,778,463,782,475,785,480,793,487,797,490,808,494,814,494,825,494,830,494,838,491,848,487,848,471,847,471,841,475,832,480,822,482,811,482,804,479,795,468,792,459,792,438,795,430,805,419,811,416,824,416,829,417,838,421,843,423,847,427,848,427,848,410xm1005,4087l991,4087,990,4090,990,4102,990,4150,987,4153,983,4155,974,4158,970,4159,958,4159,952,4157,945,4146,943,4139,943,4119,946,4111,955,4100,961,4097,973,4097,976,4098,983,4099,986,4101,990,4102,990,4090,986,4088,983,4087,976,4085,972,4084,962,4084,957,4085,947,4089,943,4092,936,4100,933,4105,929,4116,928,4122,928,4143,931,4154,943,4169,952,4173,968,4173,973,4172,982,4168,986,4166,990,4162,990,4174,990,4177,988,4183,987,4185,985,4187,983,4189,981,4191,974,4193,970,4194,960,4194,955,4193,944,4190,940,4189,938,4188,937,4188,937,4203,941,4204,946,4205,955,4207,959,4207,978,4207,988,4204,997,4194,1001,4190,1005,4179,1005,4162,1005,4159,1005,4097,1005,4090,1005,4087xm1023,1837l1019,1826,1012,1818,1007,1813,1007,1840,1007,1863,1005,1871,996,1882,990,1885,974,1885,968,1882,959,1871,957,1863,957,1840,959,1832,968,1821,974,1818,990,1818,996,1821,1005,1832,1007,1840,1007,1813,1004,1810,995,1806,970,1806,960,1810,946,1826,942,1837,942,1866,946,1877,960,1894,970,1898,995,1898,1004,1894,1012,1885,1019,1877,1023,1866,1023,1837xm1045,3647l1042,3635,1035,3628,1030,3622,1030,3650,1030,3672,1028,3680,1019,3692,1013,3694,997,3694,991,3691,982,3680,980,3672,980,3650,982,3641,991,3630,997,3628,1013,3628,1019,3630,1028,3641,1030,3650,1030,3622,1027,3619,1017,3615,993,3615,983,3619,969,3635,965,3647,965,3675,969,3686,983,3703,993,3707,1017,3707,1027,3703,1035,3694,1042,3686,1045,3675,1045,3647xm1235,3172l1231,3170,1226,3169,1217,3166,1212,3165,1194,3165,1184,3169,1168,3185,1164,3197,1164,3219,1165,3225,1169,3237,1172,3241,1180,3249,1184,3252,1195,3255,1200,3256,1212,3256,1216,3256,1225,3253,1235,3249,1235,3233,1234,3233,1228,3237,1218,3242,1209,3244,1198,3244,1191,3241,1182,3230,1179,3221,1179,3200,1182,3192,1191,3181,1198,3178,1211,3178,1215,3179,1225,3183,1229,3185,1234,3189,1235,3189,1235,3172xm2851,5919l2847,5917,2842,5915,2833,5913,2828,5912,2810,5912,2799,5916,2784,5932,2780,5943,2780,5965,2781,5972,2785,5984,2788,5988,2795,5996,2800,5999,2811,6002,2816,6003,2828,6003,2832,6003,2841,6000,2851,5996,2851,5980,2850,5980,2843,5984,2834,5988,2825,5990,2813,5990,2807,5988,2797,5976,2795,5968,2795,5947,2797,5939,2807,5927,2814,5925,2827,5925,2831,5926,2841,5929,2845,5932,2850,5936,2851,5936,2851,5919xm2860,5686l2847,5686,2846,5690,2846,5702,2846,5750,2842,5752,2838,5755,2829,5758,2825,5759,2813,5759,2807,5756,2800,5746,2799,5739,2799,5719,2801,5711,2810,5700,2817,5697,2828,5697,2831,5698,2838,5699,2842,5700,2846,5702,2846,5690,2842,5688,2838,5686,2831,5684,2827,5684,2817,5684,2813,5685,2803,5689,2799,5692,2792,5700,2789,5704,2785,5715,2784,5722,2784,5743,2787,5753,2799,5769,2807,5772,2824,5772,2829,5771,2837,5768,2841,5765,2846,5762,2846,5773,2845,5776,2844,5782,2842,5785,2841,5787,2839,5789,2836,5790,2830,5793,2825,5793,2815,5793,2810,5793,2800,5790,2796,5789,2793,5788,2793,5788,2793,5803,2797,5804,2801,5805,2810,5806,2815,5807,2833,5807,2844,5803,2853,5793,2857,5789,2860,5778,2860,5762,2860,5759,2860,5697,2860,5690,2860,5686xe" filled="true" fillcolor="#000000" stroked="false">
              <v:path arrowok="t"/>
              <v:fill type="solid"/>
            </v:shape>
            <v:shape style="position:absolute;left:2800;top:6803;width:1277;height:154" type="#_x0000_t75" stroked="false">
              <v:imagedata r:id="rId56" o:title=""/>
            </v:shape>
            <v:shape style="position:absolute;left:2780;top:6144;width:91;height:333" coordorigin="2780,6144" coordsize="91,333" path="m2857,6147l2844,6147,2843,6151,2843,6162,2843,6210,2839,6213,2835,6215,2826,6218,2822,6219,2810,6219,2804,6217,2797,6206,2796,6199,2796,6179,2798,6171,2807,6160,2814,6158,2825,6158,2828,6158,2835,6159,2839,6161,2843,6162,2843,6151,2839,6148,2835,6147,2828,6145,2824,6144,2814,6144,2809,6145,2800,6149,2796,6152,2789,6160,2786,6165,2782,6176,2780,6182,2780,6203,2784,6214,2796,6229,2804,6233,2821,6233,2826,6232,2834,6228,2838,6226,2843,6222,2843,6234,2842,6237,2841,6243,2839,6245,2838,6247,2836,6249,2833,6251,2827,6253,2822,6254,2812,6254,2807,6253,2797,6250,2793,6249,2790,6248,2790,6248,2790,6263,2794,6265,2798,6265,2807,6267,2812,6267,2830,6267,2840,6264,2850,6254,2854,6250,2857,6239,2857,6222,2857,6219,2857,6158,2857,6151,2857,6147xm2871,6393l2867,6391,2862,6389,2853,6386,2848,6385,2830,6385,2820,6389,2804,6406,2800,6417,2800,6439,2801,6445,2805,6457,2808,6462,2816,6469,2820,6472,2831,6476,2837,6477,2848,6477,2853,6476,2861,6473,2871,6469,2871,6453,2870,6453,2864,6457,2854,6462,2845,6464,2834,6464,2827,6461,2818,6450,2815,6442,2815,6420,2818,6412,2827,6401,2834,6398,2847,6398,2851,6399,2861,6403,2866,6405,2870,6409,2871,6409,2871,6393xe" filled="true" fillcolor="#000000" stroked="false">
              <v:path arrowok="t"/>
              <v:fill type="solid"/>
            </v:shape>
          </v:group>
        </w:pict>
      </w:r>
      <w:r>
        <w:rPr>
          <w:rFonts w:ascii="Arial"/>
          <w:sz w:val="20"/>
        </w:rPr>
      </w:r>
    </w:p>
    <w:p>
      <w:pPr>
        <w:pStyle w:val="BodyText"/>
        <w:spacing w:before="7"/>
        <w:rPr>
          <w:rFonts w:ascii="Arial"/>
          <w:sz w:val="5"/>
        </w:rPr>
      </w:pPr>
    </w:p>
    <w:p>
      <w:pPr>
        <w:spacing w:line="172" w:lineRule="exact"/>
        <w:ind w:left="1890" w:right="0" w:firstLine="0"/>
        <w:rPr>
          <w:rFonts w:ascii="Arial"/>
          <w:sz w:val="17"/>
        </w:rPr>
      </w:pPr>
      <w:r>
        <w:rPr>
          <w:rFonts w:ascii="Arial"/>
          <w:position w:val="-2"/>
          <w:sz w:val="17"/>
        </w:rPr>
        <w:drawing>
          <wp:inline distT="0" distB="0" distL="0" distR="0">
            <wp:extent cx="904027" cy="109537"/>
            <wp:effectExtent l="0" t="0" r="0" b="0"/>
            <wp:docPr id="29" name="image49.png"/>
            <wp:cNvGraphicFramePr>
              <a:graphicFrameLocks noChangeAspect="1"/>
            </wp:cNvGraphicFramePr>
            <a:graphic>
              <a:graphicData uri="http://schemas.openxmlformats.org/drawingml/2006/picture">
                <pic:pic>
                  <pic:nvPicPr>
                    <pic:cNvPr id="30" name="image49.png"/>
                    <pic:cNvPicPr/>
                  </pic:nvPicPr>
                  <pic:blipFill>
                    <a:blip r:embed="rId57" cstate="print"/>
                    <a:stretch>
                      <a:fillRect/>
                    </a:stretch>
                  </pic:blipFill>
                  <pic:spPr>
                    <a:xfrm>
                      <a:off x="0" y="0"/>
                      <a:ext cx="904027" cy="109537"/>
                    </a:xfrm>
                    <a:prstGeom prst="rect">
                      <a:avLst/>
                    </a:prstGeom>
                  </pic:spPr>
                </pic:pic>
              </a:graphicData>
            </a:graphic>
          </wp:inline>
        </w:drawing>
      </w:r>
      <w:r>
        <w:rPr>
          <w:rFonts w:ascii="Arial"/>
          <w:position w:val="-2"/>
          <w:sz w:val="17"/>
        </w:rPr>
      </w:r>
      <w:r>
        <w:rPr>
          <w:spacing w:val="77"/>
          <w:position w:val="-2"/>
          <w:sz w:val="17"/>
        </w:rPr>
        <w:t> </w:t>
      </w:r>
      <w:r>
        <w:rPr>
          <w:rFonts w:ascii="Arial"/>
          <w:spacing w:val="77"/>
          <w:position w:val="-2"/>
          <w:sz w:val="17"/>
        </w:rPr>
        <w:pict>
          <v:group style="width:13.6pt;height:8.65pt;mso-position-horizontal-relative:char;mso-position-vertical-relative:line" coordorigin="0,0" coordsize="272,173">
            <v:shape style="position:absolute;left:0;top:5;width:71;height:132" coordorigin="0,5" coordsize="71,132" path="m44,5l31,5,30,9,29,12,0,24,0,36,27,36,27,123,0,123,0,137,71,137,71,123,44,123,44,5xe" filled="true" fillcolor="#000000" stroked="false">
              <v:path arrowok="t"/>
              <v:fill type="solid"/>
            </v:shape>
            <v:shape style="position:absolute;left:102;top:0;width:169;height:173" type="#_x0000_t75" stroked="false">
              <v:imagedata r:id="rId58" o:title=""/>
            </v:shape>
          </v:group>
        </w:pict>
      </w:r>
      <w:r>
        <w:rPr>
          <w:rFonts w:ascii="Arial"/>
          <w:spacing w:val="77"/>
          <w:position w:val="-2"/>
          <w:sz w:val="17"/>
        </w:rPr>
      </w:r>
    </w:p>
    <w:p>
      <w:pPr>
        <w:pStyle w:val="BodyText"/>
        <w:spacing w:before="5"/>
        <w:rPr>
          <w:rFonts w:ascii="Arial"/>
          <w:sz w:val="13"/>
        </w:rPr>
      </w:pPr>
    </w:p>
    <w:p>
      <w:pPr>
        <w:spacing w:line="235" w:lineRule="auto" w:before="0"/>
        <w:ind w:left="102" w:right="38" w:firstLine="0"/>
        <w:jc w:val="both"/>
        <w:rPr>
          <w:rFonts w:ascii="Arial"/>
          <w:sz w:val="15"/>
        </w:rPr>
      </w:pPr>
      <w:r>
        <w:rPr>
          <w:rFonts w:ascii="Verdana"/>
          <w:w w:val="105"/>
          <w:sz w:val="15"/>
        </w:rPr>
        <w:t>Fig. 3. </w:t>
      </w:r>
      <w:r>
        <w:rPr>
          <w:rFonts w:ascii="Arial"/>
          <w:w w:val="105"/>
          <w:sz w:val="15"/>
        </w:rPr>
        <w:t>Alteration of the relative abundance of bacteria in the gut mucosa-associated microbiome of functional constipation analyzed by the linear discriminant analysis effect size (LEfSe). The histogram indicates the Linear Discriminant Analysis (LDA) score. These taxa showed a statistically significant difference between the constipation group and healthy controls (HC) (</w:t>
      </w:r>
      <w:r>
        <w:rPr>
          <w:rFonts w:ascii="Verdana"/>
          <w:i/>
          <w:w w:val="105"/>
          <w:sz w:val="15"/>
        </w:rPr>
        <w:t>p</w:t>
      </w:r>
      <w:r>
        <w:rPr>
          <w:rFonts w:ascii="Arial"/>
          <w:w w:val="105"/>
          <w:sz w:val="15"/>
        </w:rPr>
        <w:t>&lt;0.05 by the Kruskal-Wallis test).</w:t>
      </w:r>
    </w:p>
    <w:p>
      <w:pPr>
        <w:pStyle w:val="BodyText"/>
        <w:rPr>
          <w:rFonts w:ascii="Arial"/>
          <w:sz w:val="16"/>
        </w:rPr>
      </w:pPr>
    </w:p>
    <w:p>
      <w:pPr>
        <w:pStyle w:val="BodyText"/>
        <w:rPr>
          <w:rFonts w:ascii="Arial"/>
          <w:sz w:val="16"/>
        </w:rPr>
      </w:pPr>
    </w:p>
    <w:p>
      <w:pPr>
        <w:pStyle w:val="BodyText"/>
        <w:spacing w:before="1"/>
        <w:rPr>
          <w:rFonts w:ascii="Arial"/>
          <w:sz w:val="20"/>
        </w:rPr>
      </w:pPr>
    </w:p>
    <w:p>
      <w:pPr>
        <w:pStyle w:val="BodyText"/>
        <w:spacing w:line="209" w:lineRule="exact" w:before="1"/>
        <w:ind w:left="102"/>
        <w:jc w:val="both"/>
      </w:pPr>
      <w:r>
        <w:rPr/>
        <w:t>the microbiome.</w:t>
      </w:r>
    </w:p>
    <w:p>
      <w:pPr>
        <w:pStyle w:val="BodyText"/>
        <w:spacing w:line="220" w:lineRule="auto" w:before="4"/>
        <w:ind w:left="102" w:right="38" w:firstLine="189"/>
        <w:jc w:val="both"/>
      </w:pPr>
      <w:r>
        <w:rPr/>
        <w:t>In this study, there were no significant differences in OTU- richness and OTU-evenness between the constipation group and healthy controls, indicating that stool retention does not affect mucosal bacterial growth or diversity. Our observations oppose</w:t>
      </w:r>
      <w:r>
        <w:rPr>
          <w:spacing w:val="-31"/>
        </w:rPr>
        <w:t> </w:t>
      </w:r>
      <w:r>
        <w:rPr/>
        <w:t>to a</w:t>
      </w:r>
      <w:r>
        <w:rPr>
          <w:spacing w:val="-6"/>
        </w:rPr>
        <w:t> </w:t>
      </w:r>
      <w:r>
        <w:rPr/>
        <w:t>previous</w:t>
      </w:r>
      <w:r>
        <w:rPr>
          <w:spacing w:val="-5"/>
        </w:rPr>
        <w:t> </w:t>
      </w:r>
      <w:r>
        <w:rPr/>
        <w:t>report</w:t>
      </w:r>
      <w:r>
        <w:rPr>
          <w:spacing w:val="-6"/>
        </w:rPr>
        <w:t> </w:t>
      </w:r>
      <w:r>
        <w:rPr/>
        <w:t>of</w:t>
      </w:r>
      <w:r>
        <w:rPr>
          <w:spacing w:val="-6"/>
        </w:rPr>
        <w:t> </w:t>
      </w:r>
      <w:r>
        <w:rPr/>
        <w:t>fecal</w:t>
      </w:r>
      <w:r>
        <w:rPr>
          <w:spacing w:val="-6"/>
        </w:rPr>
        <w:t> </w:t>
      </w:r>
      <w:r>
        <w:rPr/>
        <w:t>samples</w:t>
      </w:r>
      <w:r>
        <w:rPr>
          <w:spacing w:val="-5"/>
        </w:rPr>
        <w:t> </w:t>
      </w:r>
      <w:r>
        <w:rPr/>
        <w:t>of</w:t>
      </w:r>
      <w:r>
        <w:rPr>
          <w:spacing w:val="-6"/>
        </w:rPr>
        <w:t> </w:t>
      </w:r>
      <w:r>
        <w:rPr/>
        <w:t>pediatric</w:t>
      </w:r>
      <w:r>
        <w:rPr>
          <w:spacing w:val="-6"/>
        </w:rPr>
        <w:t> </w:t>
      </w:r>
      <w:r>
        <w:rPr/>
        <w:t>patients,</w:t>
      </w:r>
      <w:r>
        <w:rPr>
          <w:vertAlign w:val="superscript"/>
        </w:rPr>
        <w:t>(33)</w:t>
      </w:r>
      <w:r>
        <w:rPr>
          <w:spacing w:val="-6"/>
          <w:vertAlign w:val="baseline"/>
        </w:rPr>
        <w:t> </w:t>
      </w:r>
      <w:r>
        <w:rPr>
          <w:vertAlign w:val="baseline"/>
        </w:rPr>
        <w:t>in</w:t>
      </w:r>
      <w:r>
        <w:rPr>
          <w:spacing w:val="-6"/>
          <w:vertAlign w:val="baseline"/>
        </w:rPr>
        <w:t> </w:t>
      </w:r>
      <w:r>
        <w:rPr>
          <w:spacing w:val="-9"/>
          <w:vertAlign w:val="baseline"/>
        </w:rPr>
        <w:t>which </w:t>
      </w:r>
      <w:r>
        <w:rPr>
          <w:vertAlign w:val="baseline"/>
        </w:rPr>
        <w:t>an increase in OTU richness has been described. So, in order to clarify</w:t>
      </w:r>
      <w:r>
        <w:rPr>
          <w:spacing w:val="-14"/>
          <w:vertAlign w:val="baseline"/>
        </w:rPr>
        <w:t> </w:t>
      </w:r>
      <w:r>
        <w:rPr>
          <w:vertAlign w:val="baseline"/>
        </w:rPr>
        <w:t>this</w:t>
      </w:r>
      <w:r>
        <w:rPr>
          <w:spacing w:val="-9"/>
          <w:vertAlign w:val="baseline"/>
        </w:rPr>
        <w:t> </w:t>
      </w:r>
      <w:r>
        <w:rPr>
          <w:vertAlign w:val="baseline"/>
        </w:rPr>
        <w:t>point,</w:t>
      </w:r>
      <w:r>
        <w:rPr>
          <w:spacing w:val="-12"/>
          <w:vertAlign w:val="baseline"/>
        </w:rPr>
        <w:t> </w:t>
      </w:r>
      <w:r>
        <w:rPr>
          <w:vertAlign w:val="baseline"/>
        </w:rPr>
        <w:t>further</w:t>
      </w:r>
      <w:r>
        <w:rPr>
          <w:spacing w:val="-12"/>
          <w:vertAlign w:val="baseline"/>
        </w:rPr>
        <w:t> </w:t>
      </w:r>
      <w:r>
        <w:rPr>
          <w:vertAlign w:val="baseline"/>
        </w:rPr>
        <w:t>studies</w:t>
      </w:r>
      <w:r>
        <w:rPr>
          <w:spacing w:val="-10"/>
          <w:vertAlign w:val="baseline"/>
        </w:rPr>
        <w:t> </w:t>
      </w:r>
      <w:r>
        <w:rPr>
          <w:vertAlign w:val="baseline"/>
        </w:rPr>
        <w:t>should</w:t>
      </w:r>
      <w:r>
        <w:rPr>
          <w:spacing w:val="-11"/>
          <w:vertAlign w:val="baseline"/>
        </w:rPr>
        <w:t> </w:t>
      </w:r>
      <w:r>
        <w:rPr>
          <w:vertAlign w:val="baseline"/>
        </w:rPr>
        <w:t>be</w:t>
      </w:r>
      <w:r>
        <w:rPr>
          <w:spacing w:val="-10"/>
          <w:vertAlign w:val="baseline"/>
        </w:rPr>
        <w:t> </w:t>
      </w:r>
      <w:r>
        <w:rPr>
          <w:vertAlign w:val="baseline"/>
        </w:rPr>
        <w:t>performed</w:t>
      </w:r>
      <w:r>
        <w:rPr>
          <w:spacing w:val="-10"/>
          <w:vertAlign w:val="baseline"/>
        </w:rPr>
        <w:t> </w:t>
      </w:r>
      <w:r>
        <w:rPr>
          <w:vertAlign w:val="baseline"/>
        </w:rPr>
        <w:t>in</w:t>
      </w:r>
      <w:r>
        <w:rPr>
          <w:spacing w:val="-12"/>
          <w:vertAlign w:val="baseline"/>
        </w:rPr>
        <w:t> </w:t>
      </w:r>
      <w:r>
        <w:rPr>
          <w:vertAlign w:val="baseline"/>
        </w:rPr>
        <w:t>the</w:t>
      </w:r>
      <w:r>
        <w:rPr>
          <w:spacing w:val="-10"/>
          <w:vertAlign w:val="baseline"/>
        </w:rPr>
        <w:t> </w:t>
      </w:r>
      <w:r>
        <w:rPr>
          <w:vertAlign w:val="baseline"/>
        </w:rPr>
        <w:t>future. A phylogenetic PCoA showed significant differences in the ecological</w:t>
      </w:r>
      <w:r>
        <w:rPr>
          <w:spacing w:val="-11"/>
          <w:vertAlign w:val="baseline"/>
        </w:rPr>
        <w:t> </w:t>
      </w:r>
      <w:r>
        <w:rPr>
          <w:vertAlign w:val="baseline"/>
        </w:rPr>
        <w:t>diversities</w:t>
      </w:r>
      <w:r>
        <w:rPr>
          <w:spacing w:val="-9"/>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gut</w:t>
      </w:r>
      <w:r>
        <w:rPr>
          <w:spacing w:val="-11"/>
          <w:vertAlign w:val="baseline"/>
        </w:rPr>
        <w:t> </w:t>
      </w:r>
      <w:r>
        <w:rPr>
          <w:vertAlign w:val="baseline"/>
        </w:rPr>
        <w:t>microbiome</w:t>
      </w:r>
      <w:r>
        <w:rPr>
          <w:spacing w:val="-9"/>
          <w:vertAlign w:val="baseline"/>
        </w:rPr>
        <w:t> </w:t>
      </w:r>
      <w:r>
        <w:rPr>
          <w:vertAlign w:val="baseline"/>
        </w:rPr>
        <w:t>between</w:t>
      </w:r>
      <w:r>
        <w:rPr>
          <w:spacing w:val="-11"/>
          <w:vertAlign w:val="baseline"/>
        </w:rPr>
        <w:t> </w:t>
      </w:r>
      <w:r>
        <w:rPr>
          <w:vertAlign w:val="baseline"/>
        </w:rPr>
        <w:t>the</w:t>
      </w:r>
      <w:r>
        <w:rPr>
          <w:spacing w:val="-9"/>
          <w:vertAlign w:val="baseline"/>
        </w:rPr>
        <w:t> </w:t>
      </w:r>
      <w:r>
        <w:rPr>
          <w:vertAlign w:val="baseline"/>
        </w:rPr>
        <w:t>constipa- tion group and healthy controls, indicating a strong association  of constipation with the structure or composition of</w:t>
      </w:r>
      <w:r>
        <w:rPr>
          <w:spacing w:val="-13"/>
          <w:vertAlign w:val="baseline"/>
        </w:rPr>
        <w:t> </w:t>
      </w:r>
      <w:r>
        <w:rPr>
          <w:vertAlign w:val="baseline"/>
        </w:rPr>
        <w:t>MAM.</w:t>
      </w:r>
    </w:p>
    <w:p>
      <w:pPr>
        <w:spacing w:line="220" w:lineRule="auto" w:before="0"/>
        <w:ind w:left="102" w:right="39" w:firstLine="189"/>
        <w:jc w:val="both"/>
        <w:rPr>
          <w:sz w:val="19"/>
        </w:rPr>
      </w:pPr>
      <w:r>
        <w:rPr>
          <w:sz w:val="19"/>
        </w:rPr>
        <w:t>The current study showed that the microbiome of chronic constipation was characterized by a greater abundance of the phylum Bacteroidetes. The genera </w:t>
      </w:r>
      <w:r>
        <w:rPr>
          <w:i/>
          <w:sz w:val="19"/>
        </w:rPr>
        <w:t>Alistipes</w:t>
      </w:r>
      <w:r>
        <w:rPr>
          <w:sz w:val="19"/>
        </w:rPr>
        <w:t>, </w:t>
      </w:r>
      <w:r>
        <w:rPr>
          <w:i/>
          <w:sz w:val="19"/>
        </w:rPr>
        <w:t>Streptococcus</w:t>
      </w:r>
      <w:r>
        <w:rPr>
          <w:sz w:val="19"/>
        </w:rPr>
        <w:t>, </w:t>
      </w:r>
      <w:r>
        <w:rPr>
          <w:i/>
          <w:sz w:val="19"/>
        </w:rPr>
        <w:t>Fusobacterium</w:t>
      </w:r>
      <w:r>
        <w:rPr>
          <w:sz w:val="19"/>
        </w:rPr>
        <w:t>,</w:t>
      </w:r>
      <w:r>
        <w:rPr>
          <w:spacing w:val="-9"/>
          <w:sz w:val="19"/>
        </w:rPr>
        <w:t> </w:t>
      </w:r>
      <w:r>
        <w:rPr>
          <w:i/>
          <w:sz w:val="19"/>
        </w:rPr>
        <w:t>Comamonas</w:t>
      </w:r>
      <w:r>
        <w:rPr>
          <w:sz w:val="19"/>
        </w:rPr>
        <w:t>,</w:t>
      </w:r>
      <w:r>
        <w:rPr>
          <w:spacing w:val="-8"/>
          <w:sz w:val="19"/>
        </w:rPr>
        <w:t> </w:t>
      </w:r>
      <w:r>
        <w:rPr>
          <w:sz w:val="19"/>
        </w:rPr>
        <w:t>and</w:t>
      </w:r>
      <w:r>
        <w:rPr>
          <w:spacing w:val="-9"/>
          <w:sz w:val="19"/>
        </w:rPr>
        <w:t> </w:t>
      </w:r>
      <w:r>
        <w:rPr>
          <w:i/>
          <w:sz w:val="19"/>
        </w:rPr>
        <w:t>Alistipes</w:t>
      </w:r>
      <w:r>
        <w:rPr>
          <w:i/>
          <w:spacing w:val="-8"/>
          <w:sz w:val="19"/>
        </w:rPr>
        <w:t> </w:t>
      </w:r>
      <w:r>
        <w:rPr>
          <w:sz w:val="19"/>
        </w:rPr>
        <w:t>were</w:t>
      </w:r>
      <w:r>
        <w:rPr>
          <w:spacing w:val="-8"/>
          <w:sz w:val="19"/>
        </w:rPr>
        <w:t> </w:t>
      </w:r>
      <w:r>
        <w:rPr>
          <w:sz w:val="19"/>
        </w:rPr>
        <w:t>also</w:t>
      </w:r>
      <w:r>
        <w:rPr>
          <w:spacing w:val="-8"/>
          <w:sz w:val="19"/>
        </w:rPr>
        <w:t> </w:t>
      </w:r>
      <w:r>
        <w:rPr>
          <w:sz w:val="19"/>
        </w:rPr>
        <w:t>higher</w:t>
      </w:r>
      <w:r>
        <w:rPr>
          <w:spacing w:val="-8"/>
          <w:sz w:val="19"/>
        </w:rPr>
        <w:t> </w:t>
      </w:r>
      <w:r>
        <w:rPr>
          <w:sz w:val="19"/>
        </w:rPr>
        <w:t>in</w:t>
      </w:r>
      <w:r>
        <w:rPr>
          <w:spacing w:val="-8"/>
          <w:sz w:val="19"/>
        </w:rPr>
        <w:t> </w:t>
      </w:r>
      <w:r>
        <w:rPr>
          <w:sz w:val="19"/>
        </w:rPr>
        <w:t>the constipation group. On the other hand, lower levels of the genera </w:t>
      </w:r>
      <w:r>
        <w:rPr>
          <w:i/>
          <w:sz w:val="19"/>
        </w:rPr>
        <w:t>Acinetobacter</w:t>
      </w:r>
      <w:r>
        <w:rPr>
          <w:sz w:val="19"/>
        </w:rPr>
        <w:t>, </w:t>
      </w:r>
      <w:r>
        <w:rPr>
          <w:i/>
          <w:sz w:val="19"/>
        </w:rPr>
        <w:t>Oscillospilla</w:t>
      </w:r>
      <w:r>
        <w:rPr>
          <w:sz w:val="19"/>
        </w:rPr>
        <w:t>, </w:t>
      </w:r>
      <w:r>
        <w:rPr>
          <w:i/>
          <w:sz w:val="19"/>
        </w:rPr>
        <w:t>Mucispirillum</w:t>
      </w:r>
      <w:r>
        <w:rPr>
          <w:sz w:val="19"/>
        </w:rPr>
        <w:t>,</w:t>
      </w:r>
      <w:r>
        <w:rPr>
          <w:spacing w:val="35"/>
          <w:sz w:val="19"/>
        </w:rPr>
        <w:t> </w:t>
      </w:r>
      <w:r>
        <w:rPr>
          <w:i/>
          <w:sz w:val="19"/>
        </w:rPr>
        <w:t>Propinibacterium</w:t>
      </w:r>
      <w:r>
        <w:rPr>
          <w:sz w:val="19"/>
        </w:rPr>
        <w:t>,</w:t>
      </w:r>
    </w:p>
    <w:p>
      <w:pPr>
        <w:spacing w:line="209" w:lineRule="exact" w:before="42"/>
        <w:ind w:left="102" w:right="0" w:firstLine="0"/>
        <w:jc w:val="both"/>
        <w:rPr>
          <w:sz w:val="19"/>
        </w:rPr>
      </w:pPr>
      <w:r>
        <w:rPr/>
        <w:br w:type="column"/>
      </w:r>
      <w:r>
        <w:rPr>
          <w:sz w:val="19"/>
        </w:rPr>
        <w:t>and </w:t>
      </w:r>
      <w:r>
        <w:rPr>
          <w:i/>
          <w:sz w:val="19"/>
        </w:rPr>
        <w:t>Anaerotruncus </w:t>
      </w:r>
      <w:r>
        <w:rPr>
          <w:sz w:val="19"/>
        </w:rPr>
        <w:t>were observed in the constipation group.</w:t>
      </w:r>
    </w:p>
    <w:p>
      <w:pPr>
        <w:pStyle w:val="BodyText"/>
        <w:spacing w:line="220" w:lineRule="auto" w:before="5"/>
        <w:ind w:left="102" w:right="113" w:firstLine="190"/>
        <w:jc w:val="both"/>
      </w:pPr>
      <w:r>
        <w:rPr/>
        <w:t>Concerning the abundance of the phylum Bacteroidetes in constipated patients, previous studies have reported conflicting results. Parthasarathy </w:t>
      </w:r>
      <w:r>
        <w:rPr>
          <w:i/>
        </w:rPr>
        <w:t>et al.</w:t>
      </w:r>
      <w:r>
        <w:rPr>
          <w:vertAlign w:val="superscript"/>
        </w:rPr>
        <w:t>(10)</w:t>
      </w:r>
      <w:r>
        <w:rPr>
          <w:vertAlign w:val="baseline"/>
        </w:rPr>
        <w:t> describe an increase in the </w:t>
      </w:r>
      <w:r>
        <w:rPr>
          <w:spacing w:val="-6"/>
          <w:vertAlign w:val="baseline"/>
        </w:rPr>
        <w:t>phylum </w:t>
      </w:r>
      <w:r>
        <w:rPr>
          <w:vertAlign w:val="baseline"/>
        </w:rPr>
        <w:t>Bacteroidetes in the MAM, while Zhu </w:t>
      </w:r>
      <w:r>
        <w:rPr>
          <w:i/>
          <w:vertAlign w:val="baseline"/>
        </w:rPr>
        <w:t>et al.</w:t>
      </w:r>
      <w:r>
        <w:rPr>
          <w:vertAlign w:val="superscript"/>
        </w:rPr>
        <w:t>(33)</w:t>
      </w:r>
      <w:r>
        <w:rPr>
          <w:vertAlign w:val="baseline"/>
        </w:rPr>
        <w:t> demonstrated </w:t>
      </w:r>
      <w:r>
        <w:rPr>
          <w:spacing w:val="-44"/>
          <w:vertAlign w:val="baseline"/>
        </w:rPr>
        <w:t>a </w:t>
      </w:r>
      <w:r>
        <w:rPr>
          <w:vertAlign w:val="baseline"/>
        </w:rPr>
        <w:t>decrease in Bacteroidetes in fecal samples. Our finding from the MAM is in agreement with the result of Parthasarathy </w:t>
      </w:r>
      <w:r>
        <w:rPr>
          <w:i/>
          <w:vertAlign w:val="baseline"/>
        </w:rPr>
        <w:t>et al.</w:t>
      </w:r>
      <w:r>
        <w:rPr>
          <w:vertAlign w:val="superscript"/>
        </w:rPr>
        <w:t>(10)</w:t>
      </w:r>
      <w:r>
        <w:rPr>
          <w:vertAlign w:val="baseline"/>
        </w:rPr>
        <w:t> </w:t>
      </w:r>
      <w:r>
        <w:rPr>
          <w:spacing w:val="-22"/>
          <w:vertAlign w:val="baseline"/>
        </w:rPr>
        <w:t>It </w:t>
      </w:r>
      <w:r>
        <w:rPr>
          <w:vertAlign w:val="baseline"/>
        </w:rPr>
        <w:t>may be that the difference of sample sources, mucosa or feces, affected these observations. We observed the higher level of the genus </w:t>
      </w:r>
      <w:r>
        <w:rPr>
          <w:i/>
          <w:vertAlign w:val="baseline"/>
        </w:rPr>
        <w:t>Alistipes</w:t>
      </w:r>
      <w:r>
        <w:rPr>
          <w:vertAlign w:val="baseline"/>
        </w:rPr>
        <w:t>. </w:t>
      </w:r>
      <w:r>
        <w:rPr>
          <w:i/>
          <w:vertAlign w:val="baseline"/>
        </w:rPr>
        <w:t>Alistipes </w:t>
      </w:r>
      <w:r>
        <w:rPr>
          <w:vertAlign w:val="baseline"/>
        </w:rPr>
        <w:t>is one of the abundant members of the gut microbiome in healthy people,</w:t>
      </w:r>
      <w:r>
        <w:rPr>
          <w:vertAlign w:val="superscript"/>
        </w:rPr>
        <w:t>(34,35)</w:t>
      </w:r>
      <w:r>
        <w:rPr>
          <w:vertAlign w:val="baseline"/>
        </w:rPr>
        <w:t> and most </w:t>
      </w:r>
      <w:r>
        <w:rPr>
          <w:i/>
          <w:vertAlign w:val="baseline"/>
        </w:rPr>
        <w:t>Alistipes </w:t>
      </w:r>
      <w:r>
        <w:rPr>
          <w:spacing w:val="-21"/>
          <w:vertAlign w:val="baseline"/>
        </w:rPr>
        <w:t>are </w:t>
      </w:r>
      <w:r>
        <w:rPr>
          <w:vertAlign w:val="baseline"/>
        </w:rPr>
        <w:t>indole-positive</w:t>
      </w:r>
      <w:r>
        <w:rPr>
          <w:spacing w:val="-33"/>
          <w:vertAlign w:val="baseline"/>
        </w:rPr>
        <w:t> </w:t>
      </w:r>
      <w:r>
        <w:rPr>
          <w:vertAlign w:val="baseline"/>
        </w:rPr>
        <w:t>and</w:t>
      </w:r>
      <w:r>
        <w:rPr>
          <w:spacing w:val="-33"/>
          <w:vertAlign w:val="baseline"/>
        </w:rPr>
        <w:t> </w:t>
      </w:r>
      <w:r>
        <w:rPr>
          <w:vertAlign w:val="baseline"/>
        </w:rPr>
        <w:t>capable</w:t>
      </w:r>
      <w:r>
        <w:rPr>
          <w:spacing w:val="-33"/>
          <w:vertAlign w:val="baseline"/>
        </w:rPr>
        <w:t> </w:t>
      </w:r>
      <w:r>
        <w:rPr>
          <w:vertAlign w:val="baseline"/>
        </w:rPr>
        <w:t>of</w:t>
      </w:r>
      <w:r>
        <w:rPr>
          <w:spacing w:val="-33"/>
          <w:vertAlign w:val="baseline"/>
        </w:rPr>
        <w:t> </w:t>
      </w:r>
      <w:r>
        <w:rPr>
          <w:vertAlign w:val="baseline"/>
        </w:rPr>
        <w:t>metabolizing</w:t>
      </w:r>
      <w:r>
        <w:rPr>
          <w:spacing w:val="-33"/>
          <w:vertAlign w:val="baseline"/>
        </w:rPr>
        <w:t> </w:t>
      </w:r>
      <w:r>
        <w:rPr>
          <w:vertAlign w:val="baseline"/>
        </w:rPr>
        <w:t>tryptophan.</w:t>
      </w:r>
      <w:r>
        <w:rPr>
          <w:spacing w:val="-33"/>
          <w:vertAlign w:val="baseline"/>
        </w:rPr>
        <w:t> </w:t>
      </w:r>
      <w:r>
        <w:rPr>
          <w:vertAlign w:val="baseline"/>
        </w:rPr>
        <w:t>Tryptophan is converted to 5-hydroxytryptophan, which is then converted to serotonin.</w:t>
      </w:r>
      <w:r>
        <w:rPr>
          <w:vertAlign w:val="superscript"/>
        </w:rPr>
        <w:t>(36)</w:t>
      </w:r>
      <w:r>
        <w:rPr>
          <w:vertAlign w:val="baseline"/>
        </w:rPr>
        <w:t> Serotonin stimulates gut motility. In contrast, </w:t>
      </w:r>
      <w:r>
        <w:rPr>
          <w:spacing w:val="-13"/>
          <w:vertAlign w:val="baseline"/>
        </w:rPr>
        <w:t>the </w:t>
      </w:r>
      <w:r>
        <w:rPr>
          <w:vertAlign w:val="baseline"/>
        </w:rPr>
        <w:t>second tryptophan metabolism pathway is the kynurenine pathway.</w:t>
      </w:r>
      <w:r>
        <w:rPr>
          <w:vertAlign w:val="superscript"/>
        </w:rPr>
        <w:t>(36)</w:t>
      </w:r>
      <w:r>
        <w:rPr>
          <w:vertAlign w:val="baseline"/>
        </w:rPr>
        <w:t> This is the dominant pathway and kynurenine </w:t>
      </w:r>
      <w:r>
        <w:rPr>
          <w:spacing w:val="-18"/>
          <w:vertAlign w:val="baseline"/>
        </w:rPr>
        <w:t>is </w:t>
      </w:r>
      <w:r>
        <w:rPr>
          <w:vertAlign w:val="baseline"/>
        </w:rPr>
        <w:t>produced from tryptophan by tryptophan-2,3-dioxygenase (TDO) or indolamine-2,3-dioxygenase (IDO). Kynurenine synthesis reduces the tryptophan available for serotonin </w:t>
      </w:r>
      <w:r>
        <w:rPr>
          <w:spacing w:val="-4"/>
          <w:vertAlign w:val="baseline"/>
        </w:rPr>
        <w:t>synthesis.</w:t>
      </w:r>
      <w:r>
        <w:rPr>
          <w:spacing w:val="-4"/>
          <w:vertAlign w:val="superscript"/>
        </w:rPr>
        <w:t>(36)</w:t>
      </w:r>
      <w:r>
        <w:rPr>
          <w:spacing w:val="-4"/>
          <w:vertAlign w:val="baseline"/>
        </w:rPr>
        <w:t> </w:t>
      </w:r>
      <w:r>
        <w:rPr>
          <w:vertAlign w:val="baseline"/>
        </w:rPr>
        <w:t>Reduced 5-hydroxytryptophan levels have  been  demonstrated  in some patients with slow transit constipation.</w:t>
      </w:r>
      <w:r>
        <w:rPr>
          <w:vertAlign w:val="superscript"/>
        </w:rPr>
        <w:t>(1)</w:t>
      </w:r>
      <w:r>
        <w:rPr>
          <w:vertAlign w:val="baseline"/>
        </w:rPr>
        <w:t> So, </w:t>
      </w:r>
      <w:r>
        <w:rPr>
          <w:spacing w:val="-3"/>
          <w:vertAlign w:val="baseline"/>
        </w:rPr>
        <w:t>association </w:t>
      </w:r>
      <w:r>
        <w:rPr>
          <w:vertAlign w:val="baseline"/>
        </w:rPr>
        <w:t>of a greater abundance of </w:t>
      </w:r>
      <w:r>
        <w:rPr>
          <w:i/>
          <w:vertAlign w:val="baseline"/>
        </w:rPr>
        <w:t>Alistipes </w:t>
      </w:r>
      <w:r>
        <w:rPr>
          <w:vertAlign w:val="baseline"/>
        </w:rPr>
        <w:t>and tryptophan metabolism such as kynurenine pathway should be investigated as a</w:t>
      </w:r>
      <w:r>
        <w:rPr>
          <w:spacing w:val="-23"/>
          <w:vertAlign w:val="baseline"/>
        </w:rPr>
        <w:t> </w:t>
      </w:r>
      <w:r>
        <w:rPr>
          <w:vertAlign w:val="baseline"/>
        </w:rPr>
        <w:t>candidate of one of factors contributing to the pathophysiology of chronic constipation.</w:t>
      </w:r>
    </w:p>
    <w:p>
      <w:pPr>
        <w:pStyle w:val="BodyText"/>
        <w:spacing w:line="171" w:lineRule="exact"/>
        <w:ind w:left="293"/>
        <w:jc w:val="both"/>
      </w:pPr>
      <w:r>
        <w:rPr/>
        <w:t>We identified that the proportion of genes responsible for sulfur</w:t>
      </w:r>
    </w:p>
    <w:p>
      <w:pPr>
        <w:pStyle w:val="BodyText"/>
        <w:spacing w:line="220" w:lineRule="auto" w:before="5"/>
        <w:ind w:left="102" w:right="114"/>
        <w:jc w:val="both"/>
      </w:pPr>
      <w:r>
        <w:rPr/>
        <w:t>metabolism</w:t>
      </w:r>
      <w:r>
        <w:rPr>
          <w:spacing w:val="-5"/>
        </w:rPr>
        <w:t> </w:t>
      </w:r>
      <w:r>
        <w:rPr/>
        <w:t>and</w:t>
      </w:r>
      <w:r>
        <w:rPr>
          <w:spacing w:val="-8"/>
        </w:rPr>
        <w:t> </w:t>
      </w:r>
      <w:r>
        <w:rPr/>
        <w:t>sulfur</w:t>
      </w:r>
      <w:r>
        <w:rPr>
          <w:spacing w:val="-8"/>
        </w:rPr>
        <w:t> </w:t>
      </w:r>
      <w:r>
        <w:rPr/>
        <w:t>relay</w:t>
      </w:r>
      <w:r>
        <w:rPr>
          <w:spacing w:val="-9"/>
        </w:rPr>
        <w:t> </w:t>
      </w:r>
      <w:r>
        <w:rPr/>
        <w:t>system</w:t>
      </w:r>
      <w:r>
        <w:rPr>
          <w:spacing w:val="-5"/>
        </w:rPr>
        <w:t> </w:t>
      </w:r>
      <w:r>
        <w:rPr/>
        <w:t>was</w:t>
      </w:r>
      <w:r>
        <w:rPr>
          <w:spacing w:val="-7"/>
        </w:rPr>
        <w:t> </w:t>
      </w:r>
      <w:r>
        <w:rPr/>
        <w:t>higher</w:t>
      </w:r>
      <w:r>
        <w:rPr>
          <w:spacing w:val="-8"/>
        </w:rPr>
        <w:t> </w:t>
      </w:r>
      <w:r>
        <w:rPr/>
        <w:t>in</w:t>
      </w:r>
      <w:r>
        <w:rPr>
          <w:spacing w:val="-8"/>
        </w:rPr>
        <w:t> </w:t>
      </w:r>
      <w:r>
        <w:rPr/>
        <w:t>the</w:t>
      </w:r>
      <w:r>
        <w:rPr>
          <w:spacing w:val="-7"/>
        </w:rPr>
        <w:t> </w:t>
      </w:r>
      <w:r>
        <w:rPr/>
        <w:t>MAM</w:t>
      </w:r>
      <w:r>
        <w:rPr>
          <w:spacing w:val="-7"/>
        </w:rPr>
        <w:t> </w:t>
      </w:r>
      <w:r>
        <w:rPr/>
        <w:t>of</w:t>
      </w:r>
      <w:r>
        <w:rPr>
          <w:spacing w:val="-8"/>
        </w:rPr>
        <w:t> </w:t>
      </w:r>
      <w:r>
        <w:rPr/>
        <w:t>the constipation group. Dietary amino acids, such as cysteine and methionine, are a source of sulfated compounds in the </w:t>
      </w:r>
      <w:r>
        <w:rPr>
          <w:spacing w:val="-5"/>
        </w:rPr>
        <w:t>colon,</w:t>
      </w:r>
      <w:r>
        <w:rPr>
          <w:spacing w:val="-5"/>
          <w:vertAlign w:val="superscript"/>
        </w:rPr>
        <w:t>(37)</w:t>
      </w:r>
      <w:r>
        <w:rPr>
          <w:spacing w:val="-5"/>
          <w:vertAlign w:val="baseline"/>
        </w:rPr>
        <w:t> </w:t>
      </w:r>
      <w:r>
        <w:rPr>
          <w:vertAlign w:val="baseline"/>
        </w:rPr>
        <w:t>and hydrogen sulfide is major sulfur derivative. Whether role of hydrogen sulfide in the colon is detrimental or beneficial remains a matter of debate.</w:t>
      </w:r>
      <w:r>
        <w:rPr>
          <w:vertAlign w:val="superscript"/>
        </w:rPr>
        <w:t>(37)</w:t>
      </w:r>
      <w:r>
        <w:rPr>
          <w:vertAlign w:val="baseline"/>
        </w:rPr>
        <w:t> Several lines of evidence have indicated</w:t>
      </w:r>
      <w:r>
        <w:rPr>
          <w:spacing w:val="-35"/>
          <w:vertAlign w:val="baseline"/>
        </w:rPr>
        <w:t> </w:t>
      </w:r>
      <w:r>
        <w:rPr>
          <w:spacing w:val="-9"/>
          <w:vertAlign w:val="baseline"/>
        </w:rPr>
        <w:t>that </w:t>
      </w:r>
      <w:r>
        <w:rPr>
          <w:vertAlign w:val="baseline"/>
        </w:rPr>
        <w:t>hydrogen sulfide is a potential player in the etiology of intestinal disorders such as inflammatory bowel diseases and colorectal cancer,</w:t>
      </w:r>
      <w:r>
        <w:rPr>
          <w:vertAlign w:val="superscript"/>
        </w:rPr>
        <w:t>(37)</w:t>
      </w:r>
      <w:r>
        <w:rPr>
          <w:vertAlign w:val="baseline"/>
        </w:rPr>
        <w:t> but the significance of sulfur metabolism in the </w:t>
      </w:r>
      <w:r>
        <w:rPr>
          <w:spacing w:val="-5"/>
          <w:vertAlign w:val="baseline"/>
        </w:rPr>
        <w:t>patho- </w:t>
      </w:r>
      <w:r>
        <w:rPr>
          <w:vertAlign w:val="baseline"/>
        </w:rPr>
        <w:t>physiology of chronic constipation remains unclear. Further characterization of the microbial pathways involved in colonic sulfur metabolism is necessary for a clearer understanding of its contribution to chronic</w:t>
      </w:r>
      <w:r>
        <w:rPr>
          <w:spacing w:val="-2"/>
          <w:vertAlign w:val="baseline"/>
        </w:rPr>
        <w:t> </w:t>
      </w:r>
      <w:r>
        <w:rPr>
          <w:vertAlign w:val="baseline"/>
        </w:rPr>
        <w:t>constipation.</w:t>
      </w:r>
    </w:p>
    <w:p>
      <w:pPr>
        <w:pStyle w:val="BodyText"/>
        <w:spacing w:line="183" w:lineRule="exact"/>
        <w:ind w:left="293"/>
        <w:jc w:val="both"/>
      </w:pPr>
      <w:r>
        <w:rPr/>
        <w:t>In conclusion, we identified differences in the mucosa-</w:t>
      </w:r>
    </w:p>
    <w:p>
      <w:pPr>
        <w:pStyle w:val="BodyText"/>
        <w:spacing w:line="220" w:lineRule="auto" w:before="5"/>
        <w:ind w:left="102" w:right="115"/>
        <w:jc w:val="both"/>
      </w:pPr>
      <w:r>
        <w:rPr/>
        <w:t>associated microbiome between Japanese patients with functional constipation and healthy controls. The MAM of functional constipation was characterized by the greater abundance of </w:t>
      </w:r>
      <w:r>
        <w:rPr>
          <w:i/>
        </w:rPr>
        <w:t>Bacteridetes </w:t>
      </w:r>
      <w:r>
        <w:rPr/>
        <w:t>(</w:t>
      </w:r>
      <w:r>
        <w:rPr>
          <w:i/>
        </w:rPr>
        <w:t>Alistipes</w:t>
      </w:r>
      <w:r>
        <w:rPr/>
        <w:t>). These may affect epithelial and mucosal functions and induce constipation. Based on the findings of this study, a novel therapeutic strategy which is more suitable for the Japanese should be designed in the future.</w:t>
      </w:r>
    </w:p>
    <w:p>
      <w:pPr>
        <w:pStyle w:val="BodyText"/>
        <w:spacing w:before="5"/>
        <w:rPr>
          <w:sz w:val="15"/>
        </w:rPr>
      </w:pPr>
    </w:p>
    <w:p>
      <w:pPr>
        <w:pStyle w:val="BodyText"/>
        <w:ind w:left="102"/>
        <w:rPr>
          <w:rFonts w:ascii="Arial"/>
        </w:rPr>
      </w:pPr>
      <w:r>
        <w:rPr>
          <w:rFonts w:ascii="Arial"/>
          <w:w w:val="110"/>
        </w:rPr>
        <w:t>Author Contributions</w:t>
      </w:r>
    </w:p>
    <w:p>
      <w:pPr>
        <w:pStyle w:val="BodyText"/>
        <w:spacing w:before="1"/>
        <w:rPr>
          <w:rFonts w:ascii="Arial"/>
          <w:sz w:val="17"/>
        </w:rPr>
      </w:pPr>
    </w:p>
    <w:p>
      <w:pPr>
        <w:pStyle w:val="BodyText"/>
        <w:spacing w:line="220" w:lineRule="auto" w:before="1"/>
        <w:ind w:left="102" w:right="112" w:firstLine="190"/>
        <w:jc w:val="both"/>
      </w:pPr>
      <w:r>
        <w:rPr/>
        <w:t>RI, MK, OI, YN and AA conceived the project, designed and supervised the experiments, interpreted results, and wrote the paper with input from all other authors. YS and TI performed experiments and data analysis.</w:t>
      </w:r>
    </w:p>
    <w:p>
      <w:pPr>
        <w:pStyle w:val="BodyText"/>
        <w:spacing w:before="8"/>
        <w:rPr>
          <w:sz w:val="15"/>
        </w:rPr>
      </w:pPr>
    </w:p>
    <w:p>
      <w:pPr>
        <w:pStyle w:val="BodyText"/>
        <w:ind w:left="102"/>
        <w:rPr>
          <w:rFonts w:ascii="Arial"/>
        </w:rPr>
      </w:pPr>
      <w:r>
        <w:rPr>
          <w:rFonts w:ascii="Arial"/>
          <w:w w:val="110"/>
        </w:rPr>
        <w:t>Acknowledgments</w:t>
      </w:r>
    </w:p>
    <w:p>
      <w:pPr>
        <w:pStyle w:val="BodyText"/>
        <w:rPr>
          <w:rFonts w:ascii="Arial"/>
          <w:sz w:val="17"/>
        </w:rPr>
      </w:pPr>
    </w:p>
    <w:p>
      <w:pPr>
        <w:pStyle w:val="BodyText"/>
        <w:spacing w:line="220" w:lineRule="auto"/>
        <w:ind w:left="102" w:right="113" w:firstLine="190"/>
        <w:jc w:val="both"/>
      </w:pPr>
      <w:r>
        <w:rPr/>
        <w:t>This study was supported in part by a Grant-in-Aid for Scientific Research from the Ministry of Education, Culture, Sports, Science and Technology of Japan (18K08002), a grant for the Intractable Diseases from the Ministry of Health, Labor and Welfare of Japan.</w:t>
      </w:r>
    </w:p>
    <w:p>
      <w:pPr>
        <w:pStyle w:val="BodyText"/>
        <w:spacing w:before="8"/>
        <w:rPr>
          <w:sz w:val="15"/>
        </w:rPr>
      </w:pPr>
    </w:p>
    <w:p>
      <w:pPr>
        <w:pStyle w:val="BodyText"/>
        <w:ind w:left="102"/>
        <w:rPr>
          <w:rFonts w:ascii="Arial"/>
        </w:rPr>
      </w:pPr>
      <w:r>
        <w:rPr>
          <w:rFonts w:ascii="Arial"/>
          <w:w w:val="110"/>
        </w:rPr>
        <w:t>Conflict of Interest</w:t>
      </w:r>
    </w:p>
    <w:p>
      <w:pPr>
        <w:pStyle w:val="BodyText"/>
        <w:spacing w:before="10"/>
        <w:rPr>
          <w:rFonts w:ascii="Arial"/>
          <w:sz w:val="15"/>
        </w:rPr>
      </w:pPr>
    </w:p>
    <w:p>
      <w:pPr>
        <w:pStyle w:val="BodyText"/>
        <w:spacing w:before="1"/>
        <w:ind w:left="293"/>
        <w:jc w:val="both"/>
      </w:pPr>
      <w:r>
        <w:rPr/>
        <w:t>No potential conflicts of interest were disclosed.</w:t>
      </w:r>
    </w:p>
    <w:p>
      <w:pPr>
        <w:spacing w:after="0"/>
        <w:jc w:val="both"/>
        <w:sectPr>
          <w:pgSz w:w="12240" w:h="15820"/>
          <w:pgMar w:header="0" w:footer="691" w:top="760" w:bottom="880" w:left="880" w:right="860"/>
          <w:cols w:num="2" w:equalWidth="0">
            <w:col w:w="5145" w:space="135"/>
            <w:col w:w="5220"/>
          </w:cols>
        </w:sectPr>
      </w:pPr>
    </w:p>
    <w:p>
      <w:pPr>
        <w:pStyle w:val="Heading1"/>
        <w:rPr>
          <w:rFonts w:ascii="Times New Roman"/>
        </w:rPr>
      </w:pPr>
      <w:r>
        <w:rPr>
          <w:rFonts w:ascii="Times New Roman"/>
        </w:rPr>
        <w:pict>
          <v:group style="width:489.15pt;height:232.25pt;mso-position-horizontal-relative:char;mso-position-vertical-relative:line" coordorigin="0,0" coordsize="9783,4645">
            <v:shape style="position:absolute;left:4284;top:492;width:4801;height:3816" type="#_x0000_t75" stroked="false">
              <v:imagedata r:id="rId59" o:title=""/>
            </v:shape>
            <v:line style="position:absolute" from="4311,4456" to="5730,4456" stroked="true" strokeweight=".5pt" strokecolor="#000000">
              <v:stroke dashstyle="solid"/>
            </v:line>
            <v:line style="position:absolute" from="4309,4358" to="4309,4456" stroked="true" strokeweight=".5pt" strokecolor="#000000">
              <v:stroke dashstyle="solid"/>
            </v:line>
            <v:line style="position:absolute" from="5674,4356" to="5674,4454" stroked="true" strokeweight=".5pt" strokecolor="#000000">
              <v:stroke dashstyle="solid"/>
            </v:line>
            <v:line style="position:absolute" from="6036,4456" to="9072,4456" stroked="true" strokeweight=".5pt" strokecolor="#000000">
              <v:stroke dashstyle="solid"/>
            </v:line>
            <v:line style="position:absolute" from="6035,4356" to="6035,4454" stroked="true" strokeweight=".5pt" strokecolor="#000000">
              <v:stroke dashstyle="solid"/>
            </v:line>
            <v:line style="position:absolute" from="7552,4356" to="7552,4454" stroked="true" strokeweight=".5pt" strokecolor="#000000">
              <v:stroke dashstyle="solid"/>
            </v:line>
            <v:line style="position:absolute" from="9075,4354" to="9075,4453" stroked="true" strokeweight=".5pt" strokecolor="#000000">
              <v:stroke dashstyle="solid"/>
            </v:line>
            <v:line style="position:absolute" from="8314,4354" to="8314,4453" stroked="true" strokeweight=".5pt" strokecolor="#000000">
              <v:stroke dashstyle="solid"/>
            </v:line>
            <v:line style="position:absolute" from="6812,4354" to="6812,4453" stroked="true" strokeweight=".5pt" strokecolor="#000000">
              <v:stroke dashstyle="solid"/>
            </v:line>
            <v:shape style="position:absolute;left:9143;top:582;width:129;height:119" coordorigin="9143,583" coordsize="129,119" path="m9222,688l9160,688,9188,664,9201,651,9209,641,9213,635,9214,631,9217,623,9217,619,9217,605,9214,597,9200,586,9191,583,9173,583,9167,584,9155,587,9150,588,9146,590,9146,606,9147,606,9152,603,9158,600,9169,597,9174,596,9186,596,9191,598,9199,605,9201,610,9201,622,9199,628,9192,640,9185,647,9170,662,9143,685,9143,702,9222,702,9222,688xm9272,679l9253,679,9253,702,9272,702,9272,679xe" filled="true" fillcolor="#000000" stroked="false">
              <v:path arrowok="t"/>
              <v:fill type="solid"/>
            </v:shape>
            <v:shape style="position:absolute;left:9303;top:582;width:479;height:122" type="#_x0000_t75" stroked="false">
              <v:imagedata r:id="rId60" o:title=""/>
            </v:shape>
            <v:shape style="position:absolute;left:9143;top:833;width:77;height:122" coordorigin="9144,834" coordsize="77,122" path="m9186,834l9174,834,9168,834,9156,837,9151,839,9147,841,9147,857,9148,857,9153,854,9158,852,9169,848,9175,847,9186,847,9202,860,9202,870,9200,874,9190,881,9184,883,9171,883,9171,896,9205,913,9205,921,9181,941,9172,941,9167,940,9155,936,9149,934,9145,931,9144,931,9144,947,9148,949,9153,951,9166,954,9172,955,9185,955,9221,923,9221,913,9195,889,9195,888,9201,886,9207,883,9216,874,9218,868,9218,857,9199,836,9191,834xe" filled="true" fillcolor="#000000" stroked="false">
              <v:path arrowok="t"/>
              <v:fill type="solid"/>
            </v:shape>
            <v:shape style="position:absolute;left:9252;top:833;width:530;height:122" type="#_x0000_t75" stroked="false">
              <v:imagedata r:id="rId61" o:title=""/>
            </v:shape>
            <v:shape style="position:absolute;left:9145;top:1086;width:127;height:119" coordorigin="9145,1087" coordsize="127,119" path="m9221,1159l9220,1154,9216,1145,9212,1141,9204,1135,9200,1134,9190,1131,9185,1131,9178,1131,9166,1131,9166,1101,9220,1101,9220,1087,9150,1087,9150,1147,9170,1144,9179,1144,9184,1144,9192,1146,9195,1147,9200,1151,9202,1153,9205,1159,9205,1162,9205,1170,9205,1174,9202,1180,9201,1183,9196,1188,9193,1189,9186,1192,9182,1192,9173,1192,9167,1191,9156,1187,9151,1185,9147,1182,9145,1182,9145,1199,9150,1201,9154,1202,9166,1205,9172,1206,9186,1206,9192,1205,9202,1201,9206,1198,9214,1191,9216,1187,9220,1177,9221,1172,9221,1159xm9272,1181l9253,1181,9253,1203,9272,1203,9272,1181xe" filled="true" fillcolor="#000000" stroked="false">
              <v:path arrowok="t"/>
              <v:fill type="solid"/>
            </v:shape>
            <v:shape style="position:absolute;left:9302;top:1084;width:480;height:122" type="#_x0000_t75" stroked="false">
              <v:imagedata r:id="rId62" o:title=""/>
            </v:shape>
            <v:shape style="position:absolute;left:9141;top:1329;width:131;height:121" coordorigin="9142,1329" coordsize="131,121" path="m9224,1403l9223,1397,9218,1387,9217,1386,9215,1383,9212,1381,9208,1379,9208,1406,9208,1419,9206,1426,9197,1435,9191,1437,9180,1437,9177,1437,9172,1435,9169,1433,9167,1431,9164,1428,9162,1424,9158,1414,9157,1408,9157,1395,9158,1392,9162,1390,9166,1389,9173,1387,9177,1386,9185,1386,9188,1386,9194,1387,9196,1388,9199,1390,9202,1392,9204,1395,9207,1402,9208,1406,9208,1379,9206,1377,9202,1375,9195,1374,9190,1373,9180,1373,9175,1374,9166,1377,9162,1379,9158,1381,9159,1369,9163,1360,9176,1346,9185,1342,9199,1342,9202,1343,9208,1344,9210,1345,9212,1346,9213,1346,9213,1342,9213,1331,9210,1330,9208,1330,9204,1329,9202,1329,9189,1329,9180,1331,9166,1337,9160,1342,9151,1354,9147,1361,9143,1377,9143,1377,9142,1386,9142,1406,9143,1415,9148,1429,9151,1435,9159,1443,9163,1445,9173,1449,9178,1450,9195,1450,9204,1446,9214,1437,9220,1431,9224,1422,9224,1403xm9272,1425l9253,1425,9253,1448,9272,1448,9272,1425xe" filled="true" fillcolor="#000000" stroked="false">
              <v:path arrowok="t"/>
              <v:fill type="solid"/>
            </v:shape>
            <v:shape style="position:absolute;left:9303;top:1328;width:479;height:122" type="#_x0000_t75" stroked="false">
              <v:imagedata r:id="rId63" o:title=""/>
            </v:shape>
            <v:shape style="position:absolute;left:9142;top:1575;width:444;height:375" coordorigin="9143,1575" coordsize="444,375" path="m9223,1636l9223,1622,9222,1621,9221,1609,9218,1599,9214,1590,9212,1588,9207,1581,9207,1628,9207,1644,9207,1651,9206,1662,9204,1667,9201,1675,9198,1678,9192,1682,9188,1684,9178,1684,9174,1682,9167,1678,9165,1675,9163,1671,9161,1667,9160,1662,9159,1651,9159,1644,9159,1628,9159,1622,9160,1609,9161,1604,9165,1596,9168,1593,9174,1589,9178,1588,9188,1588,9192,1589,9198,1593,9201,1596,9203,1600,9204,1604,9206,1609,9207,1621,9207,1628,9207,1581,9207,1580,9197,1575,9169,1575,9159,1580,9152,1590,9148,1599,9145,1609,9143,1621,9143,1622,9143,1636,9143,1650,9145,1662,9145,1663,9148,1673,9152,1682,9159,1691,9169,1696,9197,1696,9207,1692,9212,1684,9213,1682,9218,1673,9221,1663,9223,1650,9223,1636xm9224,1889l9224,1875,9222,1862,9219,1852,9215,1843,9213,1841,9208,1834,9208,1881,9208,1897,9208,1904,9207,1915,9207,1916,9206,1920,9202,1929,9200,1932,9193,1936,9189,1937,9179,1937,9175,1936,9168,1931,9166,1928,9162,1920,9161,1915,9160,1904,9160,1897,9160,1881,9160,1875,9161,1862,9163,1857,9166,1849,9169,1846,9175,1842,9179,1841,9189,1841,9193,1842,9199,1846,9202,1849,9206,1858,9207,1862,9208,1874,9208,1881,9208,1834,9208,1833,9198,1828,9170,1828,9160,1833,9154,1843,9149,1852,9146,1862,9145,1874,9144,1875,9144,1889,9144,1903,9146,1915,9146,1916,9149,1926,9154,1935,9160,1945,9170,1950,9198,1950,9208,1945,9213,1937,9215,1935,9219,1927,9222,1916,9224,1903,9224,1889xm9273,1672l9254,1672,9254,1694,9273,1694,9273,1672xm9274,1925l9255,1925,9255,1947,9274,1947,9274,1925xm9383,1636l9383,1622,9383,1621,9381,1609,9378,1599,9374,1590,9372,1588,9367,1581,9367,1628,9367,1644,9367,1651,9366,1662,9365,1667,9361,1675,9358,1678,9352,1682,9348,1684,9338,1684,9334,1682,9327,1678,9325,1675,9323,1671,9321,1667,9320,1662,9319,1651,9319,1644,9319,1628,9319,1622,9320,1609,9322,1604,9325,1596,9328,1593,9334,1589,9338,1588,9348,1588,9352,1589,9358,1593,9361,1596,9365,1604,9366,1609,9367,1621,9367,1628,9367,1581,9367,1580,9357,1575,9329,1575,9319,1580,9313,1590,9308,1599,9305,1609,9303,1621,9303,1622,9303,1636,9303,1650,9305,1662,9305,1663,9308,1673,9312,1682,9319,1691,9329,1696,9357,1696,9367,1692,9372,1684,9373,1682,9378,1673,9381,1663,9383,1650,9383,1636xm9384,1889l9384,1875,9382,1862,9379,1852,9375,1843,9373,1841,9369,1834,9369,1881,9369,1897,9368,1904,9367,1915,9367,1916,9366,1920,9362,1929,9360,1932,9353,1936,9349,1937,9339,1937,9335,1936,9329,1931,9326,1928,9322,1920,9321,1915,9320,1904,9320,1897,9320,1881,9320,1875,9321,1862,9323,1857,9326,1849,9329,1846,9335,1842,9339,1841,9349,1841,9353,1842,9359,1846,9362,1849,9366,1858,9367,1862,9368,1874,9369,1881,9369,1834,9368,1833,9358,1828,9330,1828,9320,1833,9314,1843,9309,1852,9306,1862,9305,1874,9305,1875,9304,1889,9305,1903,9306,1915,9306,1916,9309,1926,9314,1935,9320,1945,9330,1950,9358,1950,9368,1945,9373,1937,9375,1935,9379,1927,9382,1916,9384,1903,9384,1889xm9479,1682l9455,1682,9455,1577,9443,1577,9443,1581,9442,1583,9440,1587,9438,1589,9433,1591,9430,1592,9423,1593,9416,1594,9416,1604,9440,1604,9440,1682,9416,1682,9416,1694,9479,1694,9479,1682xm9587,1654l9586,1650,9582,1643,9580,1640,9576,1636,9573,1634,9567,1632,9561,1630,9561,1629,9567,1628,9573,1625,9582,1615,9584,1610,9584,1599,9583,1594,9579,1587,9576,1584,9569,1580,9565,1578,9557,1576,9552,1575,9540,1575,9534,1576,9522,1579,9517,1581,9513,1583,9513,1599,9514,1599,9519,1596,9524,1593,9535,1590,9541,1589,9552,1589,9557,1590,9559,1591,9564,1594,9565,1595,9568,1600,9568,1602,9568,1611,9566,1616,9556,1623,9550,1624,9537,1624,9537,1637,9551,1638,9558,1639,9561,1640,9565,1643,9567,1645,9570,1651,9571,1654,9571,1663,9570,1666,9568,1672,9566,1674,9561,1679,9558,1680,9551,1682,9547,1683,9538,1683,9533,1682,9521,1678,9515,1676,9511,1673,9510,1673,9510,1689,9514,1691,9519,1693,9532,1696,9538,1696,9551,1696,9556,1696,9567,1692,9572,1689,9579,1682,9582,1679,9586,1670,9587,1665,9587,1654xe" filled="true" fillcolor="#000000" stroked="false">
              <v:path arrowok="t"/>
              <v:fill type="solid"/>
            </v:shape>
            <v:shape style="position:absolute;left:9417;top:1828;width:174;height:121" type="#_x0000_t75" stroked="false">
              <v:imagedata r:id="rId64" o:title=""/>
            </v:shape>
            <v:shape style="position:absolute;left:9145;top:2074;width:241;height:122" coordorigin="9145,2075" coordsize="241,122" path="m9225,2135l9225,2121,9223,2109,9220,2098,9216,2090,9214,2088,9210,2080,9210,2127,9210,2144,9209,2150,9208,2161,9208,2163,9207,2167,9203,2175,9201,2178,9194,2182,9190,2183,9180,2183,9176,2182,9170,2178,9167,2175,9165,2171,9164,2166,9162,2161,9161,2150,9161,2144,9161,2127,9161,2121,9162,2109,9164,2104,9167,2096,9170,2093,9176,2089,9180,2088,9190,2088,9194,2089,9201,2093,9203,2096,9207,2104,9208,2109,9209,2121,9210,2127,9210,2080,9209,2080,9199,2075,9171,2075,9161,2080,9155,2090,9151,2098,9147,2109,9146,2121,9146,2121,9145,2136,9146,2150,9147,2161,9148,2163,9150,2173,9155,2181,9161,2191,9171,2196,9199,2196,9209,2191,9215,2183,9216,2181,9220,2173,9223,2163,9225,2150,9225,2135xm9275,2171l9256,2171,9256,2194,9275,2194,9275,2171xm9386,2135l9385,2121,9383,2109,9380,2098,9376,2090,9375,2088,9370,2080,9370,2127,9370,2144,9369,2150,9368,2161,9368,2163,9367,2167,9363,2175,9361,2178,9354,2182,9350,2183,9340,2183,9336,2182,9330,2178,9327,2175,9326,2171,9324,2166,9322,2161,9321,2150,9321,2144,9321,2127,9321,2121,9323,2109,9324,2104,9328,2096,9330,2093,9336,2089,9340,2088,9350,2088,9354,2089,9361,2093,9363,2096,9367,2104,9368,2109,9369,2121,9370,2127,9370,2080,9370,2080,9359,2075,9332,2075,9321,2080,9315,2090,9311,2098,9308,2109,9306,2121,9306,2121,9305,2136,9306,2150,9307,2161,9308,2163,9311,2173,9315,2181,9321,2191,9331,2196,9359,2196,9369,2191,9375,2183,9376,2181,9380,2173,9383,2163,9385,2150,9386,2135xe" filled="true" fillcolor="#000000" stroked="false">
              <v:path arrowok="t"/>
              <v:fill type="solid"/>
            </v:shape>
            <v:shape style="position:absolute;left:9418;top:2074;width:173;height:122" type="#_x0000_t75" stroked="false">
              <v:imagedata r:id="rId65" o:title=""/>
            </v:shape>
            <v:shape style="position:absolute;left:9152;top:2321;width:81;height:122" coordorigin="9153,2321" coordsize="81,122" path="m9207,2321l9179,2321,9169,2326,9162,2336,9158,2344,9155,2355,9153,2367,9153,2368,9153,2382,9153,2396,9155,2408,9155,2409,9158,2419,9162,2427,9169,2437,9179,2442,9207,2442,9217,2437,9222,2429,9188,2429,9184,2428,9177,2424,9175,2421,9173,2417,9171,2413,9170,2408,9169,2397,9169,2390,9169,2374,9169,2368,9170,2355,9171,2350,9175,2342,9178,2339,9184,2335,9188,2334,9222,2334,9217,2326,9207,2321xm9222,2334l9198,2334,9202,2335,9208,2339,9211,2342,9213,2346,9214,2350,9216,2355,9217,2367,9217,2374,9217,2390,9217,2397,9216,2408,9214,2413,9211,2421,9208,2424,9202,2428,9198,2429,9222,2429,9223,2428,9228,2419,9231,2409,9233,2396,9233,2382,9233,2368,9231,2355,9228,2345,9224,2336,9222,2334xe" filled="true" fillcolor="#000000" stroked="false">
              <v:path arrowok="t"/>
              <v:fill type="solid"/>
            </v:shape>
            <v:shape style="position:absolute;left:9264;top:2321;width:333;height:122" type="#_x0000_t75" stroked="false">
              <v:imagedata r:id="rId66" o:title=""/>
            </v:shape>
            <v:shape style="position:absolute;left:9133;top:2567;width:81;height:122" coordorigin="9134,2568" coordsize="81,122" path="m9188,2568l9160,2568,9150,2573,9144,2583,9139,2591,9136,2601,9135,2613,9134,2614,9134,2628,9134,2643,9136,2654,9136,2655,9139,2666,9143,2674,9150,2684,9160,2689,9188,2689,9198,2684,9203,2676,9169,2676,9165,2675,9158,2671,9156,2668,9152,2659,9151,2654,9150,2643,9150,2636,9150,2620,9150,2614,9151,2602,9153,2597,9156,2589,9159,2586,9165,2582,9169,2581,9203,2581,9198,2573,9188,2568xm9203,2581l9179,2581,9183,2582,9189,2586,9192,2589,9196,2597,9197,2602,9198,2613,9198,2620,9198,2636,9198,2643,9197,2654,9197,2655,9196,2659,9192,2668,9189,2671,9183,2675,9179,2676,9203,2676,9205,2674,9209,2666,9212,2655,9214,2643,9214,2628,9214,2614,9212,2602,9209,2591,9205,2583,9203,2581xe" filled="true" fillcolor="#000000" stroked="false">
              <v:path arrowok="t"/>
              <v:fill type="solid"/>
            </v:shape>
            <v:shape style="position:absolute;left:9245;top:2567;width:333;height:122" type="#_x0000_t75" stroked="false">
              <v:imagedata r:id="rId67" o:title=""/>
            </v:shape>
            <v:shape style="position:absolute;left:9135;top:2820;width:131;height:122" coordorigin="9135,2821" coordsize="131,122" path="m9215,2881l9215,2867,9213,2855,9210,2844,9206,2836,9204,2834,9200,2826,9200,2873,9200,2890,9199,2896,9198,2907,9198,2908,9197,2913,9193,2921,9191,2924,9184,2928,9180,2929,9170,2929,9166,2928,9160,2924,9157,2921,9155,2917,9154,2912,9152,2907,9151,2896,9151,2890,9151,2873,9151,2867,9152,2855,9154,2850,9157,2842,9160,2839,9166,2835,9170,2834,9180,2834,9184,2835,9191,2839,9193,2842,9197,2850,9198,2855,9199,2867,9200,2873,9200,2826,9199,2826,9189,2821,9161,2821,9151,2826,9145,2836,9141,2844,9137,2855,9136,2867,9136,2867,9135,2881,9136,2896,9137,2907,9137,2908,9140,2919,9145,2927,9151,2937,9161,2942,9189,2942,9199,2937,9205,2929,9206,2927,9210,2919,9213,2908,9215,2896,9215,2881xm9265,2917l9246,2917,9246,2940,9265,2940,9265,2917xe" filled="true" fillcolor="#000000" stroked="false">
              <v:path arrowok="t"/>
              <v:fill type="solid"/>
            </v:shape>
            <v:shape style="position:absolute;left:9295;top:2820;width:288;height:122" type="#_x0000_t75" stroked="false">
              <v:imagedata r:id="rId68" o:title=""/>
            </v:shape>
            <v:shape style="position:absolute;left:9149;top:3060;width:81;height:122" coordorigin="9149,3061" coordsize="81,122" path="m9204,3061l9176,3061,9166,3065,9159,3075,9155,3084,9152,3094,9150,3106,9150,3107,9149,3121,9150,3136,9152,3147,9152,3148,9155,3158,9159,3167,9165,3177,9176,3182,9203,3182,9213,3177,9219,3169,9184,3169,9180,3168,9174,3163,9171,3160,9170,3156,9168,3152,9167,3147,9166,3136,9165,3129,9165,3113,9166,3107,9167,3095,9168,3090,9172,3082,9174,3079,9181,3074,9185,3073,9219,3073,9214,3066,9204,3061xm9219,3073l9195,3073,9199,3074,9205,3079,9207,3082,9209,3086,9211,3090,9212,3095,9214,3106,9214,3113,9214,3129,9214,3136,9212,3147,9211,3152,9207,3161,9205,3164,9199,3168,9194,3169,9219,3169,9220,3167,9224,3159,9227,3148,9229,3136,9230,3121,9229,3107,9227,3095,9224,3084,9220,3076,9219,3073xe" filled="true" fillcolor="#000000" stroked="false">
              <v:path arrowok="t"/>
              <v:fill type="solid"/>
            </v:shape>
            <v:shape style="position:absolute;left:9260;top:3060;width:335;height:122" type="#_x0000_t75" stroked="false">
              <v:imagedata r:id="rId69" o:title=""/>
            </v:shape>
            <v:shape style="position:absolute;left:9143;top:3307;width:81;height:122" coordorigin="9144,3307" coordsize="81,122" path="m9198,3307l9170,3307,9160,3312,9154,3322,9149,3330,9146,3341,9145,3353,9144,3353,9144,3368,9144,3382,9146,3394,9146,3395,9149,3405,9153,3413,9160,3423,9170,3428,9198,3428,9208,3423,9213,3415,9179,3415,9175,3414,9168,3410,9166,3407,9162,3398,9161,3394,9160,3383,9160,3376,9160,3360,9160,3353,9161,3341,9163,3336,9166,3328,9169,3325,9175,3321,9179,3320,9213,3320,9208,3312,9198,3307xm9213,3320l9189,3320,9193,3321,9199,3325,9202,3328,9206,3336,9207,3341,9208,3353,9208,3360,9208,3376,9208,3383,9207,3394,9207,3395,9206,3399,9202,3407,9199,3410,9193,3414,9189,3415,9213,3415,9215,3413,9219,3405,9222,3395,9224,3382,9224,3367,9224,3353,9222,3341,9219,3331,9215,3322,9213,3320xe" filled="true" fillcolor="#000000" stroked="false">
              <v:path arrowok="t"/>
              <v:fill type="solid"/>
            </v:shape>
            <v:shape style="position:absolute;left:9255;top:3307;width:335;height:122" type="#_x0000_t75" stroked="false">
              <v:imagedata r:id="rId70" o:title=""/>
            </v:shape>
            <v:shape style="position:absolute;left:9145;top:3560;width:81;height:122" coordorigin="9145,3560" coordsize="81,122" path="m9199,3560l9171,3560,9161,3565,9155,3575,9151,3583,9147,3594,9146,3606,9146,3607,9145,3621,9146,3635,9147,3647,9148,3648,9150,3658,9155,3666,9161,3676,9171,3681,9199,3681,9209,3676,9215,3668,9180,3668,9176,3667,9170,3663,9167,3660,9165,3656,9164,3652,9162,3647,9161,3636,9161,3629,9161,3613,9161,3607,9163,3594,9164,3589,9167,3581,9170,3578,9176,3574,9180,3573,9214,3573,9209,3565,9199,3560xm9214,3573l9190,3573,9194,3574,9201,3578,9203,3581,9207,3589,9208,3594,9209,3606,9210,3613,9210,3629,9209,3636,9208,3647,9208,3648,9207,3652,9203,3660,9201,3663,9194,3667,9190,3668,9215,3668,9216,3667,9220,3658,9223,3648,9225,3635,9226,3621,9225,3607,9223,3594,9220,3584,9216,3575,9214,3573xe" filled="true" fillcolor="#000000" stroked="false">
              <v:path arrowok="t"/>
              <v:fill type="solid"/>
            </v:shape>
            <v:shape style="position:absolute;left:9256;top:3560;width:335;height:122" type="#_x0000_t75" stroked="false">
              <v:imagedata r:id="rId71" o:title=""/>
            </v:shape>
            <v:shape style="position:absolute;left:9146;top:3826;width:81;height:122" coordorigin="9146,3826" coordsize="81,122" path="m9200,3826l9173,3826,9162,3831,9156,3841,9152,3850,9149,3860,9147,3872,9147,3873,9146,3887,9147,3902,9148,3913,9149,3914,9152,3924,9156,3933,9162,3943,9172,3948,9200,3948,9210,3943,9216,3935,9181,3935,9177,3934,9171,3929,9168,3926,9167,3922,9165,3918,9163,3913,9162,3902,9162,3895,9162,3879,9162,3873,9164,3861,9165,3855,9169,3847,9171,3844,9177,3840,9182,3839,9216,3839,9211,3832,9200,3826xm9216,3839l9191,3839,9195,3840,9202,3844,9204,3848,9208,3856,9209,3861,9210,3872,9211,3879,9211,3895,9210,3902,9209,3913,9209,3914,9208,3918,9204,3927,9202,3930,9195,3934,9191,3935,9216,3935,9217,3933,9221,3925,9224,3914,9226,3902,9227,3887,9226,3873,9224,3861,9221,3850,9217,3842,9216,3839xe" filled="true" fillcolor="#000000" stroked="false">
              <v:path arrowok="t"/>
              <v:fill type="solid"/>
            </v:shape>
            <v:shape style="position:absolute;left:9257;top:3826;width:335;height:122" type="#_x0000_t75" stroked="false">
              <v:imagedata r:id="rId72" o:title=""/>
            </v:shape>
            <v:shape style="position:absolute;left:9140;top:4072;width:81;height:122" coordorigin="9141,4073" coordsize="81,122" path="m9195,4073l9167,4073,9157,4078,9150,4088,9146,4096,9143,4106,9141,4119,9141,4119,9141,4133,9141,4148,9143,4159,9143,4160,9146,4171,9150,4179,9157,4189,9167,4194,9195,4194,9205,4189,9210,4181,9176,4181,9172,4180,9165,4176,9163,4173,9161,4169,9159,4164,9158,4159,9157,4148,9157,4142,9157,4125,9157,4119,9158,4107,9159,4102,9163,4094,9166,4091,9172,4087,9176,4086,9210,4086,9205,4078,9195,4073xm9210,4086l9186,4086,9190,4087,9196,4091,9199,4094,9202,4102,9204,4107,9205,4119,9205,4125,9205,4142,9205,4148,9204,4159,9203,4160,9202,4165,9199,4173,9196,4176,9190,4180,9186,4181,9210,4181,9211,4179,9216,4171,9219,4160,9221,4148,9221,4133,9221,4119,9219,4107,9216,4096,9212,4088,9210,4086xe" filled="true" fillcolor="#000000" stroked="false">
              <v:path arrowok="t"/>
              <v:fill type="solid"/>
            </v:shape>
            <v:shape style="position:absolute;left:9252;top:4072;width:335;height:122" type="#_x0000_t75" stroked="false">
              <v:imagedata r:id="rId73" o:title=""/>
            </v:shape>
            <v:shape style="position:absolute;left:531;top:468;width:3733;height:1011" type="#_x0000_t75" stroked="false">
              <v:imagedata r:id="rId74" o:title=""/>
            </v:shape>
            <v:shape style="position:absolute;left:2424;top:1585;width:1836;height:359" type="#_x0000_t75" stroked="false">
              <v:imagedata r:id="rId75" o:title=""/>
            </v:shape>
            <v:shape style="position:absolute;left:1563;top:2074;width:2696;height:395" type="#_x0000_t75" stroked="false">
              <v:imagedata r:id="rId76" o:title=""/>
            </v:shape>
            <v:shape style="position:absolute;left:215;top:2569;width:4051;height:1139" type="#_x0000_t75" stroked="false">
              <v:imagedata r:id="rId77" o:title=""/>
            </v:shape>
            <v:shape style="position:absolute;left:0;top:3830;width:3213;height:391" type="#_x0000_t75" stroked="false">
              <v:imagedata r:id="rId78" o:title=""/>
            </v:shape>
            <v:shape style="position:absolute;left:3193;top:3830;width:1076;height:382" type="#_x0000_t75" stroked="false">
              <v:imagedata r:id="rId79" o:title=""/>
            </v:shape>
            <v:shape style="position:absolute;left:4190;top:4523;width:1909;height:122" coordorigin="4191,4523" coordsize="1909,122" path="m4271,4584l4271,4570,4269,4557,4266,4547,4262,4538,4260,4536,4256,4529,4256,4576,4256,4592,4255,4599,4254,4610,4254,4611,4253,4615,4249,4623,4247,4626,4240,4630,4236,4632,4226,4632,4222,4630,4216,4626,4213,4623,4211,4619,4209,4615,4208,4610,4207,4599,4207,4592,4207,4576,4207,4570,4208,4557,4210,4552,4213,4544,4216,4541,4222,4537,4226,4536,4236,4536,4240,4537,4247,4541,4249,4544,4253,4552,4254,4557,4255,4569,4256,4576,4256,4529,4255,4528,4245,4523,4217,4523,4207,4528,4201,4538,4196,4547,4193,4557,4192,4569,4192,4570,4191,4584,4192,4598,4193,4610,4193,4611,4196,4621,4201,4630,4207,4639,4217,4644,4245,4644,4255,4640,4260,4632,4262,4630,4266,4621,4269,4611,4271,4598,4271,4584xm4321,4620l4302,4620,4302,4642,4321,4642,4321,4620xm4432,4584l4431,4570,4429,4557,4426,4547,4422,4538,4420,4536,4416,4529,4416,4576,4416,4592,4415,4599,4414,4610,4414,4611,4413,4615,4409,4623,4407,4626,4400,4630,4396,4632,4386,4632,4382,4630,4376,4626,4373,4623,4371,4619,4370,4615,4368,4610,4367,4599,4367,4592,4367,4576,4367,4570,4369,4557,4370,4552,4373,4544,4376,4541,4382,4537,4386,4536,4396,4536,4400,4537,4407,4541,4409,4544,4413,4552,4414,4557,4415,4569,4416,4576,4416,4529,4415,4528,4405,4523,4378,4523,4367,4528,4361,4538,4357,4547,4354,4557,4352,4569,4352,4570,4351,4584,4352,4598,4353,4610,4354,4611,4356,4621,4361,4630,4367,4639,4377,4644,4405,4644,4415,4640,4421,4632,4422,4630,4426,4621,4429,4611,4431,4598,4432,4584xm5588,4584l5588,4570,5586,4557,5583,4547,5579,4538,5577,4536,5573,4529,5573,4576,5573,4592,5572,4599,5571,4610,5571,4611,5570,4615,5566,4623,5564,4626,5557,4630,5553,4632,5543,4632,5539,4630,5533,4626,5530,4623,5528,4619,5527,4615,5525,4610,5524,4599,5524,4592,5524,4576,5524,4570,5526,4557,5527,4552,5530,4544,5533,4541,5539,4537,5543,4536,5553,4536,5557,4537,5564,4541,5566,4544,5570,4552,5571,4557,5572,4569,5573,4576,5573,4529,5572,4528,5562,4523,5534,4523,5524,4528,5518,4538,5514,4547,5510,4557,5509,4569,5509,4570,5508,4584,5509,4598,5510,4610,5510,4611,5513,4621,5518,4630,5524,4639,5534,4644,5562,4644,5572,4640,5578,4632,5579,4630,5583,4621,5586,4611,5588,4598,5588,4584xm5638,4620l5619,4620,5619,4642,5638,4642,5638,4620xm5751,4597l5734,4597,5734,4544,5734,4526,5720,4526,5719,4526,5719,4544,5719,4597,5674,4597,5719,4544,5719,4526,5663,4591,5663,4609,5719,4609,5719,4642,5734,4642,5734,4609,5751,4609,5751,4597xm5947,4585l5869,4585,5869,4597,5947,4597,5947,4585xm6050,4584l6050,4570,6048,4557,6045,4547,6040,4538,6039,4536,6034,4529,6034,4576,6034,4592,6034,4599,6033,4610,6032,4611,6031,4615,6028,4623,6025,4626,6019,4630,6015,4632,6005,4632,6001,4630,5994,4626,5992,4623,5988,4615,5987,4610,5986,4599,5986,4592,5986,4576,5986,4570,5987,4557,5988,4552,5992,4544,5995,4541,6001,4537,6005,4536,6015,4536,6019,4537,6025,4541,6028,4544,6031,4552,6033,4557,6034,4569,6034,4576,6034,4529,6034,4528,6024,4523,5996,4523,5986,4528,5979,4538,5975,4547,5972,4557,5970,4569,5970,4570,5970,4584,5970,4598,5972,4610,5972,4611,5975,4621,5979,4630,5986,4639,5996,4644,6024,4644,6034,4640,6039,4632,6040,4630,6045,4621,6048,4611,6050,4598,6050,4584xm6100,4620l6081,4620,6081,4642,6100,4642,6100,4620xe" filled="true" fillcolor="#000000" stroked="false">
              <v:path arrowok="t"/>
              <v:fill type="solid"/>
            </v:shape>
            <v:shape style="position:absolute;left:6140;top:4523;width:172;height:122" type="#_x0000_t75" stroked="false">
              <v:imagedata r:id="rId80" o:title=""/>
            </v:shape>
            <v:shape style="position:absolute;left:6588;top:4523;width:181;height:122" coordorigin="6589,4523" coordsize="181,122" path="m6666,4585l6589,4585,6589,4597,6666,4597,6666,4585xm6769,4584l6769,4570,6767,4557,6764,4547,6760,4538,6758,4536,6754,4529,6754,4576,6754,4592,6753,4599,6752,4610,6752,4611,6751,4615,6747,4623,6745,4626,6738,4630,6734,4632,6724,4632,6720,4630,6714,4626,6711,4623,6709,4619,6708,4615,6706,4610,6705,4599,6705,4592,6705,4576,6705,4570,6706,4557,6708,4552,6711,4544,6714,4541,6720,4537,6724,4536,6734,4536,6738,4537,6745,4541,6747,4544,6751,4552,6752,4557,6753,4569,6754,4576,6754,4529,6753,4528,6743,4523,6715,4523,6705,4528,6699,4538,6694,4547,6691,4557,6690,4569,6690,4570,6689,4584,6690,4598,6691,4610,6691,4611,6694,4621,6699,4630,6705,4639,6715,4644,6743,4644,6753,4640,6758,4632,6760,4630,6764,4621,6767,4611,6769,4598,6769,4584xe" filled="true" fillcolor="#000000" stroked="false">
              <v:path arrowok="t"/>
              <v:fill type="solid"/>
            </v:shape>
            <v:shape style="position:absolute;left:6800;top:4523;width:231;height:122" type="#_x0000_t75" stroked="false">
              <v:imagedata r:id="rId81" o:title=""/>
            </v:shape>
            <v:shape style="position:absolute;left:7378;top:4523;width:81;height:122" coordorigin="7379,4523" coordsize="81,122" path="m7433,4523l7405,4523,7395,4528,7389,4538,7384,4547,7381,4557,7379,4569,7379,4570,7379,4584,7379,4598,7381,4610,7381,4611,7384,4621,7388,4630,7395,4639,7405,4644,7433,4644,7443,4640,7448,4632,7414,4632,7410,4630,7403,4626,7401,4623,7397,4615,7396,4610,7395,4599,7395,4592,7395,4576,7395,4570,7396,4557,7397,4552,7401,4544,7404,4541,7410,4537,7414,4536,7448,4536,7443,4528,7433,4523xm7448,4536l7424,4536,7428,4537,7434,4541,7437,4544,7440,4552,7442,4557,7443,4569,7443,4576,7443,4592,7443,4599,7442,4610,7442,4611,7440,4615,7437,4623,7434,4626,7428,4631,7424,4632,7448,4632,7449,4630,7454,4621,7457,4611,7459,4598,7459,4584,7459,4570,7457,4557,7454,4547,7450,4538,7448,4536xe" filled="true" fillcolor="#000000" stroked="false">
              <v:path arrowok="t"/>
              <v:fill type="solid"/>
            </v:shape>
            <v:shape style="position:absolute;left:7490;top:4523;width:232;height:122" type="#_x0000_t75" stroked="false">
              <v:imagedata r:id="rId82" o:title=""/>
            </v:shape>
            <v:shape style="position:absolute;left:8142;top:4523;width:81;height:122" coordorigin="8142,4523" coordsize="81,122" path="m8197,4523l8169,4523,8159,4528,8152,4538,8148,4547,8145,4557,8143,4569,8143,4570,8142,4584,8143,4598,8145,4610,8145,4611,8148,4621,8152,4630,8158,4639,8169,4644,8196,4644,8206,4640,8212,4632,8177,4632,8173,4630,8167,4626,8164,4623,8163,4619,8161,4615,8160,4610,8159,4599,8158,4592,8158,4576,8159,4570,8160,4557,8161,4552,8165,4544,8167,4541,8174,4537,8178,4536,8212,4536,8207,4528,8197,4523xm8212,4536l8188,4536,8192,4537,8198,4541,8200,4544,8204,4552,8205,4557,8207,4569,8207,4576,8207,4592,8207,4599,8205,4610,8205,4611,8204,4615,8201,4623,8198,4626,8192,4631,8187,4632,8212,4632,8213,4630,8217,4621,8220,4611,8222,4598,8223,4584,8222,4570,8220,4557,8217,4547,8213,4538,8212,4536xe" filled="true" fillcolor="#000000" stroked="false">
              <v:path arrowok="t"/>
              <v:fill type="solid"/>
            </v:shape>
            <v:shape style="position:absolute;left:8253;top:4523;width:231;height:122" type="#_x0000_t75" stroked="false">
              <v:imagedata r:id="rId83" o:title=""/>
            </v:shape>
            <v:shape style="position:absolute;left:8902;top:4523;width:131;height:122" coordorigin="8902,4523" coordsize="131,122" path="m8982,4584l8982,4570,8980,4557,8977,4547,8973,4538,8971,4536,8967,4529,8967,4576,8967,4592,8966,4599,8965,4610,8965,4611,8964,4615,8960,4623,8958,4626,8951,4630,8947,4632,8937,4632,8933,4630,8927,4626,8924,4623,8922,4619,8921,4615,8919,4610,8918,4599,8918,4592,8918,4576,8918,4570,8919,4557,8921,4552,8924,4544,8927,4541,8933,4537,8937,4536,8947,4536,8951,4537,8958,4541,8960,4544,8964,4552,8965,4557,8966,4569,8967,4576,8967,4529,8966,4528,8956,4523,8928,4523,8918,4528,8912,4538,8907,4547,8904,4557,8903,4569,8903,4570,8902,4584,8903,4598,8904,4610,8904,4611,8907,4621,8912,4630,8918,4639,8928,4644,8956,4644,8966,4640,8971,4632,8973,4630,8977,4621,8980,4611,8982,4598,8982,4584xm9032,4620l9013,4620,9013,4642,9032,4642,9032,4620xe" filled="true" fillcolor="#000000" stroked="false">
              <v:path arrowok="t"/>
              <v:fill type="solid"/>
            </v:shape>
            <v:shape style="position:absolute;left:9073;top:4523;width:172;height:122" type="#_x0000_t75" stroked="false">
              <v:imagedata r:id="rId84" o:title=""/>
            </v:shape>
            <v:shape style="position:absolute;left:4285;top:0;width:1428;height:406" type="#_x0000_t75" stroked="false">
              <v:imagedata r:id="rId85" o:title=""/>
            </v:shape>
          </v:group>
        </w:pict>
      </w:r>
      <w:r>
        <w:rPr>
          <w:rFonts w:ascii="Times New Roman"/>
        </w:rPr>
      </w:r>
      <w:r>
        <w:rPr>
          <w:rFonts w:ascii="Times New Roman"/>
          <w:spacing w:val="75"/>
        </w:rPr>
        <w:t> </w:t>
      </w:r>
      <w:r>
        <w:rPr>
          <w:rFonts w:ascii="Times New Roman"/>
          <w:spacing w:val="75"/>
          <w:position w:val="140"/>
        </w:rPr>
        <w:drawing>
          <wp:inline distT="0" distB="0" distL="0" distR="0">
            <wp:extent cx="109646" cy="1090612"/>
            <wp:effectExtent l="0" t="0" r="0" b="0"/>
            <wp:docPr id="31" name="image78.png"/>
            <wp:cNvGraphicFramePr>
              <a:graphicFrameLocks noChangeAspect="1"/>
            </wp:cNvGraphicFramePr>
            <a:graphic>
              <a:graphicData uri="http://schemas.openxmlformats.org/drawingml/2006/picture">
                <pic:pic>
                  <pic:nvPicPr>
                    <pic:cNvPr id="32" name="image78.png"/>
                    <pic:cNvPicPr/>
                  </pic:nvPicPr>
                  <pic:blipFill>
                    <a:blip r:embed="rId86" cstate="print"/>
                    <a:stretch>
                      <a:fillRect/>
                    </a:stretch>
                  </pic:blipFill>
                  <pic:spPr>
                    <a:xfrm>
                      <a:off x="0" y="0"/>
                      <a:ext cx="109646" cy="1090612"/>
                    </a:xfrm>
                    <a:prstGeom prst="rect">
                      <a:avLst/>
                    </a:prstGeom>
                  </pic:spPr>
                </pic:pic>
              </a:graphicData>
            </a:graphic>
          </wp:inline>
        </w:drawing>
      </w:r>
      <w:r>
        <w:rPr>
          <w:rFonts w:ascii="Times New Roman"/>
          <w:spacing w:val="75"/>
          <w:position w:val="140"/>
        </w:rPr>
      </w:r>
    </w:p>
    <w:p>
      <w:pPr>
        <w:pStyle w:val="BodyText"/>
        <w:spacing w:before="10"/>
        <w:rPr>
          <w:sz w:val="6"/>
        </w:rPr>
      </w:pPr>
    </w:p>
    <w:p>
      <w:pPr>
        <w:tabs>
          <w:tab w:pos="6346" w:val="left" w:leader="none"/>
        </w:tabs>
        <w:spacing w:line="165" w:lineRule="exact"/>
        <w:ind w:left="4259" w:right="0" w:firstLine="0"/>
        <w:rPr>
          <w:sz w:val="16"/>
        </w:rPr>
      </w:pPr>
      <w:r>
        <w:rPr>
          <w:position w:val="-2"/>
          <w:sz w:val="16"/>
        </w:rPr>
        <w:drawing>
          <wp:inline distT="0" distB="0" distL="0" distR="0">
            <wp:extent cx="1133899" cy="104775"/>
            <wp:effectExtent l="0" t="0" r="0" b="0"/>
            <wp:docPr id="33" name="image79.png"/>
            <wp:cNvGraphicFramePr>
              <a:graphicFrameLocks noChangeAspect="1"/>
            </wp:cNvGraphicFramePr>
            <a:graphic>
              <a:graphicData uri="http://schemas.openxmlformats.org/drawingml/2006/picture">
                <pic:pic>
                  <pic:nvPicPr>
                    <pic:cNvPr id="34" name="image79.png"/>
                    <pic:cNvPicPr/>
                  </pic:nvPicPr>
                  <pic:blipFill>
                    <a:blip r:embed="rId87" cstate="print"/>
                    <a:stretch>
                      <a:fillRect/>
                    </a:stretch>
                  </pic:blipFill>
                  <pic:spPr>
                    <a:xfrm>
                      <a:off x="0" y="0"/>
                      <a:ext cx="1133899" cy="104775"/>
                    </a:xfrm>
                    <a:prstGeom prst="rect">
                      <a:avLst/>
                    </a:prstGeom>
                  </pic:spPr>
                </pic:pic>
              </a:graphicData>
            </a:graphic>
          </wp:inline>
        </w:drawing>
      </w:r>
      <w:r>
        <w:rPr>
          <w:position w:val="-2"/>
          <w:sz w:val="16"/>
        </w:rPr>
      </w:r>
      <w:r>
        <w:rPr>
          <w:position w:val="-2"/>
          <w:sz w:val="16"/>
        </w:rPr>
        <w:tab/>
      </w:r>
      <w:r>
        <w:rPr>
          <w:position w:val="-2"/>
          <w:sz w:val="16"/>
        </w:rPr>
        <w:drawing>
          <wp:inline distT="0" distB="0" distL="0" distR="0">
            <wp:extent cx="1872792" cy="104775"/>
            <wp:effectExtent l="0" t="0" r="0" b="0"/>
            <wp:docPr id="35" name="image80.png"/>
            <wp:cNvGraphicFramePr>
              <a:graphicFrameLocks noChangeAspect="1"/>
            </wp:cNvGraphicFramePr>
            <a:graphic>
              <a:graphicData uri="http://schemas.openxmlformats.org/drawingml/2006/picture">
                <pic:pic>
                  <pic:nvPicPr>
                    <pic:cNvPr id="36" name="image80.png"/>
                    <pic:cNvPicPr/>
                  </pic:nvPicPr>
                  <pic:blipFill>
                    <a:blip r:embed="rId88" cstate="print"/>
                    <a:stretch>
                      <a:fillRect/>
                    </a:stretch>
                  </pic:blipFill>
                  <pic:spPr>
                    <a:xfrm>
                      <a:off x="0" y="0"/>
                      <a:ext cx="1872792" cy="104775"/>
                    </a:xfrm>
                    <a:prstGeom prst="rect">
                      <a:avLst/>
                    </a:prstGeom>
                  </pic:spPr>
                </pic:pic>
              </a:graphicData>
            </a:graphic>
          </wp:inline>
        </w:drawing>
      </w:r>
      <w:r>
        <w:rPr>
          <w:position w:val="-2"/>
          <w:sz w:val="16"/>
        </w:rPr>
      </w:r>
    </w:p>
    <w:p>
      <w:pPr>
        <w:pStyle w:val="BodyText"/>
        <w:spacing w:before="3"/>
        <w:rPr>
          <w:sz w:val="6"/>
        </w:rPr>
      </w:pPr>
    </w:p>
    <w:p>
      <w:pPr>
        <w:spacing w:line="230" w:lineRule="auto" w:before="83"/>
        <w:ind w:left="102" w:right="114" w:firstLine="0"/>
        <w:jc w:val="both"/>
        <w:rPr>
          <w:rFonts w:ascii="Arial"/>
          <w:sz w:val="15"/>
        </w:rPr>
      </w:pPr>
      <w:r>
        <w:rPr>
          <w:rFonts w:ascii="Verdana"/>
          <w:w w:val="105"/>
          <w:sz w:val="15"/>
        </w:rPr>
        <w:t>Fig. 4. </w:t>
      </w:r>
      <w:r>
        <w:rPr>
          <w:rFonts w:ascii="Arial"/>
          <w:w w:val="105"/>
          <w:sz w:val="15"/>
        </w:rPr>
        <w:t>PICRUSt predictions of the functional composition of metagenome using 16S rRNA gene data and a data base of reference genomes.</w:t>
      </w:r>
      <w:r>
        <w:rPr>
          <w:rFonts w:ascii="Arial"/>
          <w:w w:val="105"/>
          <w:sz w:val="15"/>
          <w:vertAlign w:val="superscript"/>
        </w:rPr>
        <w:t>(27)</w:t>
      </w:r>
      <w:r>
        <w:rPr>
          <w:rFonts w:ascii="Arial"/>
          <w:w w:val="105"/>
          <w:sz w:val="15"/>
          <w:vertAlign w:val="baseline"/>
        </w:rPr>
        <w:t> The KEGG database</w:t>
      </w:r>
      <w:r>
        <w:rPr>
          <w:rFonts w:ascii="Arial"/>
          <w:w w:val="105"/>
          <w:sz w:val="15"/>
          <w:vertAlign w:val="superscript"/>
        </w:rPr>
        <w:t>(28)</w:t>
      </w:r>
      <w:r>
        <w:rPr>
          <w:rFonts w:ascii="Arial"/>
          <w:w w:val="105"/>
          <w:sz w:val="15"/>
          <w:vertAlign w:val="baseline"/>
        </w:rPr>
        <w:t> functional categories are shown with the displayed histograms and </w:t>
      </w:r>
      <w:r>
        <w:rPr>
          <w:rFonts w:ascii="Verdana"/>
          <w:i/>
          <w:w w:val="105"/>
          <w:sz w:val="15"/>
          <w:vertAlign w:val="baseline"/>
        </w:rPr>
        <w:t>p </w:t>
      </w:r>
      <w:r>
        <w:rPr>
          <w:rFonts w:ascii="Arial"/>
          <w:w w:val="105"/>
          <w:sz w:val="15"/>
          <w:vertAlign w:val="baseline"/>
        </w:rPr>
        <w:t>value determinations, as calculated by the STAMP software.</w:t>
      </w:r>
      <w:r>
        <w:rPr>
          <w:rFonts w:ascii="Arial"/>
          <w:w w:val="105"/>
          <w:sz w:val="15"/>
          <w:vertAlign w:val="superscript"/>
        </w:rPr>
        <w:t>(29)</w:t>
      </w:r>
    </w:p>
    <w:p>
      <w:pPr>
        <w:pStyle w:val="BodyText"/>
        <w:rPr>
          <w:rFonts w:ascii="Arial"/>
          <w:sz w:val="20"/>
        </w:rPr>
      </w:pPr>
    </w:p>
    <w:p>
      <w:pPr>
        <w:pStyle w:val="BodyText"/>
        <w:rPr>
          <w:rFonts w:ascii="Arial"/>
          <w:sz w:val="22"/>
        </w:rPr>
      </w:pPr>
    </w:p>
    <w:p>
      <w:pPr>
        <w:spacing w:after="0"/>
        <w:rPr>
          <w:rFonts w:ascii="Arial"/>
          <w:sz w:val="22"/>
        </w:rPr>
        <w:sectPr>
          <w:pgSz w:w="12240" w:h="15820"/>
          <w:pgMar w:header="0" w:footer="691" w:top="860" w:bottom="880" w:left="880" w:right="860"/>
        </w:sectPr>
      </w:pPr>
    </w:p>
    <w:p>
      <w:pPr>
        <w:pStyle w:val="BodyText"/>
        <w:spacing w:before="68"/>
        <w:ind w:left="102"/>
        <w:rPr>
          <w:rFonts w:ascii="Arial"/>
        </w:rPr>
      </w:pPr>
      <w:r>
        <w:rPr/>
        <w:drawing>
          <wp:anchor distT="0" distB="0" distL="0" distR="0" allowOverlap="1" layoutInCell="1" locked="0" behindDoc="1" simplePos="0" relativeHeight="487264256">
            <wp:simplePos x="0" y="0"/>
            <wp:positionH relativeFrom="page">
              <wp:posOffset>4832337</wp:posOffset>
            </wp:positionH>
            <wp:positionV relativeFrom="page">
              <wp:posOffset>701116</wp:posOffset>
            </wp:positionV>
            <wp:extent cx="1281954" cy="79343"/>
            <wp:effectExtent l="0" t="0" r="0" b="0"/>
            <wp:wrapNone/>
            <wp:docPr id="37" name="image81.png"/>
            <wp:cNvGraphicFramePr>
              <a:graphicFrameLocks noChangeAspect="1"/>
            </wp:cNvGraphicFramePr>
            <a:graphic>
              <a:graphicData uri="http://schemas.openxmlformats.org/drawingml/2006/picture">
                <pic:pic>
                  <pic:nvPicPr>
                    <pic:cNvPr id="38" name="image81.png"/>
                    <pic:cNvPicPr/>
                  </pic:nvPicPr>
                  <pic:blipFill>
                    <a:blip r:embed="rId89" cstate="print"/>
                    <a:stretch>
                      <a:fillRect/>
                    </a:stretch>
                  </pic:blipFill>
                  <pic:spPr>
                    <a:xfrm>
                      <a:off x="0" y="0"/>
                      <a:ext cx="1281954" cy="79343"/>
                    </a:xfrm>
                    <a:prstGeom prst="rect">
                      <a:avLst/>
                    </a:prstGeom>
                  </pic:spPr>
                </pic:pic>
              </a:graphicData>
            </a:graphic>
          </wp:anchor>
        </w:drawing>
      </w:r>
      <w:r>
        <w:rPr>
          <w:rFonts w:ascii="Arial"/>
        </w:rPr>
        <w:t>References</w:t>
      </w:r>
    </w:p>
    <w:p>
      <w:pPr>
        <w:pStyle w:val="BodyText"/>
        <w:spacing w:before="9"/>
        <w:rPr>
          <w:rFonts w:ascii="Arial"/>
          <w:sz w:val="16"/>
        </w:rPr>
      </w:pPr>
    </w:p>
    <w:p>
      <w:pPr>
        <w:pStyle w:val="ListParagraph"/>
        <w:numPr>
          <w:ilvl w:val="0"/>
          <w:numId w:val="1"/>
        </w:numPr>
        <w:tabs>
          <w:tab w:pos="443" w:val="left" w:leader="none"/>
        </w:tabs>
        <w:spacing w:line="240" w:lineRule="auto" w:before="0" w:after="0"/>
        <w:ind w:left="442" w:right="0" w:hanging="175"/>
        <w:jc w:val="both"/>
        <w:rPr>
          <w:sz w:val="15"/>
        </w:rPr>
      </w:pPr>
      <w:r>
        <w:rPr>
          <w:sz w:val="15"/>
        </w:rPr>
        <w:t>Mearin F, Lacy BE, Chang L, </w:t>
      </w:r>
      <w:r>
        <w:rPr>
          <w:i/>
          <w:sz w:val="15"/>
        </w:rPr>
        <w:t>et al</w:t>
      </w:r>
      <w:r>
        <w:rPr>
          <w:sz w:val="15"/>
        </w:rPr>
        <w:t>. Bowel disorders. </w:t>
      </w:r>
      <w:r>
        <w:rPr>
          <w:i/>
          <w:sz w:val="15"/>
        </w:rPr>
        <w:t>Gastroenterology</w:t>
      </w:r>
      <w:r>
        <w:rPr>
          <w:i/>
          <w:spacing w:val="-19"/>
          <w:sz w:val="15"/>
        </w:rPr>
        <w:t> </w:t>
      </w:r>
      <w:r>
        <w:rPr>
          <w:sz w:val="15"/>
        </w:rPr>
        <w:t>2016;</w:t>
      </w:r>
    </w:p>
    <w:p>
      <w:pPr>
        <w:spacing w:before="17"/>
        <w:ind w:left="442" w:right="0" w:firstLine="0"/>
        <w:jc w:val="both"/>
        <w:rPr>
          <w:sz w:val="15"/>
        </w:rPr>
      </w:pPr>
      <w:r>
        <w:rPr>
          <w:sz w:val="15"/>
        </w:rPr>
        <w:t>150: 1393–1407.</w:t>
      </w:r>
    </w:p>
    <w:p>
      <w:pPr>
        <w:pStyle w:val="ListParagraph"/>
        <w:numPr>
          <w:ilvl w:val="0"/>
          <w:numId w:val="1"/>
        </w:numPr>
        <w:tabs>
          <w:tab w:pos="443" w:val="left" w:leader="none"/>
        </w:tabs>
        <w:spacing w:line="264" w:lineRule="auto" w:before="19" w:after="0"/>
        <w:ind w:left="442" w:right="40" w:hanging="174"/>
        <w:jc w:val="both"/>
        <w:rPr>
          <w:sz w:val="15"/>
        </w:rPr>
      </w:pPr>
      <w:r>
        <w:rPr>
          <w:sz w:val="15"/>
        </w:rPr>
        <w:t>Vazquez Roque M, Bouras EP. Epidemiology and management of chronic constipation in elderly patients. </w:t>
      </w:r>
      <w:r>
        <w:rPr>
          <w:i/>
          <w:sz w:val="15"/>
        </w:rPr>
        <w:t>Clin Interv Aging </w:t>
      </w:r>
      <w:r>
        <w:rPr>
          <w:sz w:val="15"/>
        </w:rPr>
        <w:t>2015; 10:</w:t>
      </w:r>
      <w:r>
        <w:rPr>
          <w:spacing w:val="-17"/>
          <w:sz w:val="15"/>
        </w:rPr>
        <w:t> </w:t>
      </w:r>
      <w:r>
        <w:rPr>
          <w:sz w:val="15"/>
        </w:rPr>
        <w:t>919–930.</w:t>
      </w:r>
    </w:p>
    <w:p>
      <w:pPr>
        <w:pStyle w:val="ListParagraph"/>
        <w:numPr>
          <w:ilvl w:val="0"/>
          <w:numId w:val="1"/>
        </w:numPr>
        <w:tabs>
          <w:tab w:pos="443" w:val="left" w:leader="none"/>
        </w:tabs>
        <w:spacing w:line="264" w:lineRule="auto" w:before="0" w:after="0"/>
        <w:ind w:left="442" w:right="38" w:hanging="174"/>
        <w:jc w:val="both"/>
        <w:rPr>
          <w:sz w:val="15"/>
        </w:rPr>
      </w:pPr>
      <w:r>
        <w:rPr>
          <w:sz w:val="15"/>
        </w:rPr>
        <w:t>Kawamura Y, Yamamoto S, Funaki Y, </w:t>
      </w:r>
      <w:r>
        <w:rPr>
          <w:i/>
          <w:sz w:val="15"/>
        </w:rPr>
        <w:t>et al</w:t>
      </w:r>
      <w:r>
        <w:rPr>
          <w:sz w:val="15"/>
        </w:rPr>
        <w:t>. Internet survey on the actual situation of constipation in the Japanese population under 70 years old: focus on functional constipation and constipation-predominant irritable bowel syndrome. </w:t>
      </w:r>
      <w:r>
        <w:rPr>
          <w:i/>
          <w:sz w:val="15"/>
        </w:rPr>
        <w:t>J Gastroenterol </w:t>
      </w:r>
      <w:r>
        <w:rPr>
          <w:sz w:val="15"/>
        </w:rPr>
        <w:t>2020; 55:</w:t>
      </w:r>
      <w:r>
        <w:rPr>
          <w:spacing w:val="-6"/>
          <w:sz w:val="15"/>
        </w:rPr>
        <w:t> </w:t>
      </w:r>
      <w:r>
        <w:rPr>
          <w:sz w:val="15"/>
        </w:rPr>
        <w:t>27–38.</w:t>
      </w:r>
    </w:p>
    <w:p>
      <w:pPr>
        <w:pStyle w:val="ListParagraph"/>
        <w:numPr>
          <w:ilvl w:val="0"/>
          <w:numId w:val="1"/>
        </w:numPr>
        <w:tabs>
          <w:tab w:pos="443" w:val="left" w:leader="none"/>
        </w:tabs>
        <w:spacing w:line="264" w:lineRule="auto" w:before="1" w:after="0"/>
        <w:ind w:left="442" w:right="39" w:hanging="174"/>
        <w:jc w:val="both"/>
        <w:rPr>
          <w:sz w:val="15"/>
        </w:rPr>
      </w:pPr>
      <w:r>
        <w:rPr>
          <w:sz w:val="15"/>
        </w:rPr>
        <w:t>Kosako M, Akiho H, Miwa H, Kanazawa M, Fukudo S. Impact of symptoms by gender and age in Japanese subjects with irritable bowel syndrome with constipation (IBS-C): a large population-based internet survey. </w:t>
      </w:r>
      <w:r>
        <w:rPr>
          <w:i/>
          <w:sz w:val="15"/>
        </w:rPr>
        <w:t>Biopsychosoc </w:t>
      </w:r>
      <w:r>
        <w:rPr>
          <w:i/>
          <w:sz w:val="15"/>
        </w:rPr>
        <w:t>Med </w:t>
      </w:r>
      <w:r>
        <w:rPr>
          <w:sz w:val="15"/>
        </w:rPr>
        <w:t>2018; 12:</w:t>
      </w:r>
      <w:r>
        <w:rPr>
          <w:spacing w:val="-5"/>
          <w:sz w:val="15"/>
        </w:rPr>
        <w:t> </w:t>
      </w:r>
      <w:r>
        <w:rPr>
          <w:sz w:val="15"/>
        </w:rPr>
        <w:t>12.</w:t>
      </w:r>
    </w:p>
    <w:p>
      <w:pPr>
        <w:pStyle w:val="ListParagraph"/>
        <w:numPr>
          <w:ilvl w:val="0"/>
          <w:numId w:val="1"/>
        </w:numPr>
        <w:tabs>
          <w:tab w:pos="443" w:val="left" w:leader="none"/>
        </w:tabs>
        <w:spacing w:line="264" w:lineRule="auto" w:before="1" w:after="0"/>
        <w:ind w:left="442" w:right="39" w:hanging="174"/>
        <w:jc w:val="both"/>
        <w:rPr>
          <w:sz w:val="15"/>
        </w:rPr>
      </w:pPr>
      <w:r>
        <w:rPr>
          <w:sz w:val="15"/>
        </w:rPr>
        <w:t>Rautava S, Luoto R, Salminen S, Isolauri E. Microbial contact during pregnancy, intestinal colonization and human disease. </w:t>
      </w:r>
      <w:r>
        <w:rPr>
          <w:i/>
          <w:sz w:val="15"/>
        </w:rPr>
        <w:t>Nat Rev Gastroenterol </w:t>
      </w:r>
      <w:r>
        <w:rPr>
          <w:i/>
          <w:sz w:val="15"/>
        </w:rPr>
        <w:t>Hepatol </w:t>
      </w:r>
      <w:r>
        <w:rPr>
          <w:sz w:val="15"/>
        </w:rPr>
        <w:t>2012; 9:</w:t>
      </w:r>
      <w:r>
        <w:rPr>
          <w:spacing w:val="-3"/>
          <w:sz w:val="15"/>
        </w:rPr>
        <w:t> </w:t>
      </w:r>
      <w:r>
        <w:rPr>
          <w:sz w:val="15"/>
        </w:rPr>
        <w:t>565–576.</w:t>
      </w:r>
    </w:p>
    <w:p>
      <w:pPr>
        <w:pStyle w:val="ListParagraph"/>
        <w:numPr>
          <w:ilvl w:val="0"/>
          <w:numId w:val="1"/>
        </w:numPr>
        <w:tabs>
          <w:tab w:pos="443" w:val="left" w:leader="none"/>
        </w:tabs>
        <w:spacing w:line="264" w:lineRule="auto" w:before="1" w:after="0"/>
        <w:ind w:left="442" w:right="42" w:hanging="174"/>
        <w:jc w:val="both"/>
        <w:rPr>
          <w:sz w:val="15"/>
        </w:rPr>
      </w:pPr>
      <w:r>
        <w:rPr>
          <w:sz w:val="15"/>
        </w:rPr>
        <w:t>Goldsmith</w:t>
      </w:r>
      <w:r>
        <w:rPr>
          <w:spacing w:val="-15"/>
          <w:sz w:val="15"/>
        </w:rPr>
        <w:t> </w:t>
      </w:r>
      <w:r>
        <w:rPr>
          <w:sz w:val="15"/>
        </w:rPr>
        <w:t>JR,</w:t>
      </w:r>
      <w:r>
        <w:rPr>
          <w:spacing w:val="-14"/>
          <w:sz w:val="15"/>
        </w:rPr>
        <w:t> </w:t>
      </w:r>
      <w:r>
        <w:rPr>
          <w:sz w:val="15"/>
        </w:rPr>
        <w:t>Sartor</w:t>
      </w:r>
      <w:r>
        <w:rPr>
          <w:spacing w:val="-14"/>
          <w:sz w:val="15"/>
        </w:rPr>
        <w:t> </w:t>
      </w:r>
      <w:r>
        <w:rPr>
          <w:sz w:val="15"/>
        </w:rPr>
        <w:t>RB.</w:t>
      </w:r>
      <w:r>
        <w:rPr>
          <w:spacing w:val="14"/>
          <w:sz w:val="15"/>
        </w:rPr>
        <w:t> </w:t>
      </w:r>
      <w:r>
        <w:rPr>
          <w:sz w:val="15"/>
        </w:rPr>
        <w:t>The</w:t>
      </w:r>
      <w:r>
        <w:rPr>
          <w:spacing w:val="-14"/>
          <w:sz w:val="15"/>
        </w:rPr>
        <w:t> </w:t>
      </w:r>
      <w:r>
        <w:rPr>
          <w:sz w:val="15"/>
        </w:rPr>
        <w:t>role</w:t>
      </w:r>
      <w:r>
        <w:rPr>
          <w:spacing w:val="-13"/>
          <w:sz w:val="15"/>
        </w:rPr>
        <w:t> </w:t>
      </w:r>
      <w:r>
        <w:rPr>
          <w:sz w:val="15"/>
        </w:rPr>
        <w:t>of</w:t>
      </w:r>
      <w:r>
        <w:rPr>
          <w:spacing w:val="-14"/>
          <w:sz w:val="15"/>
        </w:rPr>
        <w:t> </w:t>
      </w:r>
      <w:r>
        <w:rPr>
          <w:sz w:val="15"/>
        </w:rPr>
        <w:t>diet</w:t>
      </w:r>
      <w:r>
        <w:rPr>
          <w:spacing w:val="-14"/>
          <w:sz w:val="15"/>
        </w:rPr>
        <w:t> </w:t>
      </w:r>
      <w:r>
        <w:rPr>
          <w:sz w:val="15"/>
        </w:rPr>
        <w:t>on</w:t>
      </w:r>
      <w:r>
        <w:rPr>
          <w:spacing w:val="-13"/>
          <w:sz w:val="15"/>
        </w:rPr>
        <w:t> </w:t>
      </w:r>
      <w:r>
        <w:rPr>
          <w:sz w:val="15"/>
        </w:rPr>
        <w:t>intestinal</w:t>
      </w:r>
      <w:r>
        <w:rPr>
          <w:spacing w:val="-13"/>
          <w:sz w:val="15"/>
        </w:rPr>
        <w:t> </w:t>
      </w:r>
      <w:r>
        <w:rPr>
          <w:sz w:val="15"/>
        </w:rPr>
        <w:t>microbiota</w:t>
      </w:r>
      <w:r>
        <w:rPr>
          <w:spacing w:val="-14"/>
          <w:sz w:val="15"/>
        </w:rPr>
        <w:t> </w:t>
      </w:r>
      <w:r>
        <w:rPr>
          <w:sz w:val="15"/>
        </w:rPr>
        <w:t>metabolism: downstream impacts on host immune function and health, and therapeutic implications. </w:t>
      </w:r>
      <w:r>
        <w:rPr>
          <w:i/>
          <w:sz w:val="15"/>
        </w:rPr>
        <w:t>J Gastroenterol </w:t>
      </w:r>
      <w:r>
        <w:rPr>
          <w:sz w:val="15"/>
        </w:rPr>
        <w:t>2014; 49:</w:t>
      </w:r>
      <w:r>
        <w:rPr>
          <w:spacing w:val="-8"/>
          <w:sz w:val="15"/>
        </w:rPr>
        <w:t> </w:t>
      </w:r>
      <w:r>
        <w:rPr>
          <w:sz w:val="15"/>
        </w:rPr>
        <w:t>785–798.</w:t>
      </w:r>
    </w:p>
    <w:p>
      <w:pPr>
        <w:pStyle w:val="ListParagraph"/>
        <w:numPr>
          <w:ilvl w:val="0"/>
          <w:numId w:val="1"/>
        </w:numPr>
        <w:tabs>
          <w:tab w:pos="443" w:val="left" w:leader="none"/>
        </w:tabs>
        <w:spacing w:line="264" w:lineRule="auto" w:before="0" w:after="0"/>
        <w:ind w:left="442" w:right="39" w:hanging="174"/>
        <w:jc w:val="both"/>
        <w:rPr>
          <w:sz w:val="15"/>
        </w:rPr>
      </w:pPr>
      <w:r>
        <w:rPr>
          <w:sz w:val="15"/>
        </w:rPr>
        <w:t>Sheehan D, Moran C, Shanahan F. The microbiota in inflammatory bowel disease. </w:t>
      </w:r>
      <w:r>
        <w:rPr>
          <w:i/>
          <w:sz w:val="15"/>
        </w:rPr>
        <w:t>J Gastroenterol </w:t>
      </w:r>
      <w:r>
        <w:rPr>
          <w:sz w:val="15"/>
        </w:rPr>
        <w:t>2015; 50:</w:t>
      </w:r>
      <w:r>
        <w:rPr>
          <w:spacing w:val="-6"/>
          <w:sz w:val="15"/>
        </w:rPr>
        <w:t> </w:t>
      </w:r>
      <w:r>
        <w:rPr>
          <w:sz w:val="15"/>
        </w:rPr>
        <w:t>495–507.</w:t>
      </w:r>
    </w:p>
    <w:p>
      <w:pPr>
        <w:pStyle w:val="ListParagraph"/>
        <w:numPr>
          <w:ilvl w:val="0"/>
          <w:numId w:val="1"/>
        </w:numPr>
        <w:tabs>
          <w:tab w:pos="443" w:val="left" w:leader="none"/>
        </w:tabs>
        <w:spacing w:line="264" w:lineRule="auto" w:before="1" w:after="0"/>
        <w:ind w:left="442" w:right="39" w:hanging="174"/>
        <w:jc w:val="both"/>
        <w:rPr>
          <w:sz w:val="15"/>
        </w:rPr>
      </w:pPr>
      <w:r>
        <w:rPr>
          <w:sz w:val="15"/>
        </w:rPr>
        <w:t>Kostic AD, Xavier RJ, Gevers D. The microbiome in inflammatory bowel disease: current status and the future ahead. </w:t>
      </w:r>
      <w:r>
        <w:rPr>
          <w:i/>
          <w:sz w:val="15"/>
        </w:rPr>
        <w:t>Gastroenterology </w:t>
      </w:r>
      <w:r>
        <w:rPr>
          <w:sz w:val="15"/>
        </w:rPr>
        <w:t>2014; 146: 1489–1499.</w:t>
      </w:r>
    </w:p>
    <w:p>
      <w:pPr>
        <w:spacing w:line="264" w:lineRule="auto" w:before="1"/>
        <w:ind w:left="442" w:right="39" w:hanging="174"/>
        <w:jc w:val="both"/>
        <w:rPr>
          <w:sz w:val="15"/>
        </w:rPr>
      </w:pPr>
      <w:r>
        <w:rPr>
          <w:sz w:val="15"/>
        </w:rPr>
        <w:t>9 Li J, Butcher J, Mack D, Stintzi A. Functional impacts of the intestinal microbiome in the pathogenesis of inflammatory bowel disease. </w:t>
      </w:r>
      <w:r>
        <w:rPr>
          <w:i/>
          <w:sz w:val="15"/>
        </w:rPr>
        <w:t>Inflamm </w:t>
      </w:r>
      <w:r>
        <w:rPr>
          <w:i/>
          <w:sz w:val="15"/>
        </w:rPr>
        <w:t>Bowel Dis </w:t>
      </w:r>
      <w:r>
        <w:rPr>
          <w:sz w:val="15"/>
        </w:rPr>
        <w:t>2015; 21: 139–153.</w:t>
      </w:r>
    </w:p>
    <w:p>
      <w:pPr>
        <w:pStyle w:val="ListParagraph"/>
        <w:numPr>
          <w:ilvl w:val="0"/>
          <w:numId w:val="2"/>
        </w:numPr>
        <w:tabs>
          <w:tab w:pos="443" w:val="left" w:leader="none"/>
        </w:tabs>
        <w:spacing w:line="264" w:lineRule="auto" w:before="1" w:after="0"/>
        <w:ind w:left="442" w:right="39" w:hanging="250"/>
        <w:jc w:val="both"/>
        <w:rPr>
          <w:sz w:val="15"/>
        </w:rPr>
      </w:pPr>
      <w:r>
        <w:rPr>
          <w:sz w:val="15"/>
        </w:rPr>
        <w:t>Parthasarathy G, Chen J, Chen X, </w:t>
      </w:r>
      <w:r>
        <w:rPr>
          <w:i/>
          <w:sz w:val="15"/>
        </w:rPr>
        <w:t>et al</w:t>
      </w:r>
      <w:r>
        <w:rPr>
          <w:sz w:val="15"/>
        </w:rPr>
        <w:t>. Relationship between microbiota of the colonic mucosa vs feces and symptoms, colonic transit, and methane production in female patients with chronic constipation. </w:t>
      </w:r>
      <w:r>
        <w:rPr>
          <w:i/>
          <w:sz w:val="15"/>
        </w:rPr>
        <w:t>Gastroenterology </w:t>
      </w:r>
      <w:r>
        <w:rPr>
          <w:sz w:val="15"/>
        </w:rPr>
        <w:t>2016; 150:</w:t>
      </w:r>
      <w:r>
        <w:rPr>
          <w:spacing w:val="-3"/>
          <w:sz w:val="15"/>
        </w:rPr>
        <w:t> </w:t>
      </w:r>
      <w:r>
        <w:rPr>
          <w:sz w:val="15"/>
        </w:rPr>
        <w:t>367–379.e1.</w:t>
      </w:r>
    </w:p>
    <w:p>
      <w:pPr>
        <w:pStyle w:val="ListParagraph"/>
        <w:numPr>
          <w:ilvl w:val="0"/>
          <w:numId w:val="2"/>
        </w:numPr>
        <w:tabs>
          <w:tab w:pos="443" w:val="left" w:leader="none"/>
        </w:tabs>
        <w:spacing w:line="264" w:lineRule="auto" w:before="1" w:after="0"/>
        <w:ind w:left="442" w:right="38" w:hanging="250"/>
        <w:jc w:val="both"/>
        <w:rPr>
          <w:sz w:val="15"/>
        </w:rPr>
      </w:pPr>
      <w:r>
        <w:rPr>
          <w:sz w:val="15"/>
        </w:rPr>
        <w:t>Sundin J, Aziz I, Nordlander S, </w:t>
      </w:r>
      <w:r>
        <w:rPr>
          <w:i/>
          <w:sz w:val="15"/>
        </w:rPr>
        <w:t>et al</w:t>
      </w:r>
      <w:r>
        <w:rPr>
          <w:sz w:val="15"/>
        </w:rPr>
        <w:t>. Evidence of altered mucosa-associated and fecal microbiota composition in patients with irritable bowel syndrome. </w:t>
      </w:r>
      <w:r>
        <w:rPr>
          <w:i/>
          <w:sz w:val="15"/>
        </w:rPr>
        <w:t>Sci Rep </w:t>
      </w:r>
      <w:r>
        <w:rPr>
          <w:sz w:val="15"/>
        </w:rPr>
        <w:t>2020; 10:</w:t>
      </w:r>
      <w:r>
        <w:rPr>
          <w:spacing w:val="-6"/>
          <w:sz w:val="15"/>
        </w:rPr>
        <w:t> </w:t>
      </w:r>
      <w:r>
        <w:rPr>
          <w:sz w:val="15"/>
        </w:rPr>
        <w:t>593.</w:t>
      </w:r>
    </w:p>
    <w:p>
      <w:pPr>
        <w:pStyle w:val="ListParagraph"/>
        <w:numPr>
          <w:ilvl w:val="0"/>
          <w:numId w:val="2"/>
        </w:numPr>
        <w:tabs>
          <w:tab w:pos="443" w:val="left" w:leader="none"/>
        </w:tabs>
        <w:spacing w:line="264" w:lineRule="auto" w:before="0" w:after="0"/>
        <w:ind w:left="442" w:right="39" w:hanging="250"/>
        <w:jc w:val="both"/>
        <w:rPr>
          <w:sz w:val="15"/>
        </w:rPr>
      </w:pPr>
      <w:r>
        <w:rPr>
          <w:sz w:val="15"/>
        </w:rPr>
        <w:t>Vandeputte D, Falony G, Vieira-Silva S, Tito RY, Joossens M, Raes J. Stool consistency is strongly associated with gut microbiota richness and composition, enterotypes and bacterial growth rates. </w:t>
      </w:r>
      <w:r>
        <w:rPr>
          <w:i/>
          <w:sz w:val="15"/>
        </w:rPr>
        <w:t>Gut </w:t>
      </w:r>
      <w:r>
        <w:rPr>
          <w:sz w:val="15"/>
        </w:rPr>
        <w:t>2016; 65:</w:t>
      </w:r>
      <w:r>
        <w:rPr>
          <w:spacing w:val="-25"/>
          <w:sz w:val="15"/>
        </w:rPr>
        <w:t> </w:t>
      </w:r>
      <w:r>
        <w:rPr>
          <w:sz w:val="15"/>
        </w:rPr>
        <w:t>57–62.</w:t>
      </w:r>
    </w:p>
    <w:p>
      <w:pPr>
        <w:pStyle w:val="ListParagraph"/>
        <w:numPr>
          <w:ilvl w:val="0"/>
          <w:numId w:val="2"/>
        </w:numPr>
        <w:tabs>
          <w:tab w:pos="443" w:val="left" w:leader="none"/>
        </w:tabs>
        <w:spacing w:line="240" w:lineRule="auto" w:before="1" w:after="0"/>
        <w:ind w:left="442" w:right="0" w:hanging="251"/>
        <w:jc w:val="both"/>
        <w:rPr>
          <w:sz w:val="15"/>
        </w:rPr>
      </w:pPr>
      <w:r>
        <w:rPr>
          <w:sz w:val="15"/>
        </w:rPr>
        <w:t>Ringel</w:t>
      </w:r>
      <w:r>
        <w:rPr>
          <w:spacing w:val="24"/>
          <w:sz w:val="15"/>
        </w:rPr>
        <w:t> </w:t>
      </w:r>
      <w:r>
        <w:rPr>
          <w:sz w:val="15"/>
        </w:rPr>
        <w:t>Y,</w:t>
      </w:r>
      <w:r>
        <w:rPr>
          <w:spacing w:val="24"/>
          <w:sz w:val="15"/>
        </w:rPr>
        <w:t> </w:t>
      </w:r>
      <w:r>
        <w:rPr>
          <w:sz w:val="15"/>
        </w:rPr>
        <w:t>Maharshak</w:t>
      </w:r>
      <w:r>
        <w:rPr>
          <w:spacing w:val="24"/>
          <w:sz w:val="15"/>
        </w:rPr>
        <w:t> </w:t>
      </w:r>
      <w:r>
        <w:rPr>
          <w:sz w:val="15"/>
        </w:rPr>
        <w:t>N,</w:t>
      </w:r>
      <w:r>
        <w:rPr>
          <w:spacing w:val="23"/>
          <w:sz w:val="15"/>
        </w:rPr>
        <w:t> </w:t>
      </w:r>
      <w:r>
        <w:rPr>
          <w:sz w:val="15"/>
        </w:rPr>
        <w:t>Ringel-Kulka</w:t>
      </w:r>
      <w:r>
        <w:rPr>
          <w:spacing w:val="25"/>
          <w:sz w:val="15"/>
        </w:rPr>
        <w:t> </w:t>
      </w:r>
      <w:r>
        <w:rPr>
          <w:sz w:val="15"/>
        </w:rPr>
        <w:t>T,</w:t>
      </w:r>
      <w:r>
        <w:rPr>
          <w:spacing w:val="24"/>
          <w:sz w:val="15"/>
        </w:rPr>
        <w:t> </w:t>
      </w:r>
      <w:r>
        <w:rPr>
          <w:sz w:val="15"/>
        </w:rPr>
        <w:t>Wolber</w:t>
      </w:r>
      <w:r>
        <w:rPr>
          <w:spacing w:val="24"/>
          <w:sz w:val="15"/>
        </w:rPr>
        <w:t> </w:t>
      </w:r>
      <w:r>
        <w:rPr>
          <w:sz w:val="15"/>
        </w:rPr>
        <w:t>EA,</w:t>
      </w:r>
      <w:r>
        <w:rPr>
          <w:spacing w:val="24"/>
          <w:sz w:val="15"/>
        </w:rPr>
        <w:t> </w:t>
      </w:r>
      <w:r>
        <w:rPr>
          <w:sz w:val="15"/>
        </w:rPr>
        <w:t>Sartor</w:t>
      </w:r>
      <w:r>
        <w:rPr>
          <w:spacing w:val="24"/>
          <w:sz w:val="15"/>
        </w:rPr>
        <w:t> </w:t>
      </w:r>
      <w:r>
        <w:rPr>
          <w:sz w:val="15"/>
        </w:rPr>
        <w:t>RB,</w:t>
      </w:r>
      <w:r>
        <w:rPr>
          <w:spacing w:val="24"/>
          <w:sz w:val="15"/>
        </w:rPr>
        <w:t> </w:t>
      </w:r>
      <w:r>
        <w:rPr>
          <w:sz w:val="15"/>
        </w:rPr>
        <w:t>Carroll</w:t>
      </w:r>
    </w:p>
    <w:p>
      <w:pPr>
        <w:spacing w:line="264" w:lineRule="auto" w:before="80"/>
        <w:ind w:left="353" w:right="113" w:firstLine="0"/>
        <w:jc w:val="both"/>
        <w:rPr>
          <w:sz w:val="15"/>
        </w:rPr>
      </w:pPr>
      <w:r>
        <w:rPr/>
        <w:br w:type="column"/>
      </w:r>
      <w:r>
        <w:rPr>
          <w:sz w:val="15"/>
        </w:rPr>
        <w:t>IM. High throughput sequencing reveals distinct microbial populations within the mucosal and luminal niches in healthy individuals. </w:t>
      </w:r>
      <w:r>
        <w:rPr>
          <w:i/>
          <w:sz w:val="15"/>
        </w:rPr>
        <w:t>Gut Microbes </w:t>
      </w:r>
      <w:r>
        <w:rPr>
          <w:sz w:val="15"/>
        </w:rPr>
        <w:t>2015; 6:</w:t>
      </w:r>
      <w:r>
        <w:rPr>
          <w:spacing w:val="-4"/>
          <w:sz w:val="15"/>
        </w:rPr>
        <w:t> </w:t>
      </w:r>
      <w:r>
        <w:rPr>
          <w:sz w:val="15"/>
        </w:rPr>
        <w:t>173–181.</w:t>
      </w:r>
    </w:p>
    <w:p>
      <w:pPr>
        <w:pStyle w:val="ListParagraph"/>
        <w:numPr>
          <w:ilvl w:val="0"/>
          <w:numId w:val="2"/>
        </w:numPr>
        <w:tabs>
          <w:tab w:pos="354" w:val="left" w:leader="none"/>
        </w:tabs>
        <w:spacing w:line="264" w:lineRule="auto" w:before="1" w:after="0"/>
        <w:ind w:left="353" w:right="112" w:hanging="251"/>
        <w:jc w:val="both"/>
        <w:rPr>
          <w:sz w:val="15"/>
        </w:rPr>
      </w:pPr>
      <w:r>
        <w:rPr>
          <w:sz w:val="15"/>
        </w:rPr>
        <w:t>Sartor RB. Gut microbiota: optimal sampling of the intestinal microbiota for research. </w:t>
      </w:r>
      <w:r>
        <w:rPr>
          <w:i/>
          <w:sz w:val="15"/>
        </w:rPr>
        <w:t>Nat Rev Gastroenterol Hepatol </w:t>
      </w:r>
      <w:r>
        <w:rPr>
          <w:sz w:val="15"/>
        </w:rPr>
        <w:t>2015; 12:</w:t>
      </w:r>
      <w:r>
        <w:rPr>
          <w:spacing w:val="-11"/>
          <w:sz w:val="15"/>
        </w:rPr>
        <w:t> </w:t>
      </w:r>
      <w:r>
        <w:rPr>
          <w:sz w:val="15"/>
        </w:rPr>
        <w:t>253–254.</w:t>
      </w:r>
    </w:p>
    <w:p>
      <w:pPr>
        <w:pStyle w:val="ListParagraph"/>
        <w:numPr>
          <w:ilvl w:val="0"/>
          <w:numId w:val="2"/>
        </w:numPr>
        <w:tabs>
          <w:tab w:pos="354" w:val="left" w:leader="none"/>
        </w:tabs>
        <w:spacing w:line="264" w:lineRule="auto" w:before="0" w:after="0"/>
        <w:ind w:left="353" w:right="114" w:hanging="251"/>
        <w:jc w:val="both"/>
        <w:rPr>
          <w:sz w:val="15"/>
        </w:rPr>
      </w:pPr>
      <w:r>
        <w:rPr>
          <w:sz w:val="15"/>
        </w:rPr>
        <w:t>Kashiwagi S, Naito Y, Inoue R, </w:t>
      </w:r>
      <w:r>
        <w:rPr>
          <w:i/>
          <w:sz w:val="15"/>
        </w:rPr>
        <w:t>et al</w:t>
      </w:r>
      <w:r>
        <w:rPr>
          <w:sz w:val="15"/>
        </w:rPr>
        <w:t>. Mucosa-associated microbiota in the gastrointestinal tract of healthy Japanese subjects. </w:t>
      </w:r>
      <w:r>
        <w:rPr>
          <w:i/>
          <w:sz w:val="15"/>
        </w:rPr>
        <w:t>Digestion </w:t>
      </w:r>
      <w:r>
        <w:rPr>
          <w:sz w:val="15"/>
        </w:rPr>
        <w:t>2020; 101: 107– 120.</w:t>
      </w:r>
    </w:p>
    <w:p>
      <w:pPr>
        <w:pStyle w:val="ListParagraph"/>
        <w:numPr>
          <w:ilvl w:val="0"/>
          <w:numId w:val="2"/>
        </w:numPr>
        <w:tabs>
          <w:tab w:pos="354" w:val="left" w:leader="none"/>
        </w:tabs>
        <w:spacing w:line="264" w:lineRule="auto" w:before="0" w:after="0"/>
        <w:ind w:left="353" w:right="112" w:hanging="251"/>
        <w:jc w:val="both"/>
        <w:rPr>
          <w:sz w:val="15"/>
        </w:rPr>
      </w:pPr>
      <w:r>
        <w:rPr>
          <w:sz w:val="15"/>
        </w:rPr>
        <w:t>Fukui A, Takagi T, Naito Y, </w:t>
      </w:r>
      <w:r>
        <w:rPr>
          <w:i/>
          <w:sz w:val="15"/>
        </w:rPr>
        <w:t>et al</w:t>
      </w:r>
      <w:r>
        <w:rPr>
          <w:sz w:val="15"/>
        </w:rPr>
        <w:t>. Higher levels of streptococcus in upper gastrointestinal mucosa associated with symptoms in patients with functional dyspepsia. </w:t>
      </w:r>
      <w:r>
        <w:rPr>
          <w:i/>
          <w:sz w:val="15"/>
        </w:rPr>
        <w:t>Digestion </w:t>
      </w:r>
      <w:r>
        <w:rPr>
          <w:sz w:val="15"/>
        </w:rPr>
        <w:t>2020; 101:</w:t>
      </w:r>
      <w:r>
        <w:rPr>
          <w:spacing w:val="-7"/>
          <w:sz w:val="15"/>
        </w:rPr>
        <w:t> </w:t>
      </w:r>
      <w:r>
        <w:rPr>
          <w:sz w:val="15"/>
        </w:rPr>
        <w:t>38–45.</w:t>
      </w:r>
    </w:p>
    <w:p>
      <w:pPr>
        <w:pStyle w:val="ListParagraph"/>
        <w:numPr>
          <w:ilvl w:val="0"/>
          <w:numId w:val="2"/>
        </w:numPr>
        <w:tabs>
          <w:tab w:pos="354" w:val="left" w:leader="none"/>
        </w:tabs>
        <w:spacing w:line="264" w:lineRule="auto" w:before="1" w:after="0"/>
        <w:ind w:left="353" w:right="114" w:hanging="251"/>
        <w:jc w:val="both"/>
        <w:rPr>
          <w:sz w:val="15"/>
        </w:rPr>
      </w:pPr>
      <w:r>
        <w:rPr>
          <w:sz w:val="15"/>
        </w:rPr>
        <w:t>Nishino K, Nishida A, Inoue R, </w:t>
      </w:r>
      <w:r>
        <w:rPr>
          <w:i/>
          <w:sz w:val="15"/>
        </w:rPr>
        <w:t>et al</w:t>
      </w:r>
      <w:r>
        <w:rPr>
          <w:sz w:val="15"/>
        </w:rPr>
        <w:t>. Analysis of endoscopic brush samples identified mucosa-associated dysbiosis in inflammatory bowel disease. </w:t>
      </w:r>
      <w:r>
        <w:rPr>
          <w:i/>
          <w:sz w:val="15"/>
        </w:rPr>
        <w:t>J </w:t>
      </w:r>
      <w:r>
        <w:rPr>
          <w:i/>
          <w:sz w:val="15"/>
        </w:rPr>
        <w:t>Gastroenterol </w:t>
      </w:r>
      <w:r>
        <w:rPr>
          <w:sz w:val="15"/>
        </w:rPr>
        <w:t>2018; 53:</w:t>
      </w:r>
      <w:r>
        <w:rPr>
          <w:spacing w:val="-5"/>
          <w:sz w:val="15"/>
        </w:rPr>
        <w:t> </w:t>
      </w:r>
      <w:r>
        <w:rPr>
          <w:sz w:val="15"/>
        </w:rPr>
        <w:t>95–106.</w:t>
      </w:r>
    </w:p>
    <w:p>
      <w:pPr>
        <w:pStyle w:val="ListParagraph"/>
        <w:numPr>
          <w:ilvl w:val="0"/>
          <w:numId w:val="2"/>
        </w:numPr>
        <w:tabs>
          <w:tab w:pos="354" w:val="left" w:leader="none"/>
        </w:tabs>
        <w:spacing w:line="264" w:lineRule="auto" w:before="1" w:after="0"/>
        <w:ind w:left="353" w:right="114" w:hanging="251"/>
        <w:jc w:val="both"/>
        <w:rPr>
          <w:sz w:val="15"/>
        </w:rPr>
      </w:pPr>
      <w:r>
        <w:rPr>
          <w:sz w:val="15"/>
        </w:rPr>
        <w:t>Nishijima S, Suda W, Oshima K, </w:t>
      </w:r>
      <w:r>
        <w:rPr>
          <w:i/>
          <w:sz w:val="15"/>
        </w:rPr>
        <w:t>et al</w:t>
      </w:r>
      <w:r>
        <w:rPr>
          <w:sz w:val="15"/>
        </w:rPr>
        <w:t>. The gut microbiome of healthy Japanese and its microbial and functional uniqueness. </w:t>
      </w:r>
      <w:r>
        <w:rPr>
          <w:i/>
          <w:sz w:val="15"/>
        </w:rPr>
        <w:t>DNA Res </w:t>
      </w:r>
      <w:r>
        <w:rPr>
          <w:sz w:val="15"/>
        </w:rPr>
        <w:t>2016; 23: 125–133.</w:t>
      </w:r>
    </w:p>
    <w:p>
      <w:pPr>
        <w:spacing w:line="264" w:lineRule="auto" w:before="1"/>
        <w:ind w:left="353" w:right="114" w:hanging="251"/>
        <w:jc w:val="both"/>
        <w:rPr>
          <w:sz w:val="15"/>
        </w:rPr>
      </w:pPr>
      <w:r>
        <w:rPr>
          <w:spacing w:val="12"/>
          <w:sz w:val="15"/>
        </w:rPr>
        <w:t>19 </w:t>
      </w:r>
      <w:r>
        <w:rPr>
          <w:sz w:val="15"/>
        </w:rPr>
        <w:t>Kawada Y, Naito Y, Andoh A, Ozeki M, Inoue R. Effect of storage and  DNA extraction method on 16S rRNA-profiled fecal microbiota in Japanese adults. </w:t>
      </w:r>
      <w:r>
        <w:rPr>
          <w:i/>
          <w:sz w:val="15"/>
        </w:rPr>
        <w:t>J Clin Biochem Nutr </w:t>
      </w:r>
      <w:r>
        <w:rPr>
          <w:sz w:val="15"/>
        </w:rPr>
        <w:t>2019; 64:</w:t>
      </w:r>
      <w:r>
        <w:rPr>
          <w:spacing w:val="-9"/>
          <w:sz w:val="15"/>
        </w:rPr>
        <w:t> </w:t>
      </w:r>
      <w:r>
        <w:rPr>
          <w:sz w:val="15"/>
        </w:rPr>
        <w:t>106–111.</w:t>
      </w:r>
    </w:p>
    <w:p>
      <w:pPr>
        <w:pStyle w:val="ListParagraph"/>
        <w:numPr>
          <w:ilvl w:val="0"/>
          <w:numId w:val="3"/>
        </w:numPr>
        <w:tabs>
          <w:tab w:pos="354" w:val="left" w:leader="none"/>
        </w:tabs>
        <w:spacing w:line="264" w:lineRule="auto" w:before="1" w:after="0"/>
        <w:ind w:left="353" w:right="112" w:hanging="251"/>
        <w:jc w:val="both"/>
        <w:rPr>
          <w:sz w:val="15"/>
        </w:rPr>
      </w:pPr>
      <w:r>
        <w:rPr>
          <w:sz w:val="15"/>
        </w:rPr>
        <w:t>Inoue R, Sakaue Y, Sawai C, </w:t>
      </w:r>
      <w:r>
        <w:rPr>
          <w:i/>
          <w:sz w:val="15"/>
        </w:rPr>
        <w:t>et al</w:t>
      </w:r>
      <w:r>
        <w:rPr>
          <w:sz w:val="15"/>
        </w:rPr>
        <w:t>. A preliminary investigation on the relationship between gut microbiota and gene expressions in peripheral mononuclear</w:t>
      </w:r>
      <w:r>
        <w:rPr>
          <w:spacing w:val="-14"/>
          <w:sz w:val="15"/>
        </w:rPr>
        <w:t> </w:t>
      </w:r>
      <w:r>
        <w:rPr>
          <w:sz w:val="15"/>
        </w:rPr>
        <w:t>cells</w:t>
      </w:r>
      <w:r>
        <w:rPr>
          <w:spacing w:val="-13"/>
          <w:sz w:val="15"/>
        </w:rPr>
        <w:t> </w:t>
      </w:r>
      <w:r>
        <w:rPr>
          <w:sz w:val="15"/>
        </w:rPr>
        <w:t>of</w:t>
      </w:r>
      <w:r>
        <w:rPr>
          <w:spacing w:val="-13"/>
          <w:sz w:val="15"/>
        </w:rPr>
        <w:t> </w:t>
      </w:r>
      <w:r>
        <w:rPr>
          <w:sz w:val="15"/>
        </w:rPr>
        <w:t>infants</w:t>
      </w:r>
      <w:r>
        <w:rPr>
          <w:spacing w:val="-14"/>
          <w:sz w:val="15"/>
        </w:rPr>
        <w:t> </w:t>
      </w:r>
      <w:r>
        <w:rPr>
          <w:sz w:val="15"/>
        </w:rPr>
        <w:t>with</w:t>
      </w:r>
      <w:r>
        <w:rPr>
          <w:spacing w:val="-13"/>
          <w:sz w:val="15"/>
        </w:rPr>
        <w:t> </w:t>
      </w:r>
      <w:r>
        <w:rPr>
          <w:sz w:val="15"/>
        </w:rPr>
        <w:t>autism</w:t>
      </w:r>
      <w:r>
        <w:rPr>
          <w:spacing w:val="-13"/>
          <w:sz w:val="15"/>
        </w:rPr>
        <w:t> </w:t>
      </w:r>
      <w:r>
        <w:rPr>
          <w:sz w:val="15"/>
        </w:rPr>
        <w:t>spectrum</w:t>
      </w:r>
      <w:r>
        <w:rPr>
          <w:spacing w:val="-14"/>
          <w:sz w:val="15"/>
        </w:rPr>
        <w:t> </w:t>
      </w:r>
      <w:r>
        <w:rPr>
          <w:sz w:val="15"/>
        </w:rPr>
        <w:t>disorders.</w:t>
      </w:r>
      <w:r>
        <w:rPr>
          <w:spacing w:val="-13"/>
          <w:sz w:val="15"/>
        </w:rPr>
        <w:t> </w:t>
      </w:r>
      <w:r>
        <w:rPr>
          <w:i/>
          <w:sz w:val="15"/>
        </w:rPr>
        <w:t>Biosci</w:t>
      </w:r>
      <w:r>
        <w:rPr>
          <w:i/>
          <w:spacing w:val="-13"/>
          <w:sz w:val="15"/>
        </w:rPr>
        <w:t> </w:t>
      </w:r>
      <w:r>
        <w:rPr>
          <w:i/>
          <w:sz w:val="15"/>
        </w:rPr>
        <w:t>Biotechnol </w:t>
      </w:r>
      <w:r>
        <w:rPr>
          <w:i/>
          <w:sz w:val="15"/>
        </w:rPr>
        <w:t>Biochem </w:t>
      </w:r>
      <w:r>
        <w:rPr>
          <w:sz w:val="15"/>
        </w:rPr>
        <w:t>2016; 80:</w:t>
      </w:r>
      <w:r>
        <w:rPr>
          <w:spacing w:val="-5"/>
          <w:sz w:val="15"/>
        </w:rPr>
        <w:t> </w:t>
      </w:r>
      <w:r>
        <w:rPr>
          <w:sz w:val="15"/>
        </w:rPr>
        <w:t>2450–2458.</w:t>
      </w:r>
    </w:p>
    <w:p>
      <w:pPr>
        <w:pStyle w:val="ListParagraph"/>
        <w:numPr>
          <w:ilvl w:val="0"/>
          <w:numId w:val="3"/>
        </w:numPr>
        <w:tabs>
          <w:tab w:pos="354" w:val="left" w:leader="none"/>
        </w:tabs>
        <w:spacing w:line="264" w:lineRule="auto" w:before="1" w:after="0"/>
        <w:ind w:left="353" w:right="114" w:hanging="251"/>
        <w:jc w:val="both"/>
        <w:rPr>
          <w:sz w:val="15"/>
        </w:rPr>
      </w:pPr>
      <w:r>
        <w:rPr>
          <w:sz w:val="15"/>
        </w:rPr>
        <w:t>Caporaso JG, Kuczynski J, Stombaugh J, </w:t>
      </w:r>
      <w:r>
        <w:rPr>
          <w:i/>
          <w:sz w:val="15"/>
        </w:rPr>
        <w:t>et al</w:t>
      </w:r>
      <w:r>
        <w:rPr>
          <w:sz w:val="15"/>
        </w:rPr>
        <w:t>. QIIME allows analysis of high-throughput</w:t>
      </w:r>
      <w:r>
        <w:rPr>
          <w:spacing w:val="-5"/>
          <w:sz w:val="15"/>
        </w:rPr>
        <w:t> </w:t>
      </w:r>
      <w:r>
        <w:rPr>
          <w:sz w:val="15"/>
        </w:rPr>
        <w:t>community</w:t>
      </w:r>
      <w:r>
        <w:rPr>
          <w:spacing w:val="-4"/>
          <w:sz w:val="15"/>
        </w:rPr>
        <w:t> </w:t>
      </w:r>
      <w:r>
        <w:rPr>
          <w:sz w:val="15"/>
        </w:rPr>
        <w:t>sequencing</w:t>
      </w:r>
      <w:r>
        <w:rPr>
          <w:spacing w:val="-6"/>
          <w:sz w:val="15"/>
        </w:rPr>
        <w:t> </w:t>
      </w:r>
      <w:r>
        <w:rPr>
          <w:sz w:val="15"/>
        </w:rPr>
        <w:t>data.</w:t>
      </w:r>
      <w:r>
        <w:rPr>
          <w:spacing w:val="-5"/>
          <w:sz w:val="15"/>
        </w:rPr>
        <w:t> </w:t>
      </w:r>
      <w:r>
        <w:rPr>
          <w:i/>
          <w:sz w:val="15"/>
        </w:rPr>
        <w:t>Nat</w:t>
      </w:r>
      <w:r>
        <w:rPr>
          <w:i/>
          <w:spacing w:val="-4"/>
          <w:sz w:val="15"/>
        </w:rPr>
        <w:t> </w:t>
      </w:r>
      <w:r>
        <w:rPr>
          <w:i/>
          <w:sz w:val="15"/>
        </w:rPr>
        <w:t>Methods</w:t>
      </w:r>
      <w:r>
        <w:rPr>
          <w:i/>
          <w:spacing w:val="-4"/>
          <w:sz w:val="15"/>
        </w:rPr>
        <w:t> </w:t>
      </w:r>
      <w:r>
        <w:rPr>
          <w:sz w:val="15"/>
        </w:rPr>
        <w:t>2010;</w:t>
      </w:r>
      <w:r>
        <w:rPr>
          <w:spacing w:val="-5"/>
          <w:sz w:val="15"/>
        </w:rPr>
        <w:t> </w:t>
      </w:r>
      <w:r>
        <w:rPr>
          <w:sz w:val="15"/>
        </w:rPr>
        <w:t>7:</w:t>
      </w:r>
      <w:r>
        <w:rPr>
          <w:spacing w:val="-5"/>
          <w:sz w:val="15"/>
        </w:rPr>
        <w:t> </w:t>
      </w:r>
      <w:r>
        <w:rPr>
          <w:sz w:val="15"/>
        </w:rPr>
        <w:t>335–336.</w:t>
      </w:r>
    </w:p>
    <w:p>
      <w:pPr>
        <w:pStyle w:val="ListParagraph"/>
        <w:numPr>
          <w:ilvl w:val="0"/>
          <w:numId w:val="3"/>
        </w:numPr>
        <w:tabs>
          <w:tab w:pos="354" w:val="left" w:leader="none"/>
        </w:tabs>
        <w:spacing w:line="172" w:lineRule="exact" w:before="0" w:after="0"/>
        <w:ind w:left="353" w:right="0" w:hanging="252"/>
        <w:jc w:val="both"/>
        <w:rPr>
          <w:sz w:val="15"/>
        </w:rPr>
      </w:pPr>
      <w:r>
        <w:rPr>
          <w:sz w:val="15"/>
        </w:rPr>
        <w:t>Edgar RC. Search and clustering orders of magnitude faster</w:t>
      </w:r>
      <w:r>
        <w:rPr>
          <w:spacing w:val="-4"/>
          <w:sz w:val="15"/>
        </w:rPr>
        <w:t> </w:t>
      </w:r>
      <w:r>
        <w:rPr>
          <w:sz w:val="15"/>
        </w:rPr>
        <w:t>than BLAST.</w:t>
      </w:r>
    </w:p>
    <w:p>
      <w:pPr>
        <w:spacing w:before="19"/>
        <w:ind w:left="353" w:right="0" w:firstLine="0"/>
        <w:jc w:val="both"/>
        <w:rPr>
          <w:sz w:val="15"/>
        </w:rPr>
      </w:pPr>
      <w:r>
        <w:rPr>
          <w:i/>
          <w:sz w:val="15"/>
        </w:rPr>
        <w:t>Bioinformatics </w:t>
      </w:r>
      <w:r>
        <w:rPr>
          <w:sz w:val="15"/>
        </w:rPr>
        <w:t>2010; 26: 2460–2461.</w:t>
      </w:r>
    </w:p>
    <w:p>
      <w:pPr>
        <w:pStyle w:val="ListParagraph"/>
        <w:numPr>
          <w:ilvl w:val="0"/>
          <w:numId w:val="3"/>
        </w:numPr>
        <w:tabs>
          <w:tab w:pos="354" w:val="left" w:leader="none"/>
        </w:tabs>
        <w:spacing w:line="264" w:lineRule="auto" w:before="17" w:after="0"/>
        <w:ind w:left="353" w:right="115" w:hanging="251"/>
        <w:jc w:val="both"/>
        <w:rPr>
          <w:sz w:val="15"/>
        </w:rPr>
      </w:pPr>
      <w:r>
        <w:rPr>
          <w:sz w:val="15"/>
        </w:rPr>
        <w:t>Rognes T, Flouri T, Nichols B, Quince C, Mahé F. VSEARCH: a versatile open source tool for metagenomics. </w:t>
      </w:r>
      <w:r>
        <w:rPr>
          <w:i/>
          <w:sz w:val="15"/>
        </w:rPr>
        <w:t>PeerJ </w:t>
      </w:r>
      <w:r>
        <w:rPr>
          <w:sz w:val="15"/>
        </w:rPr>
        <w:t>2016; 4:</w:t>
      </w:r>
      <w:r>
        <w:rPr>
          <w:spacing w:val="-12"/>
          <w:sz w:val="15"/>
        </w:rPr>
        <w:t> </w:t>
      </w:r>
      <w:r>
        <w:rPr>
          <w:sz w:val="15"/>
        </w:rPr>
        <w:t>e2584.</w:t>
      </w:r>
    </w:p>
    <w:p>
      <w:pPr>
        <w:pStyle w:val="ListParagraph"/>
        <w:numPr>
          <w:ilvl w:val="0"/>
          <w:numId w:val="3"/>
        </w:numPr>
        <w:tabs>
          <w:tab w:pos="354" w:val="left" w:leader="none"/>
        </w:tabs>
        <w:spacing w:line="264" w:lineRule="auto" w:before="1" w:after="0"/>
        <w:ind w:left="353" w:right="114" w:hanging="251"/>
        <w:jc w:val="both"/>
        <w:rPr>
          <w:sz w:val="15"/>
        </w:rPr>
      </w:pPr>
      <w:r>
        <w:rPr>
          <w:sz w:val="15"/>
        </w:rPr>
        <w:t>DeSantis TZ, Hugenholtz P, Larsen N, </w:t>
      </w:r>
      <w:r>
        <w:rPr>
          <w:i/>
          <w:sz w:val="15"/>
        </w:rPr>
        <w:t>et al</w:t>
      </w:r>
      <w:r>
        <w:rPr>
          <w:sz w:val="15"/>
        </w:rPr>
        <w:t>. Greengenes, a chimera-checked 16S</w:t>
      </w:r>
      <w:r>
        <w:rPr>
          <w:spacing w:val="-6"/>
          <w:sz w:val="15"/>
        </w:rPr>
        <w:t> </w:t>
      </w:r>
      <w:r>
        <w:rPr>
          <w:sz w:val="15"/>
        </w:rPr>
        <w:t>rRNA</w:t>
      </w:r>
      <w:r>
        <w:rPr>
          <w:spacing w:val="-5"/>
          <w:sz w:val="15"/>
        </w:rPr>
        <w:t> </w:t>
      </w:r>
      <w:r>
        <w:rPr>
          <w:sz w:val="15"/>
        </w:rPr>
        <w:t>gene</w:t>
      </w:r>
      <w:r>
        <w:rPr>
          <w:spacing w:val="-6"/>
          <w:sz w:val="15"/>
        </w:rPr>
        <w:t> </w:t>
      </w:r>
      <w:r>
        <w:rPr>
          <w:sz w:val="15"/>
        </w:rPr>
        <w:t>database</w:t>
      </w:r>
      <w:r>
        <w:rPr>
          <w:spacing w:val="-5"/>
          <w:sz w:val="15"/>
        </w:rPr>
        <w:t> </w:t>
      </w:r>
      <w:r>
        <w:rPr>
          <w:sz w:val="15"/>
        </w:rPr>
        <w:t>and</w:t>
      </w:r>
      <w:r>
        <w:rPr>
          <w:spacing w:val="-5"/>
          <w:sz w:val="15"/>
        </w:rPr>
        <w:t> </w:t>
      </w:r>
      <w:r>
        <w:rPr>
          <w:sz w:val="15"/>
        </w:rPr>
        <w:t>workbench</w:t>
      </w:r>
      <w:r>
        <w:rPr>
          <w:spacing w:val="-6"/>
          <w:sz w:val="15"/>
        </w:rPr>
        <w:t> </w:t>
      </w:r>
      <w:r>
        <w:rPr>
          <w:sz w:val="15"/>
        </w:rPr>
        <w:t>compatible</w:t>
      </w:r>
      <w:r>
        <w:rPr>
          <w:spacing w:val="-5"/>
          <w:sz w:val="15"/>
        </w:rPr>
        <w:t> </w:t>
      </w:r>
      <w:r>
        <w:rPr>
          <w:sz w:val="15"/>
        </w:rPr>
        <w:t>with</w:t>
      </w:r>
      <w:r>
        <w:rPr>
          <w:spacing w:val="-5"/>
          <w:sz w:val="15"/>
        </w:rPr>
        <w:t> </w:t>
      </w:r>
      <w:r>
        <w:rPr>
          <w:sz w:val="15"/>
        </w:rPr>
        <w:t>ARB.</w:t>
      </w:r>
      <w:r>
        <w:rPr>
          <w:spacing w:val="-5"/>
          <w:sz w:val="15"/>
        </w:rPr>
        <w:t> </w:t>
      </w:r>
      <w:r>
        <w:rPr>
          <w:i/>
          <w:sz w:val="15"/>
        </w:rPr>
        <w:t>Appl</w:t>
      </w:r>
      <w:r>
        <w:rPr>
          <w:i/>
          <w:spacing w:val="-5"/>
          <w:sz w:val="15"/>
        </w:rPr>
        <w:t> </w:t>
      </w:r>
      <w:r>
        <w:rPr>
          <w:i/>
          <w:sz w:val="15"/>
        </w:rPr>
        <w:t>Environ </w:t>
      </w:r>
      <w:r>
        <w:rPr>
          <w:i/>
          <w:sz w:val="15"/>
        </w:rPr>
        <w:t>Microbiol </w:t>
      </w:r>
      <w:r>
        <w:rPr>
          <w:sz w:val="15"/>
        </w:rPr>
        <w:t>2006; 72:</w:t>
      </w:r>
      <w:r>
        <w:rPr>
          <w:spacing w:val="-5"/>
          <w:sz w:val="15"/>
        </w:rPr>
        <w:t> </w:t>
      </w:r>
      <w:r>
        <w:rPr>
          <w:sz w:val="15"/>
        </w:rPr>
        <w:t>5069–5072.</w:t>
      </w:r>
    </w:p>
    <w:p>
      <w:pPr>
        <w:pStyle w:val="ListParagraph"/>
        <w:numPr>
          <w:ilvl w:val="0"/>
          <w:numId w:val="3"/>
        </w:numPr>
        <w:tabs>
          <w:tab w:pos="354" w:val="left" w:leader="none"/>
        </w:tabs>
        <w:spacing w:line="264" w:lineRule="auto" w:before="1" w:after="0"/>
        <w:ind w:left="353" w:right="113" w:hanging="251"/>
        <w:jc w:val="both"/>
        <w:rPr>
          <w:sz w:val="15"/>
        </w:rPr>
      </w:pPr>
      <w:r>
        <w:rPr>
          <w:sz w:val="15"/>
        </w:rPr>
        <w:t>McMurdie PJ, Holmes S. phyloseq: an R package for reproducible interac- tive analysis and graphics of microbiome census data. </w:t>
      </w:r>
      <w:r>
        <w:rPr>
          <w:i/>
          <w:sz w:val="15"/>
        </w:rPr>
        <w:t>PLoS One </w:t>
      </w:r>
      <w:r>
        <w:rPr>
          <w:sz w:val="15"/>
        </w:rPr>
        <w:t>2013; 8: e61217.</w:t>
      </w:r>
    </w:p>
    <w:p>
      <w:pPr>
        <w:pStyle w:val="ListParagraph"/>
        <w:numPr>
          <w:ilvl w:val="0"/>
          <w:numId w:val="3"/>
        </w:numPr>
        <w:tabs>
          <w:tab w:pos="354" w:val="left" w:leader="none"/>
        </w:tabs>
        <w:spacing w:line="264" w:lineRule="auto" w:before="0" w:after="0"/>
        <w:ind w:left="353" w:right="114" w:hanging="251"/>
        <w:jc w:val="both"/>
        <w:rPr>
          <w:sz w:val="15"/>
        </w:rPr>
      </w:pPr>
      <w:r>
        <w:rPr>
          <w:sz w:val="15"/>
        </w:rPr>
        <w:t>Segata N, Izard J, Waldron L, </w:t>
      </w:r>
      <w:r>
        <w:rPr>
          <w:i/>
          <w:sz w:val="15"/>
        </w:rPr>
        <w:t>et al</w:t>
      </w:r>
      <w:r>
        <w:rPr>
          <w:sz w:val="15"/>
        </w:rPr>
        <w:t>. Metagenomic biomarker discovery and explanation. </w:t>
      </w:r>
      <w:r>
        <w:rPr>
          <w:i/>
          <w:sz w:val="15"/>
        </w:rPr>
        <w:t>Genome Biol </w:t>
      </w:r>
      <w:r>
        <w:rPr>
          <w:sz w:val="15"/>
        </w:rPr>
        <w:t>2011; 12:</w:t>
      </w:r>
      <w:r>
        <w:rPr>
          <w:spacing w:val="-7"/>
          <w:sz w:val="15"/>
        </w:rPr>
        <w:t> </w:t>
      </w:r>
      <w:r>
        <w:rPr>
          <w:sz w:val="15"/>
        </w:rPr>
        <w:t>R60.</w:t>
      </w:r>
    </w:p>
    <w:p>
      <w:pPr>
        <w:pStyle w:val="ListParagraph"/>
        <w:numPr>
          <w:ilvl w:val="0"/>
          <w:numId w:val="3"/>
        </w:numPr>
        <w:tabs>
          <w:tab w:pos="354" w:val="left" w:leader="none"/>
        </w:tabs>
        <w:spacing w:line="240" w:lineRule="auto" w:before="1" w:after="0"/>
        <w:ind w:left="353" w:right="0" w:hanging="252"/>
        <w:jc w:val="both"/>
        <w:rPr>
          <w:sz w:val="15"/>
        </w:rPr>
      </w:pPr>
      <w:r>
        <w:rPr>
          <w:sz w:val="15"/>
        </w:rPr>
        <w:t>Langille MG, Zaneveld J, Caporaso JG, </w:t>
      </w:r>
      <w:r>
        <w:rPr>
          <w:i/>
          <w:sz w:val="15"/>
        </w:rPr>
        <w:t>et al</w:t>
      </w:r>
      <w:r>
        <w:rPr>
          <w:sz w:val="15"/>
        </w:rPr>
        <w:t>. Predictive functional</w:t>
      </w:r>
      <w:r>
        <w:rPr>
          <w:spacing w:val="20"/>
          <w:sz w:val="15"/>
        </w:rPr>
        <w:t> </w:t>
      </w:r>
      <w:r>
        <w:rPr>
          <w:sz w:val="15"/>
        </w:rPr>
        <w:t>profiling</w:t>
      </w:r>
    </w:p>
    <w:p>
      <w:pPr>
        <w:spacing w:after="0" w:line="240" w:lineRule="auto"/>
        <w:jc w:val="both"/>
        <w:rPr>
          <w:sz w:val="15"/>
        </w:rPr>
        <w:sectPr>
          <w:type w:val="continuous"/>
          <w:pgSz w:w="12240" w:h="15820"/>
          <w:pgMar w:top="640" w:bottom="280" w:left="880" w:right="860"/>
          <w:cols w:num="2" w:equalWidth="0">
            <w:col w:w="5146" w:space="224"/>
            <w:col w:w="5130"/>
          </w:cols>
        </w:sectPr>
      </w:pPr>
    </w:p>
    <w:p>
      <w:pPr>
        <w:spacing w:line="264" w:lineRule="auto" w:before="53"/>
        <w:ind w:left="442" w:right="39" w:firstLine="0"/>
        <w:jc w:val="both"/>
        <w:rPr>
          <w:sz w:val="15"/>
        </w:rPr>
      </w:pPr>
      <w:r>
        <w:rPr>
          <w:sz w:val="15"/>
        </w:rPr>
        <w:t>of microbial communities using 16S rRNA marker gene sequences. </w:t>
      </w:r>
      <w:r>
        <w:rPr>
          <w:i/>
          <w:sz w:val="15"/>
        </w:rPr>
        <w:t>Nat </w:t>
      </w:r>
      <w:r>
        <w:rPr>
          <w:i/>
          <w:sz w:val="15"/>
        </w:rPr>
        <w:t>Biotechnol </w:t>
      </w:r>
      <w:r>
        <w:rPr>
          <w:sz w:val="15"/>
        </w:rPr>
        <w:t>2013; 31: 814–821.</w:t>
      </w:r>
    </w:p>
    <w:p>
      <w:pPr>
        <w:pStyle w:val="ListParagraph"/>
        <w:numPr>
          <w:ilvl w:val="0"/>
          <w:numId w:val="3"/>
        </w:numPr>
        <w:tabs>
          <w:tab w:pos="443" w:val="left" w:leader="none"/>
        </w:tabs>
        <w:spacing w:line="264" w:lineRule="auto" w:before="0" w:after="0"/>
        <w:ind w:left="442" w:right="40" w:hanging="250"/>
        <w:jc w:val="both"/>
        <w:rPr>
          <w:sz w:val="15"/>
        </w:rPr>
      </w:pPr>
      <w:r>
        <w:rPr>
          <w:sz w:val="15"/>
        </w:rPr>
        <w:t>Kanehisa M, Goto S, Sato Y, Kawashima M, Furumichi M, Tanabe M. Data, information, knowledge and principle: back to metabolism in KEGG.</w:t>
      </w:r>
      <w:r>
        <w:rPr>
          <w:spacing w:val="-24"/>
          <w:sz w:val="15"/>
        </w:rPr>
        <w:t> </w:t>
      </w:r>
      <w:r>
        <w:rPr>
          <w:i/>
          <w:sz w:val="15"/>
        </w:rPr>
        <w:t>Nucleic </w:t>
      </w:r>
      <w:r>
        <w:rPr>
          <w:i/>
          <w:sz w:val="15"/>
        </w:rPr>
        <w:t>Acids Res </w:t>
      </w:r>
      <w:r>
        <w:rPr>
          <w:sz w:val="15"/>
        </w:rPr>
        <w:t>2014; 42:</w:t>
      </w:r>
      <w:r>
        <w:rPr>
          <w:spacing w:val="-6"/>
          <w:sz w:val="15"/>
        </w:rPr>
        <w:t> </w:t>
      </w:r>
      <w:r>
        <w:rPr>
          <w:sz w:val="15"/>
        </w:rPr>
        <w:t>D199–D205.</w:t>
      </w:r>
    </w:p>
    <w:p>
      <w:pPr>
        <w:spacing w:line="266" w:lineRule="auto" w:before="0"/>
        <w:ind w:left="442" w:right="38" w:hanging="250"/>
        <w:jc w:val="both"/>
        <w:rPr>
          <w:sz w:val="15"/>
        </w:rPr>
      </w:pPr>
      <w:r>
        <w:rPr>
          <w:sz w:val="15"/>
        </w:rPr>
        <w:t>29 Parks DH, Tyson GW, Hugenholtz P, Beiko RG. STAMP: statistical analysis of taxonomic and functional profiles. </w:t>
      </w:r>
      <w:r>
        <w:rPr>
          <w:i/>
          <w:sz w:val="15"/>
        </w:rPr>
        <w:t>Bioinformatics </w:t>
      </w:r>
      <w:r>
        <w:rPr>
          <w:sz w:val="15"/>
        </w:rPr>
        <w:t>2014; 30: 3123–3124.</w:t>
      </w:r>
    </w:p>
    <w:p>
      <w:pPr>
        <w:pStyle w:val="ListParagraph"/>
        <w:numPr>
          <w:ilvl w:val="0"/>
          <w:numId w:val="4"/>
        </w:numPr>
        <w:tabs>
          <w:tab w:pos="443" w:val="left" w:leader="none"/>
        </w:tabs>
        <w:spacing w:line="264" w:lineRule="auto" w:before="0" w:after="0"/>
        <w:ind w:left="442" w:right="40" w:hanging="250"/>
        <w:jc w:val="both"/>
        <w:rPr>
          <w:sz w:val="15"/>
        </w:rPr>
      </w:pPr>
      <w:r>
        <w:rPr>
          <w:sz w:val="15"/>
        </w:rPr>
        <w:t>Ohkusa T, Koido S, Nishikawa Y, Sato N. Gut microbiota and chronic constipation: a review and update. </w:t>
      </w:r>
      <w:r>
        <w:rPr>
          <w:i/>
          <w:sz w:val="15"/>
        </w:rPr>
        <w:t>Front Med (Lausanne) </w:t>
      </w:r>
      <w:r>
        <w:rPr>
          <w:sz w:val="15"/>
        </w:rPr>
        <w:t>2019; 6:</w:t>
      </w:r>
      <w:r>
        <w:rPr>
          <w:spacing w:val="-17"/>
          <w:sz w:val="15"/>
        </w:rPr>
        <w:t> </w:t>
      </w:r>
      <w:r>
        <w:rPr>
          <w:sz w:val="15"/>
        </w:rPr>
        <w:t>19.</w:t>
      </w:r>
    </w:p>
    <w:p>
      <w:pPr>
        <w:pStyle w:val="ListParagraph"/>
        <w:numPr>
          <w:ilvl w:val="0"/>
          <w:numId w:val="4"/>
        </w:numPr>
        <w:tabs>
          <w:tab w:pos="443" w:val="left" w:leader="none"/>
        </w:tabs>
        <w:spacing w:line="264" w:lineRule="auto" w:before="0" w:after="0"/>
        <w:ind w:left="442" w:right="38" w:hanging="250"/>
        <w:jc w:val="both"/>
        <w:rPr>
          <w:sz w:val="15"/>
        </w:rPr>
      </w:pPr>
      <w:r>
        <w:rPr>
          <w:sz w:val="15"/>
        </w:rPr>
        <w:t>Forbes JD, Van Domselaar G, Bernstein CN. Microbiome survey of the inflamed and noninflamed gut at different compartments within the gastro- intestinal tract of inflammatory bowel disease patients. </w:t>
      </w:r>
      <w:r>
        <w:rPr>
          <w:i/>
          <w:sz w:val="15"/>
        </w:rPr>
        <w:t>Inflamm Bowel Dis </w:t>
      </w:r>
      <w:r>
        <w:rPr>
          <w:sz w:val="15"/>
        </w:rPr>
        <w:t>2016; 22:</w:t>
      </w:r>
      <w:r>
        <w:rPr>
          <w:spacing w:val="-3"/>
          <w:sz w:val="15"/>
        </w:rPr>
        <w:t> </w:t>
      </w:r>
      <w:r>
        <w:rPr>
          <w:sz w:val="15"/>
        </w:rPr>
        <w:t>817–825.</w:t>
      </w:r>
    </w:p>
    <w:p>
      <w:pPr>
        <w:spacing w:line="264" w:lineRule="auto" w:before="53"/>
        <w:ind w:left="443" w:right="113" w:firstLine="0"/>
        <w:jc w:val="both"/>
        <w:rPr>
          <w:sz w:val="15"/>
        </w:rPr>
      </w:pPr>
      <w:r>
        <w:rPr/>
        <w:br w:type="column"/>
      </w:r>
      <w:r>
        <w:rPr>
          <w:sz w:val="15"/>
        </w:rPr>
        <w:t>phenotypic</w:t>
      </w:r>
      <w:r>
        <w:rPr>
          <w:spacing w:val="-4"/>
          <w:sz w:val="15"/>
        </w:rPr>
        <w:t> </w:t>
      </w:r>
      <w:r>
        <w:rPr>
          <w:sz w:val="15"/>
        </w:rPr>
        <w:t>identifications</w:t>
      </w:r>
      <w:r>
        <w:rPr>
          <w:spacing w:val="-3"/>
          <w:sz w:val="15"/>
        </w:rPr>
        <w:t> </w:t>
      </w:r>
      <w:r>
        <w:rPr>
          <w:sz w:val="15"/>
        </w:rPr>
        <w:t>of</w:t>
      </w:r>
      <w:r>
        <w:rPr>
          <w:spacing w:val="-5"/>
          <w:sz w:val="15"/>
        </w:rPr>
        <w:t> </w:t>
      </w:r>
      <w:r>
        <w:rPr>
          <w:i/>
          <w:sz w:val="15"/>
        </w:rPr>
        <w:t>Bacteroides</w:t>
      </w:r>
      <w:r>
        <w:rPr>
          <w:i/>
          <w:spacing w:val="-3"/>
          <w:sz w:val="15"/>
        </w:rPr>
        <w:t> </w:t>
      </w:r>
      <w:r>
        <w:rPr>
          <w:i/>
          <w:sz w:val="15"/>
        </w:rPr>
        <w:t>putredinis</w:t>
      </w:r>
      <w:r>
        <w:rPr>
          <w:i/>
          <w:spacing w:val="-4"/>
          <w:sz w:val="15"/>
        </w:rPr>
        <w:t> </w:t>
      </w:r>
      <w:r>
        <w:rPr>
          <w:sz w:val="15"/>
        </w:rPr>
        <w:t>to</w:t>
      </w:r>
      <w:r>
        <w:rPr>
          <w:spacing w:val="-4"/>
          <w:sz w:val="15"/>
        </w:rPr>
        <w:t> </w:t>
      </w:r>
      <w:r>
        <w:rPr>
          <w:i/>
          <w:sz w:val="15"/>
        </w:rPr>
        <w:t>Alistipes</w:t>
      </w:r>
      <w:r>
        <w:rPr>
          <w:i/>
          <w:spacing w:val="-3"/>
          <w:sz w:val="15"/>
        </w:rPr>
        <w:t> </w:t>
      </w:r>
      <w:r>
        <w:rPr>
          <w:sz w:val="15"/>
        </w:rPr>
        <w:t>species</w:t>
      </w:r>
      <w:r>
        <w:rPr>
          <w:spacing w:val="-4"/>
          <w:sz w:val="15"/>
        </w:rPr>
        <w:t> </w:t>
      </w:r>
      <w:r>
        <w:rPr>
          <w:sz w:val="15"/>
        </w:rPr>
        <w:t>using molecular methods. </w:t>
      </w:r>
      <w:r>
        <w:rPr>
          <w:i/>
          <w:sz w:val="15"/>
        </w:rPr>
        <w:t>Anaerobe </w:t>
      </w:r>
      <w:r>
        <w:rPr>
          <w:sz w:val="15"/>
        </w:rPr>
        <w:t>2011; 17:</w:t>
      </w:r>
      <w:r>
        <w:rPr>
          <w:spacing w:val="-7"/>
          <w:sz w:val="15"/>
        </w:rPr>
        <w:t> </w:t>
      </w:r>
      <w:r>
        <w:rPr>
          <w:sz w:val="15"/>
        </w:rPr>
        <w:t>130–134.</w:t>
      </w:r>
    </w:p>
    <w:p>
      <w:pPr>
        <w:pStyle w:val="ListParagraph"/>
        <w:numPr>
          <w:ilvl w:val="0"/>
          <w:numId w:val="5"/>
        </w:numPr>
        <w:tabs>
          <w:tab w:pos="444" w:val="left" w:leader="none"/>
        </w:tabs>
        <w:spacing w:line="264" w:lineRule="auto" w:before="0" w:after="0"/>
        <w:ind w:left="443" w:right="113" w:hanging="251"/>
        <w:jc w:val="both"/>
        <w:rPr>
          <w:sz w:val="15"/>
        </w:rPr>
      </w:pPr>
      <w:r>
        <w:rPr>
          <w:sz w:val="15"/>
        </w:rPr>
        <w:t>Nagai</w:t>
      </w:r>
      <w:r>
        <w:rPr>
          <w:spacing w:val="-10"/>
          <w:sz w:val="15"/>
        </w:rPr>
        <w:t> </w:t>
      </w:r>
      <w:r>
        <w:rPr>
          <w:sz w:val="15"/>
        </w:rPr>
        <w:t>F,</w:t>
      </w:r>
      <w:r>
        <w:rPr>
          <w:spacing w:val="-10"/>
          <w:sz w:val="15"/>
        </w:rPr>
        <w:t> </w:t>
      </w:r>
      <w:r>
        <w:rPr>
          <w:sz w:val="15"/>
        </w:rPr>
        <w:t>Morotomi</w:t>
      </w:r>
      <w:r>
        <w:rPr>
          <w:spacing w:val="-11"/>
          <w:sz w:val="15"/>
        </w:rPr>
        <w:t> </w:t>
      </w:r>
      <w:r>
        <w:rPr>
          <w:sz w:val="15"/>
        </w:rPr>
        <w:t>M,</w:t>
      </w:r>
      <w:r>
        <w:rPr>
          <w:spacing w:val="-10"/>
          <w:sz w:val="15"/>
        </w:rPr>
        <w:t> </w:t>
      </w:r>
      <w:r>
        <w:rPr>
          <w:sz w:val="15"/>
        </w:rPr>
        <w:t>Watanabe</w:t>
      </w:r>
      <w:r>
        <w:rPr>
          <w:spacing w:val="-9"/>
          <w:sz w:val="15"/>
        </w:rPr>
        <w:t> </w:t>
      </w:r>
      <w:r>
        <w:rPr>
          <w:sz w:val="15"/>
        </w:rPr>
        <w:t>Y,</w:t>
      </w:r>
      <w:r>
        <w:rPr>
          <w:spacing w:val="-11"/>
          <w:sz w:val="15"/>
        </w:rPr>
        <w:t> </w:t>
      </w:r>
      <w:r>
        <w:rPr>
          <w:sz w:val="15"/>
        </w:rPr>
        <w:t>Sakon</w:t>
      </w:r>
      <w:r>
        <w:rPr>
          <w:spacing w:val="-10"/>
          <w:sz w:val="15"/>
        </w:rPr>
        <w:t> </w:t>
      </w:r>
      <w:r>
        <w:rPr>
          <w:sz w:val="15"/>
        </w:rPr>
        <w:t>H,</w:t>
      </w:r>
      <w:r>
        <w:rPr>
          <w:spacing w:val="-10"/>
          <w:sz w:val="15"/>
        </w:rPr>
        <w:t> </w:t>
      </w:r>
      <w:r>
        <w:rPr>
          <w:sz w:val="15"/>
        </w:rPr>
        <w:t>Tanaka</w:t>
      </w:r>
      <w:r>
        <w:rPr>
          <w:spacing w:val="-9"/>
          <w:sz w:val="15"/>
        </w:rPr>
        <w:t> </w:t>
      </w:r>
      <w:r>
        <w:rPr>
          <w:sz w:val="15"/>
        </w:rPr>
        <w:t>R.</w:t>
      </w:r>
      <w:r>
        <w:rPr>
          <w:spacing w:val="24"/>
          <w:sz w:val="15"/>
        </w:rPr>
        <w:t> </w:t>
      </w:r>
      <w:r>
        <w:rPr>
          <w:i/>
          <w:sz w:val="15"/>
        </w:rPr>
        <w:t>Alistipes</w:t>
      </w:r>
      <w:r>
        <w:rPr>
          <w:i/>
          <w:spacing w:val="-10"/>
          <w:sz w:val="15"/>
        </w:rPr>
        <w:t> </w:t>
      </w:r>
      <w:r>
        <w:rPr>
          <w:i/>
          <w:sz w:val="15"/>
        </w:rPr>
        <w:t>indistinctus </w:t>
      </w:r>
      <w:r>
        <w:rPr>
          <w:sz w:val="15"/>
        </w:rPr>
        <w:t>sp. nov. and </w:t>
      </w:r>
      <w:r>
        <w:rPr>
          <w:i/>
          <w:sz w:val="15"/>
        </w:rPr>
        <w:t>Odoribacter laneus </w:t>
      </w:r>
      <w:r>
        <w:rPr>
          <w:sz w:val="15"/>
        </w:rPr>
        <w:t>sp. nov., common members of the human intestinal microbiota isolated from faeces. </w:t>
      </w:r>
      <w:r>
        <w:rPr>
          <w:i/>
          <w:sz w:val="15"/>
        </w:rPr>
        <w:t>Int J Syst Evol Microbiol </w:t>
      </w:r>
      <w:r>
        <w:rPr>
          <w:sz w:val="15"/>
        </w:rPr>
        <w:t>2010; 60 (Pt 6):</w:t>
      </w:r>
      <w:r>
        <w:rPr>
          <w:spacing w:val="-2"/>
          <w:sz w:val="15"/>
        </w:rPr>
        <w:t> </w:t>
      </w:r>
      <w:r>
        <w:rPr>
          <w:sz w:val="15"/>
        </w:rPr>
        <w:t>1296–1302.</w:t>
      </w:r>
    </w:p>
    <w:p>
      <w:pPr>
        <w:pStyle w:val="ListParagraph"/>
        <w:numPr>
          <w:ilvl w:val="0"/>
          <w:numId w:val="5"/>
        </w:numPr>
        <w:tabs>
          <w:tab w:pos="444" w:val="left" w:leader="none"/>
        </w:tabs>
        <w:spacing w:line="264" w:lineRule="auto" w:before="1" w:after="0"/>
        <w:ind w:left="443" w:right="113" w:hanging="251"/>
        <w:jc w:val="both"/>
        <w:rPr>
          <w:sz w:val="15"/>
        </w:rPr>
      </w:pPr>
      <w:r>
        <w:rPr>
          <w:sz w:val="15"/>
        </w:rPr>
        <w:t>O'Mahony SM, Clarke G, Borre YE, Dinan TG, Cryan JF. Serotonin, tryptophan metabolism and the brain-gut-microbiome axis. </w:t>
      </w:r>
      <w:r>
        <w:rPr>
          <w:i/>
          <w:sz w:val="15"/>
        </w:rPr>
        <w:t>Behav Brain Res </w:t>
      </w:r>
      <w:r>
        <w:rPr>
          <w:sz w:val="15"/>
        </w:rPr>
        <w:t>2015; 277:</w:t>
      </w:r>
      <w:r>
        <w:rPr>
          <w:spacing w:val="-4"/>
          <w:sz w:val="15"/>
        </w:rPr>
        <w:t> </w:t>
      </w:r>
      <w:r>
        <w:rPr>
          <w:sz w:val="15"/>
        </w:rPr>
        <w:t>32–48.</w:t>
      </w:r>
    </w:p>
    <w:p>
      <w:pPr>
        <w:pStyle w:val="ListParagraph"/>
        <w:numPr>
          <w:ilvl w:val="0"/>
          <w:numId w:val="5"/>
        </w:numPr>
        <w:tabs>
          <w:tab w:pos="444" w:val="left" w:leader="none"/>
        </w:tabs>
        <w:spacing w:line="264" w:lineRule="auto" w:before="1" w:after="0"/>
        <w:ind w:left="443" w:right="112" w:hanging="251"/>
        <w:jc w:val="both"/>
        <w:rPr>
          <w:sz w:val="15"/>
        </w:rPr>
      </w:pPr>
      <w:r>
        <w:rPr>
          <w:sz w:val="15"/>
        </w:rPr>
        <w:t>Carbonero F, Benefiel AC, Gaskins HR. Contributions of the microbial hydrogen economy to colonic homeostasis. </w:t>
      </w:r>
      <w:r>
        <w:rPr>
          <w:i/>
          <w:sz w:val="15"/>
        </w:rPr>
        <w:t>Nat Rev Gastroenterol Hepatol </w:t>
      </w:r>
      <w:r>
        <w:rPr>
          <w:sz w:val="15"/>
        </w:rPr>
        <w:t>2012; 9:</w:t>
      </w:r>
      <w:r>
        <w:rPr>
          <w:spacing w:val="-4"/>
          <w:sz w:val="15"/>
        </w:rPr>
        <w:t> </w:t>
      </w:r>
      <w:r>
        <w:rPr>
          <w:sz w:val="15"/>
        </w:rPr>
        <w:t>504–518.</w:t>
      </w:r>
    </w:p>
    <w:p>
      <w:pPr>
        <w:spacing w:after="0" w:line="264" w:lineRule="auto"/>
        <w:jc w:val="both"/>
        <w:rPr>
          <w:sz w:val="15"/>
        </w:rPr>
        <w:sectPr>
          <w:pgSz w:w="12240" w:h="15820"/>
          <w:pgMar w:header="0" w:footer="691" w:top="760" w:bottom="880" w:left="880" w:right="860"/>
          <w:cols w:num="2" w:equalWidth="0">
            <w:col w:w="5145" w:space="135"/>
            <w:col w:w="5220"/>
          </w:cols>
        </w:sectPr>
      </w:pPr>
    </w:p>
    <w:p>
      <w:pPr>
        <w:pStyle w:val="ListParagraph"/>
        <w:numPr>
          <w:ilvl w:val="0"/>
          <w:numId w:val="6"/>
        </w:numPr>
        <w:tabs>
          <w:tab w:pos="443" w:val="left" w:leader="none"/>
          <w:tab w:pos="5381" w:val="left" w:leader="none"/>
          <w:tab w:pos="10383" w:val="left" w:leader="none"/>
        </w:tabs>
        <w:spacing w:line="172" w:lineRule="exact" w:before="0" w:after="0"/>
        <w:ind w:left="442" w:right="0" w:hanging="251"/>
        <w:jc w:val="left"/>
        <w:rPr>
          <w:sz w:val="15"/>
        </w:rPr>
      </w:pPr>
      <w:r>
        <w:rPr/>
        <w:drawing>
          <wp:anchor distT="0" distB="0" distL="0" distR="0" allowOverlap="1" layoutInCell="1" locked="0" behindDoc="0" simplePos="0" relativeHeight="15746048">
            <wp:simplePos x="0" y="0"/>
            <wp:positionH relativeFrom="page">
              <wp:posOffset>4024629</wp:posOffset>
            </wp:positionH>
            <wp:positionV relativeFrom="paragraph">
              <wp:posOffset>206927</wp:posOffset>
            </wp:positionV>
            <wp:extent cx="685825" cy="240042"/>
            <wp:effectExtent l="0" t="0" r="0" b="0"/>
            <wp:wrapNone/>
            <wp:docPr id="39" name="image82.png"/>
            <wp:cNvGraphicFramePr>
              <a:graphicFrameLocks noChangeAspect="1"/>
            </wp:cNvGraphicFramePr>
            <a:graphic>
              <a:graphicData uri="http://schemas.openxmlformats.org/drawingml/2006/picture">
                <pic:pic>
                  <pic:nvPicPr>
                    <pic:cNvPr id="40" name="image82.png"/>
                    <pic:cNvPicPr/>
                  </pic:nvPicPr>
                  <pic:blipFill>
                    <a:blip r:embed="rId90" cstate="print"/>
                    <a:stretch>
                      <a:fillRect/>
                    </a:stretch>
                  </pic:blipFill>
                  <pic:spPr>
                    <a:xfrm>
                      <a:off x="0" y="0"/>
                      <a:ext cx="685825" cy="240042"/>
                    </a:xfrm>
                    <a:prstGeom prst="rect">
                      <a:avLst/>
                    </a:prstGeom>
                  </pic:spPr>
                </pic:pic>
              </a:graphicData>
            </a:graphic>
          </wp:anchor>
        </w:drawing>
      </w:r>
      <w:r>
        <w:rPr>
          <w:sz w:val="15"/>
        </w:rPr>
        <w:t>Parkes GC, Rayment NB, Hudspith BN, </w:t>
      </w:r>
      <w:r>
        <w:rPr>
          <w:i/>
          <w:sz w:val="15"/>
        </w:rPr>
        <w:t>et al</w:t>
      </w:r>
      <w:r>
        <w:rPr>
          <w:sz w:val="15"/>
        </w:rPr>
        <w:t>.  Distinct microbial</w:t>
      </w:r>
      <w:r>
        <w:rPr>
          <w:spacing w:val="-23"/>
          <w:sz w:val="15"/>
        </w:rPr>
        <w:t> </w:t>
      </w:r>
      <w:r>
        <w:rPr>
          <w:sz w:val="15"/>
        </w:rPr>
        <w:t>populations</w:t>
        <w:tab/>
      </w:r>
      <w:r>
        <w:rPr>
          <w:sz w:val="15"/>
          <w:u w:val="single"/>
        </w:rPr>
        <w:t> </w:t>
        <w:tab/>
      </w:r>
    </w:p>
    <w:p>
      <w:pPr>
        <w:spacing w:after="0" w:line="172" w:lineRule="exact"/>
        <w:jc w:val="left"/>
        <w:rPr>
          <w:sz w:val="15"/>
        </w:rPr>
        <w:sectPr>
          <w:type w:val="continuous"/>
          <w:pgSz w:w="12240" w:h="15820"/>
          <w:pgMar w:top="640" w:bottom="280" w:left="880" w:right="860"/>
        </w:sectPr>
      </w:pPr>
    </w:p>
    <w:p>
      <w:pPr>
        <w:spacing w:line="266" w:lineRule="auto" w:before="17"/>
        <w:ind w:left="442" w:right="0" w:firstLine="0"/>
        <w:jc w:val="left"/>
        <w:rPr>
          <w:sz w:val="15"/>
        </w:rPr>
      </w:pPr>
      <w:r>
        <w:rPr>
          <w:sz w:val="15"/>
        </w:rPr>
        <w:t>exist in the mucosa-associated microbiota of sub-groups of irritable bowel syndrome. </w:t>
      </w:r>
      <w:r>
        <w:rPr>
          <w:i/>
          <w:sz w:val="15"/>
        </w:rPr>
        <w:t>Neurogastroenterol Motil </w:t>
      </w:r>
      <w:r>
        <w:rPr>
          <w:sz w:val="15"/>
        </w:rPr>
        <w:t>2012; 24: 31–39.</w:t>
      </w:r>
    </w:p>
    <w:p>
      <w:pPr>
        <w:pStyle w:val="ListParagraph"/>
        <w:numPr>
          <w:ilvl w:val="0"/>
          <w:numId w:val="6"/>
        </w:numPr>
        <w:tabs>
          <w:tab w:pos="443" w:val="left" w:leader="none"/>
        </w:tabs>
        <w:spacing w:line="264" w:lineRule="auto" w:before="0" w:after="0"/>
        <w:ind w:left="442" w:right="38" w:hanging="250"/>
        <w:jc w:val="left"/>
        <w:rPr>
          <w:sz w:val="15"/>
        </w:rPr>
      </w:pPr>
      <w:r>
        <w:rPr>
          <w:sz w:val="15"/>
        </w:rPr>
        <w:t>Zhu L, Liu W, Alkhouri R, </w:t>
      </w:r>
      <w:r>
        <w:rPr>
          <w:i/>
          <w:sz w:val="15"/>
        </w:rPr>
        <w:t>et al</w:t>
      </w:r>
      <w:r>
        <w:rPr>
          <w:sz w:val="15"/>
        </w:rPr>
        <w:t>. Structural changes in the gut microbiome of constipated patients. </w:t>
      </w:r>
      <w:r>
        <w:rPr>
          <w:i/>
          <w:sz w:val="15"/>
        </w:rPr>
        <w:t>Physiol Genomics </w:t>
      </w:r>
      <w:r>
        <w:rPr>
          <w:sz w:val="15"/>
        </w:rPr>
        <w:t>2014; 46:</w:t>
      </w:r>
      <w:r>
        <w:rPr>
          <w:spacing w:val="-11"/>
          <w:sz w:val="15"/>
        </w:rPr>
        <w:t> </w:t>
      </w:r>
      <w:r>
        <w:rPr>
          <w:sz w:val="15"/>
        </w:rPr>
        <w:t>679–686.</w:t>
      </w:r>
    </w:p>
    <w:p>
      <w:pPr>
        <w:pStyle w:val="ListParagraph"/>
        <w:numPr>
          <w:ilvl w:val="0"/>
          <w:numId w:val="6"/>
        </w:numPr>
        <w:tabs>
          <w:tab w:pos="443" w:val="left" w:leader="none"/>
        </w:tabs>
        <w:spacing w:line="240" w:lineRule="auto" w:before="0" w:after="0"/>
        <w:ind w:left="442" w:right="0" w:hanging="251"/>
        <w:jc w:val="left"/>
        <w:rPr>
          <w:sz w:val="15"/>
        </w:rPr>
      </w:pPr>
      <w:r>
        <w:rPr>
          <w:sz w:val="15"/>
        </w:rPr>
        <w:t>Tyrrell KL, Warren YA, Citron DM, Goldstein EJC.</w:t>
      </w:r>
      <w:r>
        <w:rPr>
          <w:spacing w:val="26"/>
          <w:sz w:val="15"/>
        </w:rPr>
        <w:t> </w:t>
      </w:r>
      <w:r>
        <w:rPr>
          <w:sz w:val="15"/>
        </w:rPr>
        <w:t>Re-assessment of</w:t>
      </w:r>
    </w:p>
    <w:p>
      <w:pPr>
        <w:spacing w:line="264" w:lineRule="auto" w:before="58"/>
        <w:ind w:left="1333" w:right="188" w:firstLine="0"/>
        <w:jc w:val="both"/>
        <w:rPr>
          <w:sz w:val="15"/>
        </w:rPr>
      </w:pPr>
      <w:r>
        <w:rPr/>
        <w:br w:type="column"/>
      </w:r>
      <w:r>
        <w:rPr>
          <w:sz w:val="15"/>
        </w:rPr>
        <w:t>This</w:t>
      </w:r>
      <w:r>
        <w:rPr>
          <w:spacing w:val="-8"/>
          <w:sz w:val="15"/>
        </w:rPr>
        <w:t> </w:t>
      </w:r>
      <w:r>
        <w:rPr>
          <w:sz w:val="15"/>
        </w:rPr>
        <w:t>is</w:t>
      </w:r>
      <w:r>
        <w:rPr>
          <w:spacing w:val="-8"/>
          <w:sz w:val="15"/>
        </w:rPr>
        <w:t> </w:t>
      </w:r>
      <w:r>
        <w:rPr>
          <w:sz w:val="15"/>
        </w:rPr>
        <w:t>an</w:t>
      </w:r>
      <w:r>
        <w:rPr>
          <w:spacing w:val="-7"/>
          <w:sz w:val="15"/>
        </w:rPr>
        <w:t> </w:t>
      </w:r>
      <w:r>
        <w:rPr>
          <w:sz w:val="15"/>
        </w:rPr>
        <w:t>open</w:t>
      </w:r>
      <w:r>
        <w:rPr>
          <w:spacing w:val="-9"/>
          <w:sz w:val="15"/>
        </w:rPr>
        <w:t> </w:t>
      </w:r>
      <w:r>
        <w:rPr>
          <w:sz w:val="15"/>
        </w:rPr>
        <w:t>access</w:t>
      </w:r>
      <w:r>
        <w:rPr>
          <w:spacing w:val="-7"/>
          <w:sz w:val="15"/>
        </w:rPr>
        <w:t> </w:t>
      </w:r>
      <w:r>
        <w:rPr>
          <w:sz w:val="15"/>
        </w:rPr>
        <w:t>article</w:t>
      </w:r>
      <w:r>
        <w:rPr>
          <w:spacing w:val="-8"/>
          <w:sz w:val="15"/>
        </w:rPr>
        <w:t> </w:t>
      </w:r>
      <w:r>
        <w:rPr>
          <w:sz w:val="15"/>
        </w:rPr>
        <w:t>distributed</w:t>
      </w:r>
      <w:r>
        <w:rPr>
          <w:spacing w:val="-8"/>
          <w:sz w:val="15"/>
        </w:rPr>
        <w:t> </w:t>
      </w:r>
      <w:r>
        <w:rPr>
          <w:sz w:val="15"/>
        </w:rPr>
        <w:t>under</w:t>
      </w:r>
      <w:r>
        <w:rPr>
          <w:spacing w:val="-9"/>
          <w:sz w:val="15"/>
        </w:rPr>
        <w:t> </w:t>
      </w:r>
      <w:r>
        <w:rPr>
          <w:sz w:val="15"/>
        </w:rPr>
        <w:t>the</w:t>
      </w:r>
      <w:r>
        <w:rPr>
          <w:spacing w:val="-7"/>
          <w:sz w:val="15"/>
        </w:rPr>
        <w:t> </w:t>
      </w:r>
      <w:r>
        <w:rPr>
          <w:sz w:val="15"/>
        </w:rPr>
        <w:t>terms</w:t>
      </w:r>
      <w:r>
        <w:rPr>
          <w:spacing w:val="-9"/>
          <w:sz w:val="15"/>
        </w:rPr>
        <w:t> </w:t>
      </w:r>
      <w:r>
        <w:rPr>
          <w:sz w:val="15"/>
        </w:rPr>
        <w:t>of</w:t>
      </w:r>
      <w:r>
        <w:rPr>
          <w:spacing w:val="-9"/>
          <w:sz w:val="15"/>
        </w:rPr>
        <w:t> </w:t>
      </w:r>
      <w:r>
        <w:rPr>
          <w:sz w:val="15"/>
        </w:rPr>
        <w:t>the </w:t>
      </w:r>
      <w:r>
        <w:rPr>
          <w:spacing w:val="-1"/>
          <w:w w:val="95"/>
          <w:sz w:val="15"/>
        </w:rPr>
        <w:t>Creative </w:t>
      </w:r>
      <w:r>
        <w:rPr>
          <w:w w:val="95"/>
          <w:sz w:val="15"/>
        </w:rPr>
        <w:t>Commons Attribution-NonCommercial-NoDerivatives </w:t>
      </w:r>
      <w:r>
        <w:rPr>
          <w:sz w:val="15"/>
        </w:rPr>
        <w:t>License</w:t>
      </w:r>
      <w:r>
        <w:rPr>
          <w:spacing w:val="-25"/>
          <w:sz w:val="15"/>
        </w:rPr>
        <w:t> </w:t>
      </w:r>
      <w:r>
        <w:rPr>
          <w:sz w:val="15"/>
        </w:rPr>
        <w:t>(</w:t>
      </w:r>
      <w:hyperlink r:id="rId91">
        <w:r>
          <w:rPr>
            <w:sz w:val="15"/>
          </w:rPr>
          <w:t>http://creativecommons.org/licenses/by-nc-nd/4.0/).</w:t>
        </w:r>
      </w:hyperlink>
    </w:p>
    <w:p>
      <w:pPr>
        <w:pStyle w:val="BodyText"/>
        <w:rPr>
          <w:sz w:val="5"/>
        </w:rPr>
      </w:pPr>
    </w:p>
    <w:p>
      <w:pPr>
        <w:pStyle w:val="BodyText"/>
        <w:spacing w:line="20" w:lineRule="exact"/>
        <w:ind w:left="116"/>
        <w:rPr>
          <w:sz w:val="2"/>
        </w:rPr>
      </w:pPr>
      <w:r>
        <w:rPr>
          <w:sz w:val="2"/>
        </w:rPr>
        <w:pict>
          <v:group style="width:250.1pt;height:.25pt;mso-position-horizontal-relative:char;mso-position-vertical-relative:line" coordorigin="0,0" coordsize="5002,5">
            <v:shape style="position:absolute;left:0;top:0;width:5002;height:5" coordorigin="0,0" coordsize="5002,5" path="m1,0l0,0,0,5,1,5,1,0xm5002,0l1,0,1,5,5002,5,5002,0xe" filled="true" fillcolor="#000000" stroked="false">
              <v:path arrowok="t"/>
              <v:fill type="solid"/>
            </v:shape>
          </v:group>
        </w:pict>
      </w:r>
      <w:r>
        <w:rPr>
          <w:sz w:val="2"/>
        </w:rPr>
      </w:r>
    </w:p>
    <w:sectPr>
      <w:type w:val="continuous"/>
      <w:pgSz w:w="12240" w:h="15820"/>
      <w:pgMar w:top="640" w:bottom="280" w:left="880" w:right="860"/>
      <w:cols w:num="2" w:equalWidth="0">
        <w:col w:w="5145" w:space="120"/>
        <w:col w:w="52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Cabin">
    <w:altName w:val="Cabin"/>
    <w:charset w:val="0"/>
    <w:family w:val="swiss"/>
    <w:pitch w:val="variable"/>
  </w:font>
  <w:font w:name="LM Sans 8">
    <w:altName w:val="LM Sans 8"/>
    <w:charset w:val="0"/>
    <w:family w:val="auto"/>
    <w:pitch w:val="variable"/>
  </w:font>
  <w:font w:name="Georgia">
    <w:altName w:val="Georgia"/>
    <w:charset w:val="0"/>
    <w:family w:val="roman"/>
    <w:pitch w:val="variable"/>
  </w:font>
  <w:font w:name="BM JUA">
    <w:altName w:val="BM J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139954pt;margin-top:745.43457pt;width:16.850pt;height:8.5pt;mso-position-horizontal-relative:page;mso-position-vertical-relative:page;z-index:-16068608" type="#_x0000_t202" filled="false" stroked="false">
          <v:textbox inset="0,0,0,0">
            <w:txbxContent>
              <w:p>
                <w:pPr>
                  <w:spacing w:line="144" w:lineRule="exact" w:before="26"/>
                  <w:ind w:left="60" w:right="0" w:firstLine="0"/>
                  <w:jc w:val="left"/>
                  <w:rPr>
                    <w:rFonts w:ascii="Arial"/>
                    <w:sz w:val="13"/>
                  </w:rPr>
                </w:pPr>
                <w:r>
                  <w:rPr/>
                  <w:fldChar w:fldCharType="begin"/>
                </w:r>
                <w:r>
                  <w:rPr>
                    <w:rFonts w:ascii="Arial"/>
                    <w:sz w:val="13"/>
                  </w:rPr>
                  <w:instrText> PAGE </w:instrText>
                </w:r>
                <w:r>
                  <w:rPr/>
                  <w:fldChar w:fldCharType="separate"/>
                </w:r>
                <w:r>
                  <w:rPr/>
                  <w:t>188</w:t>
                </w:r>
                <w:r>
                  <w:rPr/>
                  <w:fldChar w:fldCharType="end"/>
                </w:r>
              </w:p>
            </w:txbxContent>
          </v:textbox>
          <w10:wrap type="none"/>
        </v:shape>
      </w:pict>
    </w:r>
    <w:r>
      <w:rPr/>
      <w:pict>
        <v:shape style="position:absolute;margin-left:492.619995pt;margin-top:746.973816pt;width:71.6pt;height:16pt;mso-position-horizontal-relative:page;mso-position-vertical-relative:page;z-index:-16068096" type="#_x0000_t202" filled="false" stroked="false">
          <v:textbox inset="0,0,0,0">
            <w:txbxContent>
              <w:p>
                <w:pPr>
                  <w:spacing w:line="145" w:lineRule="exact" w:before="0"/>
                  <w:ind w:left="20" w:right="0" w:firstLine="0"/>
                  <w:jc w:val="left"/>
                  <w:rPr>
                    <w:rFonts w:ascii="Arial"/>
                    <w:sz w:val="13"/>
                  </w:rPr>
                </w:pPr>
                <w:r>
                  <w:rPr>
                    <w:rFonts w:ascii="Arial"/>
                    <w:sz w:val="13"/>
                  </w:rPr>
                  <w:t>doi:</w:t>
                </w:r>
                <w:r>
                  <w:rPr>
                    <w:rFonts w:ascii="Arial"/>
                    <w:spacing w:val="13"/>
                    <w:sz w:val="13"/>
                  </w:rPr>
                  <w:t> </w:t>
                </w:r>
                <w:r>
                  <w:rPr>
                    <w:rFonts w:ascii="Arial"/>
                    <w:sz w:val="13"/>
                  </w:rPr>
                  <w:t>10.3164/jcbn.20-93</w:t>
                </w:r>
              </w:p>
              <w:p>
                <w:pPr>
                  <w:spacing w:before="0"/>
                  <w:ind w:left="680" w:right="0" w:firstLine="0"/>
                  <w:jc w:val="left"/>
                  <w:rPr>
                    <w:rFonts w:ascii="Arial" w:hAnsi="Arial"/>
                    <w:sz w:val="13"/>
                  </w:rPr>
                </w:pPr>
                <w:r>
                  <w:rPr>
                    <w:rFonts w:ascii="Arial" w:hAnsi="Arial"/>
                    <w:w w:val="95"/>
                    <w:sz w:val="13"/>
                  </w:rPr>
                  <w:t>©2021 JCBN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140263pt;margin-top:745.430664pt;width:50.9pt;height:10.050pt;mso-position-horizontal-relative:page;mso-position-vertical-relative:page;z-index:-16067584" type="#_x0000_t202" filled="false" stroked="false">
          <v:textbox inset="0,0,0,0">
            <w:txbxContent>
              <w:p>
                <w:pPr>
                  <w:spacing w:before="17"/>
                  <w:ind w:left="20" w:right="0" w:firstLine="0"/>
                  <w:jc w:val="left"/>
                  <w:rPr>
                    <w:rFonts w:ascii="Verdana"/>
                    <w:sz w:val="13"/>
                  </w:rPr>
                </w:pPr>
                <w:r>
                  <w:rPr>
                    <w:rFonts w:ascii="Arial"/>
                    <w:spacing w:val="-9"/>
                    <w:sz w:val="13"/>
                  </w:rPr>
                  <w:t>Y. </w:t>
                </w:r>
                <w:r>
                  <w:rPr>
                    <w:rFonts w:ascii="Arial"/>
                    <w:sz w:val="13"/>
                  </w:rPr>
                  <w:t>Sugitani </w:t>
                </w:r>
                <w:r>
                  <w:rPr>
                    <w:rFonts w:ascii="Verdana"/>
                    <w:sz w:val="13"/>
                  </w:rPr>
                  <w:t>et al.</w:t>
                </w:r>
              </w:p>
            </w:txbxContent>
          </v:textbox>
          <w10:wrap type="none"/>
        </v:shape>
      </w:pict>
    </w:r>
    <w:r>
      <w:rPr/>
      <w:pict>
        <v:shape style="position:absolute;margin-left:383.600159pt;margin-top:745.429749pt;width:182.6pt;height:17.55pt;mso-position-horizontal-relative:page;mso-position-vertical-relative:page;z-index:-16067072" type="#_x0000_t202" filled="false" stroked="false">
          <v:textbox inset="0,0,0,0">
            <w:txbxContent>
              <w:p>
                <w:pPr>
                  <w:spacing w:before="17"/>
                  <w:ind w:left="20" w:right="0" w:firstLine="0"/>
                  <w:jc w:val="left"/>
                  <w:rPr>
                    <w:rFonts w:ascii="Arial"/>
                    <w:sz w:val="13"/>
                  </w:rPr>
                </w:pPr>
                <w:r>
                  <w:rPr>
                    <w:rFonts w:ascii="Arial"/>
                    <w:sz w:val="13"/>
                  </w:rPr>
                  <w:t>J.</w:t>
                </w:r>
                <w:r>
                  <w:rPr>
                    <w:rFonts w:ascii="Arial"/>
                    <w:spacing w:val="-3"/>
                    <w:sz w:val="13"/>
                  </w:rPr>
                  <w:t> </w:t>
                </w:r>
                <w:r>
                  <w:rPr>
                    <w:rFonts w:ascii="Arial"/>
                    <w:sz w:val="13"/>
                  </w:rPr>
                  <w:t>Clin.</w:t>
                </w:r>
                <w:r>
                  <w:rPr>
                    <w:rFonts w:ascii="Arial"/>
                    <w:spacing w:val="-3"/>
                    <w:sz w:val="13"/>
                  </w:rPr>
                  <w:t> </w:t>
                </w:r>
                <w:r>
                  <w:rPr>
                    <w:rFonts w:ascii="Arial"/>
                    <w:sz w:val="13"/>
                  </w:rPr>
                  <w:t>Biochem.</w:t>
                </w:r>
                <w:r>
                  <w:rPr>
                    <w:rFonts w:ascii="Arial"/>
                    <w:spacing w:val="-2"/>
                    <w:sz w:val="13"/>
                  </w:rPr>
                  <w:t> </w:t>
                </w:r>
                <w:r>
                  <w:rPr>
                    <w:rFonts w:ascii="Arial"/>
                    <w:spacing w:val="-3"/>
                    <w:sz w:val="13"/>
                  </w:rPr>
                  <w:t>Nutr.</w:t>
                </w:r>
                <w:r>
                  <w:rPr>
                    <w:rFonts w:ascii="Arial"/>
                    <w:spacing w:val="25"/>
                    <w:sz w:val="13"/>
                  </w:rPr>
                  <w:t> </w:t>
                </w:r>
                <w:r>
                  <w:rPr>
                    <w:rFonts w:ascii="Arial"/>
                    <w:sz w:val="13"/>
                  </w:rPr>
                  <w:t>|</w:t>
                </w:r>
                <w:r>
                  <w:rPr>
                    <w:rFonts w:ascii="Arial"/>
                    <w:spacing w:val="25"/>
                    <w:sz w:val="13"/>
                  </w:rPr>
                  <w:t> </w:t>
                </w:r>
                <w:r>
                  <w:rPr>
                    <w:rFonts w:ascii="Verdana"/>
                    <w:sz w:val="13"/>
                  </w:rPr>
                  <w:t>March</w:t>
                </w:r>
                <w:r>
                  <w:rPr>
                    <w:rFonts w:ascii="Verdana"/>
                    <w:spacing w:val="-12"/>
                    <w:sz w:val="13"/>
                  </w:rPr>
                  <w:t> </w:t>
                </w:r>
                <w:r>
                  <w:rPr>
                    <w:rFonts w:ascii="Verdana"/>
                    <w:sz w:val="13"/>
                  </w:rPr>
                  <w:t>2021</w:t>
                </w:r>
                <w:r>
                  <w:rPr>
                    <w:rFonts w:ascii="Verdana"/>
                    <w:spacing w:val="16"/>
                    <w:sz w:val="13"/>
                  </w:rPr>
                  <w:t> </w:t>
                </w:r>
                <w:r>
                  <w:rPr>
                    <w:rFonts w:ascii="Arial"/>
                    <w:sz w:val="13"/>
                  </w:rPr>
                  <w:t>|</w:t>
                </w:r>
                <w:r>
                  <w:rPr>
                    <w:rFonts w:ascii="Arial"/>
                    <w:spacing w:val="25"/>
                    <w:sz w:val="13"/>
                  </w:rPr>
                  <w:t> </w:t>
                </w:r>
                <w:r>
                  <w:rPr>
                    <w:rFonts w:ascii="Arial"/>
                    <w:sz w:val="13"/>
                  </w:rPr>
                  <w:t>vol.</w:t>
                </w:r>
                <w:r>
                  <w:rPr>
                    <w:rFonts w:ascii="Arial"/>
                    <w:spacing w:val="-2"/>
                    <w:sz w:val="13"/>
                  </w:rPr>
                  <w:t> </w:t>
                </w:r>
                <w:r>
                  <w:rPr>
                    <w:rFonts w:ascii="Arial"/>
                    <w:sz w:val="13"/>
                  </w:rPr>
                  <w:t>68</w:t>
                </w:r>
                <w:r>
                  <w:rPr>
                    <w:rFonts w:ascii="Arial"/>
                    <w:spacing w:val="25"/>
                    <w:sz w:val="13"/>
                  </w:rPr>
                  <w:t> </w:t>
                </w:r>
                <w:r>
                  <w:rPr>
                    <w:rFonts w:ascii="Arial"/>
                    <w:sz w:val="13"/>
                  </w:rPr>
                  <w:t>|</w:t>
                </w:r>
                <w:r>
                  <w:rPr>
                    <w:rFonts w:ascii="Arial"/>
                    <w:spacing w:val="25"/>
                    <w:sz w:val="13"/>
                  </w:rPr>
                  <w:t> </w:t>
                </w:r>
                <w:r>
                  <w:rPr>
                    <w:rFonts w:ascii="Arial"/>
                    <w:sz w:val="13"/>
                  </w:rPr>
                  <w:t>no.</w:t>
                </w:r>
                <w:r>
                  <w:rPr>
                    <w:rFonts w:ascii="Arial"/>
                    <w:spacing w:val="-3"/>
                    <w:sz w:val="13"/>
                  </w:rPr>
                  <w:t> </w:t>
                </w:r>
                <w:r>
                  <w:rPr>
                    <w:rFonts w:ascii="Arial"/>
                    <w:sz w:val="13"/>
                  </w:rPr>
                  <w:t>2</w:t>
                </w:r>
                <w:r>
                  <w:rPr>
                    <w:rFonts w:ascii="Arial"/>
                    <w:spacing w:val="25"/>
                    <w:sz w:val="13"/>
                  </w:rPr>
                  <w:t> </w:t>
                </w:r>
                <w:r>
                  <w:rPr>
                    <w:rFonts w:ascii="Arial"/>
                    <w:sz w:val="13"/>
                  </w:rPr>
                  <w:t>|</w:t>
                </w:r>
                <w:r>
                  <w:rPr>
                    <w:rFonts w:ascii="Arial"/>
                    <w:spacing w:val="26"/>
                    <w:sz w:val="13"/>
                  </w:rPr>
                  <w:t> </w:t>
                </w:r>
                <w:r>
                  <w:rPr/>
                  <w:fldChar w:fldCharType="begin"/>
                </w:r>
                <w:r>
                  <w:rPr>
                    <w:rFonts w:ascii="Arial"/>
                    <w:sz w:val="13"/>
                  </w:rPr>
                  <w:instrText> PAGE </w:instrText>
                </w:r>
                <w:r>
                  <w:rPr/>
                  <w:fldChar w:fldCharType="separate"/>
                </w:r>
                <w:r>
                  <w:rPr/>
                  <w:t>189</w:t>
                </w:r>
                <w:r>
                  <w:rPr/>
                  <w:fldChar w:fldCharType="end"/>
                </w:r>
              </w:p>
              <w:p>
                <w:pPr>
                  <w:spacing w:before="1"/>
                  <w:ind w:left="0" w:right="58" w:firstLine="0"/>
                  <w:jc w:val="right"/>
                  <w:rPr>
                    <w:rFonts w:ascii="Arial" w:hAnsi="Arial"/>
                    <w:sz w:val="13"/>
                  </w:rPr>
                </w:pPr>
                <w:r>
                  <w:rPr>
                    <w:rFonts w:ascii="Arial" w:hAnsi="Arial"/>
                    <w:w w:val="95"/>
                    <w:sz w:val="13"/>
                  </w:rPr>
                  <w:t>©2021 JCBN</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42" w:hanging="175"/>
        <w:jc w:val="left"/>
      </w:pPr>
      <w:rPr>
        <w:rFonts w:hint="default" w:ascii="Times New Roman" w:hAnsi="Times New Roman" w:eastAsia="Times New Roman" w:cs="Times New Roman"/>
        <w:w w:val="100"/>
        <w:sz w:val="15"/>
        <w:szCs w:val="15"/>
        <w:lang w:val="en-US" w:eastAsia="en-US" w:bidi="ar-SA"/>
      </w:rPr>
    </w:lvl>
    <w:lvl w:ilvl="1">
      <w:start w:val="0"/>
      <w:numFmt w:val="bullet"/>
      <w:lvlText w:val="•"/>
      <w:lvlJc w:val="left"/>
      <w:pPr>
        <w:ind w:left="910" w:hanging="175"/>
      </w:pPr>
      <w:rPr>
        <w:rFonts w:hint="default"/>
        <w:lang w:val="en-US" w:eastAsia="en-US" w:bidi="ar-SA"/>
      </w:rPr>
    </w:lvl>
    <w:lvl w:ilvl="2">
      <w:start w:val="0"/>
      <w:numFmt w:val="bullet"/>
      <w:lvlText w:val="•"/>
      <w:lvlJc w:val="left"/>
      <w:pPr>
        <w:ind w:left="1381" w:hanging="175"/>
      </w:pPr>
      <w:rPr>
        <w:rFonts w:hint="default"/>
        <w:lang w:val="en-US" w:eastAsia="en-US" w:bidi="ar-SA"/>
      </w:rPr>
    </w:lvl>
    <w:lvl w:ilvl="3">
      <w:start w:val="0"/>
      <w:numFmt w:val="bullet"/>
      <w:lvlText w:val="•"/>
      <w:lvlJc w:val="left"/>
      <w:pPr>
        <w:ind w:left="1851" w:hanging="175"/>
      </w:pPr>
      <w:rPr>
        <w:rFonts w:hint="default"/>
        <w:lang w:val="en-US" w:eastAsia="en-US" w:bidi="ar-SA"/>
      </w:rPr>
    </w:lvl>
    <w:lvl w:ilvl="4">
      <w:start w:val="0"/>
      <w:numFmt w:val="bullet"/>
      <w:lvlText w:val="•"/>
      <w:lvlJc w:val="left"/>
      <w:pPr>
        <w:ind w:left="2322" w:hanging="175"/>
      </w:pPr>
      <w:rPr>
        <w:rFonts w:hint="default"/>
        <w:lang w:val="en-US" w:eastAsia="en-US" w:bidi="ar-SA"/>
      </w:rPr>
    </w:lvl>
    <w:lvl w:ilvl="5">
      <w:start w:val="0"/>
      <w:numFmt w:val="bullet"/>
      <w:lvlText w:val="•"/>
      <w:lvlJc w:val="left"/>
      <w:pPr>
        <w:ind w:left="2792" w:hanging="175"/>
      </w:pPr>
      <w:rPr>
        <w:rFonts w:hint="default"/>
        <w:lang w:val="en-US" w:eastAsia="en-US" w:bidi="ar-SA"/>
      </w:rPr>
    </w:lvl>
    <w:lvl w:ilvl="6">
      <w:start w:val="0"/>
      <w:numFmt w:val="bullet"/>
      <w:lvlText w:val="•"/>
      <w:lvlJc w:val="left"/>
      <w:pPr>
        <w:ind w:left="3263" w:hanging="175"/>
      </w:pPr>
      <w:rPr>
        <w:rFonts w:hint="default"/>
        <w:lang w:val="en-US" w:eastAsia="en-US" w:bidi="ar-SA"/>
      </w:rPr>
    </w:lvl>
    <w:lvl w:ilvl="7">
      <w:start w:val="0"/>
      <w:numFmt w:val="bullet"/>
      <w:lvlText w:val="•"/>
      <w:lvlJc w:val="left"/>
      <w:pPr>
        <w:ind w:left="3733" w:hanging="175"/>
      </w:pPr>
      <w:rPr>
        <w:rFonts w:hint="default"/>
        <w:lang w:val="en-US" w:eastAsia="en-US" w:bidi="ar-SA"/>
      </w:rPr>
    </w:lvl>
    <w:lvl w:ilvl="8">
      <w:start w:val="0"/>
      <w:numFmt w:val="bullet"/>
      <w:lvlText w:val="•"/>
      <w:lvlJc w:val="left"/>
      <w:pPr>
        <w:ind w:left="4204" w:hanging="175"/>
      </w:pPr>
      <w:rPr>
        <w:rFonts w:hint="default"/>
        <w:lang w:val="en-US" w:eastAsia="en-US" w:bidi="ar-SA"/>
      </w:rPr>
    </w:lvl>
  </w:abstractNum>
  <w:abstractNum w:abstractNumId="5">
    <w:multiLevelType w:val="hybridMultilevel"/>
    <w:lvl w:ilvl="0">
      <w:start w:val="32"/>
      <w:numFmt w:val="decimal"/>
      <w:lvlText w:val="%1"/>
      <w:lvlJc w:val="left"/>
      <w:pPr>
        <w:ind w:left="442" w:hanging="250"/>
        <w:jc w:val="left"/>
      </w:pPr>
      <w:rPr>
        <w:rFonts w:hint="default" w:ascii="Times New Roman" w:hAnsi="Times New Roman" w:eastAsia="Times New Roman" w:cs="Times New Roman"/>
        <w:spacing w:val="-2"/>
        <w:w w:val="100"/>
        <w:sz w:val="15"/>
        <w:szCs w:val="15"/>
        <w:lang w:val="en-US" w:eastAsia="en-US" w:bidi="ar-SA"/>
      </w:rPr>
    </w:lvl>
    <w:lvl w:ilvl="1">
      <w:start w:val="0"/>
      <w:numFmt w:val="bullet"/>
      <w:lvlText w:val="•"/>
      <w:lvlJc w:val="left"/>
      <w:pPr>
        <w:ind w:left="1446" w:hanging="250"/>
      </w:pPr>
      <w:rPr>
        <w:rFonts w:hint="default"/>
        <w:lang w:val="en-US" w:eastAsia="en-US" w:bidi="ar-SA"/>
      </w:rPr>
    </w:lvl>
    <w:lvl w:ilvl="2">
      <w:start w:val="0"/>
      <w:numFmt w:val="bullet"/>
      <w:lvlText w:val="•"/>
      <w:lvlJc w:val="left"/>
      <w:pPr>
        <w:ind w:left="2452" w:hanging="250"/>
      </w:pPr>
      <w:rPr>
        <w:rFonts w:hint="default"/>
        <w:lang w:val="en-US" w:eastAsia="en-US" w:bidi="ar-SA"/>
      </w:rPr>
    </w:lvl>
    <w:lvl w:ilvl="3">
      <w:start w:val="0"/>
      <w:numFmt w:val="bullet"/>
      <w:lvlText w:val="•"/>
      <w:lvlJc w:val="left"/>
      <w:pPr>
        <w:ind w:left="3458" w:hanging="250"/>
      </w:pPr>
      <w:rPr>
        <w:rFonts w:hint="default"/>
        <w:lang w:val="en-US" w:eastAsia="en-US" w:bidi="ar-SA"/>
      </w:rPr>
    </w:lvl>
    <w:lvl w:ilvl="4">
      <w:start w:val="0"/>
      <w:numFmt w:val="bullet"/>
      <w:lvlText w:val="•"/>
      <w:lvlJc w:val="left"/>
      <w:pPr>
        <w:ind w:left="4464" w:hanging="250"/>
      </w:pPr>
      <w:rPr>
        <w:rFonts w:hint="default"/>
        <w:lang w:val="en-US" w:eastAsia="en-US" w:bidi="ar-SA"/>
      </w:rPr>
    </w:lvl>
    <w:lvl w:ilvl="5">
      <w:start w:val="0"/>
      <w:numFmt w:val="bullet"/>
      <w:lvlText w:val="•"/>
      <w:lvlJc w:val="left"/>
      <w:pPr>
        <w:ind w:left="5470" w:hanging="250"/>
      </w:pPr>
      <w:rPr>
        <w:rFonts w:hint="default"/>
        <w:lang w:val="en-US" w:eastAsia="en-US" w:bidi="ar-SA"/>
      </w:rPr>
    </w:lvl>
    <w:lvl w:ilvl="6">
      <w:start w:val="0"/>
      <w:numFmt w:val="bullet"/>
      <w:lvlText w:val="•"/>
      <w:lvlJc w:val="left"/>
      <w:pPr>
        <w:ind w:left="6476" w:hanging="250"/>
      </w:pPr>
      <w:rPr>
        <w:rFonts w:hint="default"/>
        <w:lang w:val="en-US" w:eastAsia="en-US" w:bidi="ar-SA"/>
      </w:rPr>
    </w:lvl>
    <w:lvl w:ilvl="7">
      <w:start w:val="0"/>
      <w:numFmt w:val="bullet"/>
      <w:lvlText w:val="•"/>
      <w:lvlJc w:val="left"/>
      <w:pPr>
        <w:ind w:left="7482" w:hanging="250"/>
      </w:pPr>
      <w:rPr>
        <w:rFonts w:hint="default"/>
        <w:lang w:val="en-US" w:eastAsia="en-US" w:bidi="ar-SA"/>
      </w:rPr>
    </w:lvl>
    <w:lvl w:ilvl="8">
      <w:start w:val="0"/>
      <w:numFmt w:val="bullet"/>
      <w:lvlText w:val="•"/>
      <w:lvlJc w:val="left"/>
      <w:pPr>
        <w:ind w:left="8488" w:hanging="250"/>
      </w:pPr>
      <w:rPr>
        <w:rFonts w:hint="default"/>
        <w:lang w:val="en-US" w:eastAsia="en-US" w:bidi="ar-SA"/>
      </w:rPr>
    </w:lvl>
  </w:abstractNum>
  <w:abstractNum w:abstractNumId="4">
    <w:multiLevelType w:val="hybridMultilevel"/>
    <w:lvl w:ilvl="0">
      <w:start w:val="35"/>
      <w:numFmt w:val="decimal"/>
      <w:lvlText w:val="%1"/>
      <w:lvlJc w:val="left"/>
      <w:pPr>
        <w:ind w:left="443" w:hanging="251"/>
        <w:jc w:val="left"/>
      </w:pPr>
      <w:rPr>
        <w:rFonts w:hint="default" w:ascii="Times New Roman" w:hAnsi="Times New Roman" w:eastAsia="Times New Roman" w:cs="Times New Roman"/>
        <w:w w:val="100"/>
        <w:sz w:val="15"/>
        <w:szCs w:val="15"/>
        <w:lang w:val="en-US" w:eastAsia="en-US" w:bidi="ar-SA"/>
      </w:rPr>
    </w:lvl>
    <w:lvl w:ilvl="1">
      <w:start w:val="0"/>
      <w:numFmt w:val="bullet"/>
      <w:lvlText w:val="•"/>
      <w:lvlJc w:val="left"/>
      <w:pPr>
        <w:ind w:left="918" w:hanging="251"/>
      </w:pPr>
      <w:rPr>
        <w:rFonts w:hint="default"/>
        <w:lang w:val="en-US" w:eastAsia="en-US" w:bidi="ar-SA"/>
      </w:rPr>
    </w:lvl>
    <w:lvl w:ilvl="2">
      <w:start w:val="0"/>
      <w:numFmt w:val="bullet"/>
      <w:lvlText w:val="•"/>
      <w:lvlJc w:val="left"/>
      <w:pPr>
        <w:ind w:left="1396" w:hanging="251"/>
      </w:pPr>
      <w:rPr>
        <w:rFonts w:hint="default"/>
        <w:lang w:val="en-US" w:eastAsia="en-US" w:bidi="ar-SA"/>
      </w:rPr>
    </w:lvl>
    <w:lvl w:ilvl="3">
      <w:start w:val="0"/>
      <w:numFmt w:val="bullet"/>
      <w:lvlText w:val="•"/>
      <w:lvlJc w:val="left"/>
      <w:pPr>
        <w:ind w:left="1874" w:hanging="251"/>
      </w:pPr>
      <w:rPr>
        <w:rFonts w:hint="default"/>
        <w:lang w:val="en-US" w:eastAsia="en-US" w:bidi="ar-SA"/>
      </w:rPr>
    </w:lvl>
    <w:lvl w:ilvl="4">
      <w:start w:val="0"/>
      <w:numFmt w:val="bullet"/>
      <w:lvlText w:val="•"/>
      <w:lvlJc w:val="left"/>
      <w:pPr>
        <w:ind w:left="2352" w:hanging="251"/>
      </w:pPr>
      <w:rPr>
        <w:rFonts w:hint="default"/>
        <w:lang w:val="en-US" w:eastAsia="en-US" w:bidi="ar-SA"/>
      </w:rPr>
    </w:lvl>
    <w:lvl w:ilvl="5">
      <w:start w:val="0"/>
      <w:numFmt w:val="bullet"/>
      <w:lvlText w:val="•"/>
      <w:lvlJc w:val="left"/>
      <w:pPr>
        <w:ind w:left="2830" w:hanging="251"/>
      </w:pPr>
      <w:rPr>
        <w:rFonts w:hint="default"/>
        <w:lang w:val="en-US" w:eastAsia="en-US" w:bidi="ar-SA"/>
      </w:rPr>
    </w:lvl>
    <w:lvl w:ilvl="6">
      <w:start w:val="0"/>
      <w:numFmt w:val="bullet"/>
      <w:lvlText w:val="•"/>
      <w:lvlJc w:val="left"/>
      <w:pPr>
        <w:ind w:left="3308" w:hanging="251"/>
      </w:pPr>
      <w:rPr>
        <w:rFonts w:hint="default"/>
        <w:lang w:val="en-US" w:eastAsia="en-US" w:bidi="ar-SA"/>
      </w:rPr>
    </w:lvl>
    <w:lvl w:ilvl="7">
      <w:start w:val="0"/>
      <w:numFmt w:val="bullet"/>
      <w:lvlText w:val="•"/>
      <w:lvlJc w:val="left"/>
      <w:pPr>
        <w:ind w:left="3786" w:hanging="251"/>
      </w:pPr>
      <w:rPr>
        <w:rFonts w:hint="default"/>
        <w:lang w:val="en-US" w:eastAsia="en-US" w:bidi="ar-SA"/>
      </w:rPr>
    </w:lvl>
    <w:lvl w:ilvl="8">
      <w:start w:val="0"/>
      <w:numFmt w:val="bullet"/>
      <w:lvlText w:val="•"/>
      <w:lvlJc w:val="left"/>
      <w:pPr>
        <w:ind w:left="4264" w:hanging="251"/>
      </w:pPr>
      <w:rPr>
        <w:rFonts w:hint="default"/>
        <w:lang w:val="en-US" w:eastAsia="en-US" w:bidi="ar-SA"/>
      </w:rPr>
    </w:lvl>
  </w:abstractNum>
  <w:abstractNum w:abstractNumId="3">
    <w:multiLevelType w:val="hybridMultilevel"/>
    <w:lvl w:ilvl="0">
      <w:start w:val="30"/>
      <w:numFmt w:val="decimal"/>
      <w:lvlText w:val="%1"/>
      <w:lvlJc w:val="left"/>
      <w:pPr>
        <w:ind w:left="442" w:hanging="250"/>
        <w:jc w:val="left"/>
      </w:pPr>
      <w:rPr>
        <w:rFonts w:hint="default" w:ascii="Times New Roman" w:hAnsi="Times New Roman" w:eastAsia="Times New Roman" w:cs="Times New Roman"/>
        <w:spacing w:val="-2"/>
        <w:w w:val="100"/>
        <w:sz w:val="15"/>
        <w:szCs w:val="15"/>
        <w:lang w:val="en-US" w:eastAsia="en-US" w:bidi="ar-SA"/>
      </w:rPr>
    </w:lvl>
    <w:lvl w:ilvl="1">
      <w:start w:val="0"/>
      <w:numFmt w:val="bullet"/>
      <w:lvlText w:val="•"/>
      <w:lvlJc w:val="left"/>
      <w:pPr>
        <w:ind w:left="910" w:hanging="250"/>
      </w:pPr>
      <w:rPr>
        <w:rFonts w:hint="default"/>
        <w:lang w:val="en-US" w:eastAsia="en-US" w:bidi="ar-SA"/>
      </w:rPr>
    </w:lvl>
    <w:lvl w:ilvl="2">
      <w:start w:val="0"/>
      <w:numFmt w:val="bullet"/>
      <w:lvlText w:val="•"/>
      <w:lvlJc w:val="left"/>
      <w:pPr>
        <w:ind w:left="1380" w:hanging="250"/>
      </w:pPr>
      <w:rPr>
        <w:rFonts w:hint="default"/>
        <w:lang w:val="en-US" w:eastAsia="en-US" w:bidi="ar-SA"/>
      </w:rPr>
    </w:lvl>
    <w:lvl w:ilvl="3">
      <w:start w:val="0"/>
      <w:numFmt w:val="bullet"/>
      <w:lvlText w:val="•"/>
      <w:lvlJc w:val="left"/>
      <w:pPr>
        <w:ind w:left="1851" w:hanging="250"/>
      </w:pPr>
      <w:rPr>
        <w:rFonts w:hint="default"/>
        <w:lang w:val="en-US" w:eastAsia="en-US" w:bidi="ar-SA"/>
      </w:rPr>
    </w:lvl>
    <w:lvl w:ilvl="4">
      <w:start w:val="0"/>
      <w:numFmt w:val="bullet"/>
      <w:lvlText w:val="•"/>
      <w:lvlJc w:val="left"/>
      <w:pPr>
        <w:ind w:left="2321" w:hanging="250"/>
      </w:pPr>
      <w:rPr>
        <w:rFonts w:hint="default"/>
        <w:lang w:val="en-US" w:eastAsia="en-US" w:bidi="ar-SA"/>
      </w:rPr>
    </w:lvl>
    <w:lvl w:ilvl="5">
      <w:start w:val="0"/>
      <w:numFmt w:val="bullet"/>
      <w:lvlText w:val="•"/>
      <w:lvlJc w:val="left"/>
      <w:pPr>
        <w:ind w:left="2792" w:hanging="250"/>
      </w:pPr>
      <w:rPr>
        <w:rFonts w:hint="default"/>
        <w:lang w:val="en-US" w:eastAsia="en-US" w:bidi="ar-SA"/>
      </w:rPr>
    </w:lvl>
    <w:lvl w:ilvl="6">
      <w:start w:val="0"/>
      <w:numFmt w:val="bullet"/>
      <w:lvlText w:val="•"/>
      <w:lvlJc w:val="left"/>
      <w:pPr>
        <w:ind w:left="3262" w:hanging="250"/>
      </w:pPr>
      <w:rPr>
        <w:rFonts w:hint="default"/>
        <w:lang w:val="en-US" w:eastAsia="en-US" w:bidi="ar-SA"/>
      </w:rPr>
    </w:lvl>
    <w:lvl w:ilvl="7">
      <w:start w:val="0"/>
      <w:numFmt w:val="bullet"/>
      <w:lvlText w:val="•"/>
      <w:lvlJc w:val="left"/>
      <w:pPr>
        <w:ind w:left="3732" w:hanging="250"/>
      </w:pPr>
      <w:rPr>
        <w:rFonts w:hint="default"/>
        <w:lang w:val="en-US" w:eastAsia="en-US" w:bidi="ar-SA"/>
      </w:rPr>
    </w:lvl>
    <w:lvl w:ilvl="8">
      <w:start w:val="0"/>
      <w:numFmt w:val="bullet"/>
      <w:lvlText w:val="•"/>
      <w:lvlJc w:val="left"/>
      <w:pPr>
        <w:ind w:left="4203" w:hanging="250"/>
      </w:pPr>
      <w:rPr>
        <w:rFonts w:hint="default"/>
        <w:lang w:val="en-US" w:eastAsia="en-US" w:bidi="ar-SA"/>
      </w:rPr>
    </w:lvl>
  </w:abstractNum>
  <w:abstractNum w:abstractNumId="2">
    <w:multiLevelType w:val="hybridMultilevel"/>
    <w:lvl w:ilvl="0">
      <w:start w:val="20"/>
      <w:numFmt w:val="decimal"/>
      <w:lvlText w:val="%1"/>
      <w:lvlJc w:val="left"/>
      <w:pPr>
        <w:ind w:left="353" w:hanging="251"/>
        <w:jc w:val="right"/>
      </w:pPr>
      <w:rPr>
        <w:rFonts w:hint="default" w:ascii="Times New Roman" w:hAnsi="Times New Roman" w:eastAsia="Times New Roman" w:cs="Times New Roman"/>
        <w:w w:val="100"/>
        <w:sz w:val="15"/>
        <w:szCs w:val="15"/>
        <w:lang w:val="en-US" w:eastAsia="en-US" w:bidi="ar-SA"/>
      </w:rPr>
    </w:lvl>
    <w:lvl w:ilvl="1">
      <w:start w:val="0"/>
      <w:numFmt w:val="bullet"/>
      <w:lvlText w:val="•"/>
      <w:lvlJc w:val="left"/>
      <w:pPr>
        <w:ind w:left="837" w:hanging="251"/>
      </w:pPr>
      <w:rPr>
        <w:rFonts w:hint="default"/>
        <w:lang w:val="en-US" w:eastAsia="en-US" w:bidi="ar-SA"/>
      </w:rPr>
    </w:lvl>
    <w:lvl w:ilvl="2">
      <w:start w:val="0"/>
      <w:numFmt w:val="bullet"/>
      <w:lvlText w:val="•"/>
      <w:lvlJc w:val="left"/>
      <w:pPr>
        <w:ind w:left="1314" w:hanging="251"/>
      </w:pPr>
      <w:rPr>
        <w:rFonts w:hint="default"/>
        <w:lang w:val="en-US" w:eastAsia="en-US" w:bidi="ar-SA"/>
      </w:rPr>
    </w:lvl>
    <w:lvl w:ilvl="3">
      <w:start w:val="0"/>
      <w:numFmt w:val="bullet"/>
      <w:lvlText w:val="•"/>
      <w:lvlJc w:val="left"/>
      <w:pPr>
        <w:ind w:left="1791" w:hanging="251"/>
      </w:pPr>
      <w:rPr>
        <w:rFonts w:hint="default"/>
        <w:lang w:val="en-US" w:eastAsia="en-US" w:bidi="ar-SA"/>
      </w:rPr>
    </w:lvl>
    <w:lvl w:ilvl="4">
      <w:start w:val="0"/>
      <w:numFmt w:val="bullet"/>
      <w:lvlText w:val="•"/>
      <w:lvlJc w:val="left"/>
      <w:pPr>
        <w:ind w:left="2268" w:hanging="251"/>
      </w:pPr>
      <w:rPr>
        <w:rFonts w:hint="default"/>
        <w:lang w:val="en-US" w:eastAsia="en-US" w:bidi="ar-SA"/>
      </w:rPr>
    </w:lvl>
    <w:lvl w:ilvl="5">
      <w:start w:val="0"/>
      <w:numFmt w:val="bullet"/>
      <w:lvlText w:val="•"/>
      <w:lvlJc w:val="left"/>
      <w:pPr>
        <w:ind w:left="2745" w:hanging="251"/>
      </w:pPr>
      <w:rPr>
        <w:rFonts w:hint="default"/>
        <w:lang w:val="en-US" w:eastAsia="en-US" w:bidi="ar-SA"/>
      </w:rPr>
    </w:lvl>
    <w:lvl w:ilvl="6">
      <w:start w:val="0"/>
      <w:numFmt w:val="bullet"/>
      <w:lvlText w:val="•"/>
      <w:lvlJc w:val="left"/>
      <w:pPr>
        <w:ind w:left="3222" w:hanging="251"/>
      </w:pPr>
      <w:rPr>
        <w:rFonts w:hint="default"/>
        <w:lang w:val="en-US" w:eastAsia="en-US" w:bidi="ar-SA"/>
      </w:rPr>
    </w:lvl>
    <w:lvl w:ilvl="7">
      <w:start w:val="0"/>
      <w:numFmt w:val="bullet"/>
      <w:lvlText w:val="•"/>
      <w:lvlJc w:val="left"/>
      <w:pPr>
        <w:ind w:left="3699" w:hanging="251"/>
      </w:pPr>
      <w:rPr>
        <w:rFonts w:hint="default"/>
        <w:lang w:val="en-US" w:eastAsia="en-US" w:bidi="ar-SA"/>
      </w:rPr>
    </w:lvl>
    <w:lvl w:ilvl="8">
      <w:start w:val="0"/>
      <w:numFmt w:val="bullet"/>
      <w:lvlText w:val="•"/>
      <w:lvlJc w:val="left"/>
      <w:pPr>
        <w:ind w:left="4176" w:hanging="251"/>
      </w:pPr>
      <w:rPr>
        <w:rFonts w:hint="default"/>
        <w:lang w:val="en-US" w:eastAsia="en-US" w:bidi="ar-SA"/>
      </w:rPr>
    </w:lvl>
  </w:abstractNum>
  <w:abstractNum w:abstractNumId="1">
    <w:multiLevelType w:val="hybridMultilevel"/>
    <w:lvl w:ilvl="0">
      <w:start w:val="10"/>
      <w:numFmt w:val="decimal"/>
      <w:lvlText w:val="%1"/>
      <w:lvlJc w:val="left"/>
      <w:pPr>
        <w:ind w:left="442" w:hanging="250"/>
        <w:jc w:val="right"/>
      </w:pPr>
      <w:rPr>
        <w:rFonts w:hint="default" w:ascii="Times New Roman" w:hAnsi="Times New Roman" w:eastAsia="Times New Roman" w:cs="Times New Roman"/>
        <w:spacing w:val="-2"/>
        <w:w w:val="100"/>
        <w:sz w:val="15"/>
        <w:szCs w:val="15"/>
        <w:lang w:val="en-US" w:eastAsia="en-US" w:bidi="ar-SA"/>
      </w:rPr>
    </w:lvl>
    <w:lvl w:ilvl="1">
      <w:start w:val="0"/>
      <w:numFmt w:val="bullet"/>
      <w:lvlText w:val="•"/>
      <w:lvlJc w:val="left"/>
      <w:pPr>
        <w:ind w:left="910" w:hanging="250"/>
      </w:pPr>
      <w:rPr>
        <w:rFonts w:hint="default"/>
        <w:lang w:val="en-US" w:eastAsia="en-US" w:bidi="ar-SA"/>
      </w:rPr>
    </w:lvl>
    <w:lvl w:ilvl="2">
      <w:start w:val="0"/>
      <w:numFmt w:val="bullet"/>
      <w:lvlText w:val="•"/>
      <w:lvlJc w:val="left"/>
      <w:pPr>
        <w:ind w:left="1381" w:hanging="250"/>
      </w:pPr>
      <w:rPr>
        <w:rFonts w:hint="default"/>
        <w:lang w:val="en-US" w:eastAsia="en-US" w:bidi="ar-SA"/>
      </w:rPr>
    </w:lvl>
    <w:lvl w:ilvl="3">
      <w:start w:val="0"/>
      <w:numFmt w:val="bullet"/>
      <w:lvlText w:val="•"/>
      <w:lvlJc w:val="left"/>
      <w:pPr>
        <w:ind w:left="1851" w:hanging="250"/>
      </w:pPr>
      <w:rPr>
        <w:rFonts w:hint="default"/>
        <w:lang w:val="en-US" w:eastAsia="en-US" w:bidi="ar-SA"/>
      </w:rPr>
    </w:lvl>
    <w:lvl w:ilvl="4">
      <w:start w:val="0"/>
      <w:numFmt w:val="bullet"/>
      <w:lvlText w:val="•"/>
      <w:lvlJc w:val="left"/>
      <w:pPr>
        <w:ind w:left="2322" w:hanging="250"/>
      </w:pPr>
      <w:rPr>
        <w:rFonts w:hint="default"/>
        <w:lang w:val="en-US" w:eastAsia="en-US" w:bidi="ar-SA"/>
      </w:rPr>
    </w:lvl>
    <w:lvl w:ilvl="5">
      <w:start w:val="0"/>
      <w:numFmt w:val="bullet"/>
      <w:lvlText w:val="•"/>
      <w:lvlJc w:val="left"/>
      <w:pPr>
        <w:ind w:left="2792" w:hanging="250"/>
      </w:pPr>
      <w:rPr>
        <w:rFonts w:hint="default"/>
        <w:lang w:val="en-US" w:eastAsia="en-US" w:bidi="ar-SA"/>
      </w:rPr>
    </w:lvl>
    <w:lvl w:ilvl="6">
      <w:start w:val="0"/>
      <w:numFmt w:val="bullet"/>
      <w:lvlText w:val="•"/>
      <w:lvlJc w:val="left"/>
      <w:pPr>
        <w:ind w:left="3263" w:hanging="250"/>
      </w:pPr>
      <w:rPr>
        <w:rFonts w:hint="default"/>
        <w:lang w:val="en-US" w:eastAsia="en-US" w:bidi="ar-SA"/>
      </w:rPr>
    </w:lvl>
    <w:lvl w:ilvl="7">
      <w:start w:val="0"/>
      <w:numFmt w:val="bullet"/>
      <w:lvlText w:val="•"/>
      <w:lvlJc w:val="left"/>
      <w:pPr>
        <w:ind w:left="3733" w:hanging="250"/>
      </w:pPr>
      <w:rPr>
        <w:rFonts w:hint="default"/>
        <w:lang w:val="en-US" w:eastAsia="en-US" w:bidi="ar-SA"/>
      </w:rPr>
    </w:lvl>
    <w:lvl w:ilvl="8">
      <w:start w:val="0"/>
      <w:numFmt w:val="bullet"/>
      <w:lvlText w:val="•"/>
      <w:lvlJc w:val="left"/>
      <w:pPr>
        <w:ind w:left="4204" w:hanging="250"/>
      </w:pPr>
      <w:rPr>
        <w:rFonts w:hint="default"/>
        <w:lang w:val="en-US" w:eastAsia="en-US" w:bidi="ar-SA"/>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91"/>
      <w:outlineLvl w:val="1"/>
    </w:pPr>
    <w:rPr>
      <w:rFonts w:ascii="Arial" w:hAnsi="Arial" w:eastAsia="Arial" w:cs="Arial"/>
      <w:sz w:val="20"/>
      <w:szCs w:val="20"/>
      <w:lang w:val="en-US" w:eastAsia="en-US" w:bidi="ar-SA"/>
    </w:rPr>
  </w:style>
  <w:style w:styleId="Title" w:type="paragraph">
    <w:name w:val="Title"/>
    <w:basedOn w:val="Normal"/>
    <w:uiPriority w:val="1"/>
    <w:qFormat/>
    <w:pPr>
      <w:spacing w:before="32" w:line="448" w:lineRule="exact"/>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
      <w:ind w:left="442" w:hanging="25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doh@belle.shiga-med.ac.jp"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huttenhower.sph.harvard.edu/galaxy/)"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jpe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hyperlink" Target="http://creativecommons.org/licenses/by-nc-nd/4.0/)" TargetMode="External"/><Relationship Id="rId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2022-12-22T18:58:59Z</dcterms:created>
  <dcterms:modified xsi:type="dcterms:W3CDTF">2022-12-22T18:58:59Z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2021-02-19T00:00:00Z</vt:filetime>
  </property>
  <property fmtid="{D5CDD505-2E9C-101B-9397-08002B2CF9AE}" pid="3" name="LastSaved">
    <vt:filetime>2022-12-22T00:00:00Z</vt:filetime>
  </property>
</Properties>
</file>