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Default="00C658BD" w:rsidP="009E37F1">
      <w:pPr>
        <w:pStyle w:val="Paragraphedeliste"/>
        <w:numPr>
          <w:ilvl w:val="0"/>
          <w:numId w:val="1"/>
        </w:numPr>
      </w:pPr>
      <w:r>
        <w:t>Si on a que un seul tableau d’indices ont devrait en charger qu’un en mémoire et non pas autant qu’il y a d’objet utilisant le tableau</w:t>
      </w:r>
    </w:p>
    <w:sectPr w:rsidR="00804EC4" w:rsidSect="00774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95E52"/>
    <w:multiLevelType w:val="hybridMultilevel"/>
    <w:tmpl w:val="8DA0D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58BD"/>
    <w:rsid w:val="000F4C76"/>
    <w:rsid w:val="002C49DE"/>
    <w:rsid w:val="00774015"/>
    <w:rsid w:val="009E37F1"/>
    <w:rsid w:val="00C6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3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3</cp:revision>
  <dcterms:created xsi:type="dcterms:W3CDTF">2016-09-02T20:25:00Z</dcterms:created>
  <dcterms:modified xsi:type="dcterms:W3CDTF">2016-09-02T20:27:00Z</dcterms:modified>
</cp:coreProperties>
</file>