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B2A41"/>
          <w:sz w:val="32"/>
        </w:rPr>
        <w:t>Grace &amp; Truth Theological Seminary</w:t>
      </w:r>
    </w:p>
    <w:p>
      <w:pPr>
        <w:spacing w:after="80"/>
      </w:pPr>
      <w:r>
        <w:rPr>
          <w:b/>
          <w:i w:val="0"/>
          <w:color w:val="8A7F3F"/>
          <w:sz w:val="24"/>
        </w:rPr>
        <w:t>Website content workbook — RESOURCES PAGE</w:t>
      </w:r>
    </w:p>
    <w:p>
      <w:pPr>
        <w:spacing w:after="200"/>
      </w:pPr>
      <w:r>
        <w:rPr>
          <w:b w:val="0"/>
          <w:i/>
          <w:color w:val="666666"/>
          <w:sz w:val="18"/>
        </w:rPr>
        <w:t>How to use: each row is one editable snippet. "Current copy" shows what is live on the site; write your replacement in the shaded "Your new text" cell next to it. The "Max" column is the design ceiling — target 60–80%. Buttons and links must stay on one line (~3 words). Keep the field types unchanged.</w:t>
      </w:r>
    </w:p>
    <w:p>
      <w:pPr>
        <w:spacing w:after="120"/>
      </w:pPr>
      <w:r>
        <w:rPr>
          <w:b/>
          <w:i w:val="0"/>
          <w:color w:val="1B2A41"/>
          <w:sz w:val="24"/>
        </w:rPr>
        <w:t>Section 1 — Resources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Resources</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Sermons, articles, church helps, and reading for the growth of the body of Christ. All resources are offered freely in the service of sound doctrine and faithful ministry.</w:t>
            </w:r>
          </w:p>
        </w:tc>
        <w:tc>
          <w:tcPr>
            <w:tcW w:type="dxa" w:w="3168"/>
            <w:shd w:val="clear" w:fill="F5F0DC"/>
          </w:tcPr>
          <w:p>
            <w:r/>
          </w:p>
        </w:tc>
        <w:tc>
          <w:tcPr>
            <w:tcW w:type="dxa" w:w="1152"/>
          </w:tcPr>
          <w:p>
            <w:r/>
            <w:r>
              <w:rPr>
                <w:sz w:val="18"/>
              </w:rPr>
              <w:t>266c / 42w</w:t>
            </w:r>
          </w:p>
        </w:tc>
      </w:tr>
    </w:tbl>
    <w:p>
      <w:pPr>
        <w:spacing w:after="40"/>
      </w:pPr>
      <w:r>
        <w:rPr>
          <w:b w:val="0"/>
          <w:i w:val="0"/>
          <w:sz w:val="8"/>
        </w:rPr>
      </w:r>
    </w:p>
    <w:p>
      <w:pPr>
        <w:spacing w:after="120"/>
      </w:pPr>
      <w:r>
        <w:rPr>
          <w:b/>
          <w:i w:val="0"/>
          <w:color w:val="1B2A41"/>
          <w:sz w:val="24"/>
        </w:rPr>
        <w:t>Section 2 — Hear the Word preached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Sermons &amp; Talks</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Hear the Word preached</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Audio and video of messages preached at GTS and its supporting ministry, Sovereign Grace Bible Church, Lagos.</w:t>
            </w:r>
          </w:p>
        </w:tc>
        <w:tc>
          <w:tcPr>
            <w:tcW w:type="dxa" w:w="3168"/>
            <w:shd w:val="clear" w:fill="F5F0DC"/>
          </w:tcPr>
          <w:p>
            <w:r/>
          </w:p>
        </w:tc>
        <w:tc>
          <w:tcPr>
            <w:tcW w:type="dxa" w:w="1152"/>
          </w:tcPr>
          <w:p>
            <w:r/>
            <w:r>
              <w:rPr>
                <w:sz w:val="18"/>
              </w:rPr>
              <w:t>198c / 31w</w:t>
            </w:r>
          </w:p>
        </w:tc>
      </w:tr>
      <w:tr>
        <w:tc>
          <w:tcPr>
            <w:tcW w:type="dxa" w:w="1296"/>
          </w:tcPr>
          <w:p>
            <w:r/>
            <w:r>
              <w:rPr>
                <w:sz w:val="18"/>
              </w:rPr>
              <w:t>Paragraph</w:t>
            </w:r>
          </w:p>
        </w:tc>
        <w:tc>
          <w:tcPr>
            <w:tcW w:type="dxa" w:w="4464"/>
          </w:tcPr>
          <w:p>
            <w:r/>
            <w:r>
              <w:rPr>
                <w:sz w:val="18"/>
              </w:rPr>
              <w:t>Placeholder sermons — replace with actual recordings and links.</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1 — committed to faithful men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Committed to Faithful Men</w:t>
            </w:r>
          </w:p>
        </w:tc>
        <w:tc>
          <w:tcPr>
            <w:tcW w:type="dxa" w:w="3168"/>
            <w:shd w:val="clear" w:fill="F5F0DC"/>
          </w:tcPr>
          <w:p>
            <w:r/>
          </w:p>
        </w:tc>
        <w:tc>
          <w:tcPr>
            <w:tcW w:type="dxa" w:w="1152"/>
          </w:tcPr>
          <w:p>
            <w:r/>
            <w:r>
              <w:rPr>
                <w:sz w:val="18"/>
              </w:rPr>
              <w:t>168c / 27w</w:t>
            </w:r>
          </w:p>
        </w:tc>
      </w:tr>
      <w:tr>
        <w:tc>
          <w:tcPr>
            <w:tcW w:type="dxa" w:w="1296"/>
          </w:tcPr>
          <w:p>
            <w:r/>
            <w:r>
              <w:rPr>
                <w:sz w:val="18"/>
              </w:rPr>
              <w:t>Paragraph</w:t>
            </w:r>
          </w:p>
        </w:tc>
        <w:tc>
          <w:tcPr>
            <w:tcW w:type="dxa" w:w="4464"/>
          </w:tcPr>
          <w:p>
            <w:r/>
            <w:r>
              <w:rPr>
                <w:sz w:val="18"/>
              </w:rPr>
              <w:t>A study of 2 Timothy 2:1–7 on the pattern of passing on the Word.</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Audio · 42 min</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2 — the sovereignty of god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The Sovereignty of God</w:t>
            </w:r>
          </w:p>
        </w:tc>
        <w:tc>
          <w:tcPr>
            <w:tcW w:type="dxa" w:w="3168"/>
            <w:shd w:val="clear" w:fill="F5F0DC"/>
          </w:tcPr>
          <w:p>
            <w:r/>
          </w:p>
        </w:tc>
        <w:tc>
          <w:tcPr>
            <w:tcW w:type="dxa" w:w="1152"/>
          </w:tcPr>
          <w:p>
            <w:r/>
            <w:r>
              <w:rPr>
                <w:sz w:val="18"/>
              </w:rPr>
              <w:t>168c / 27w</w:t>
            </w:r>
          </w:p>
        </w:tc>
      </w:tr>
      <w:tr>
        <w:tc>
          <w:tcPr>
            <w:tcW w:type="dxa" w:w="1296"/>
          </w:tcPr>
          <w:p>
            <w:r/>
            <w:r>
              <w:rPr>
                <w:sz w:val="18"/>
              </w:rPr>
              <w:t>Paragraph</w:t>
            </w:r>
          </w:p>
        </w:tc>
        <w:tc>
          <w:tcPr>
            <w:tcW w:type="dxa" w:w="4464"/>
          </w:tcPr>
          <w:p>
            <w:r/>
            <w:r>
              <w:rPr>
                <w:sz w:val="18"/>
              </w:rPr>
              <w:t>An introduction to the doctrine of God's sovereign rule over all things.</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Video · 55 min</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3 — the theology of prayer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The Theology of Prayer</w:t>
            </w:r>
          </w:p>
        </w:tc>
        <w:tc>
          <w:tcPr>
            <w:tcW w:type="dxa" w:w="3168"/>
            <w:shd w:val="clear" w:fill="F5F0DC"/>
          </w:tcPr>
          <w:p>
            <w:r/>
          </w:p>
        </w:tc>
        <w:tc>
          <w:tcPr>
            <w:tcW w:type="dxa" w:w="1152"/>
          </w:tcPr>
          <w:p>
            <w:r/>
            <w:r>
              <w:rPr>
                <w:sz w:val="18"/>
              </w:rPr>
              <w:t>168c / 27w</w:t>
            </w:r>
          </w:p>
        </w:tc>
      </w:tr>
      <w:tr>
        <w:tc>
          <w:tcPr>
            <w:tcW w:type="dxa" w:w="1296"/>
          </w:tcPr>
          <w:p>
            <w:r/>
            <w:r>
              <w:rPr>
                <w:sz w:val="18"/>
              </w:rPr>
              <w:t>Paragraph</w:t>
            </w:r>
          </w:p>
        </w:tc>
        <w:tc>
          <w:tcPr>
            <w:tcW w:type="dxa" w:w="4464"/>
          </w:tcPr>
          <w:p>
            <w:r/>
            <w:r>
              <w:rPr>
                <w:sz w:val="18"/>
              </w:rPr>
              <w:t>How the Scriptures teach us to approach God in prayer.</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Audio · 38 min</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120"/>
      </w:pPr>
      <w:r>
        <w:rPr>
          <w:b/>
          <w:i w:val="0"/>
          <w:color w:val="1B2A41"/>
          <w:sz w:val="24"/>
        </w:rPr>
        <w:t>Section 3 — Read for growth</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Articles &amp; Publications</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Read for growth</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Essays and articles drawn from the teaching and ministry of GTS and our partner Grace Bible University.</w:t>
            </w:r>
          </w:p>
        </w:tc>
        <w:tc>
          <w:tcPr>
            <w:tcW w:type="dxa" w:w="3168"/>
            <w:shd w:val="clear" w:fill="F5F0DC"/>
          </w:tcPr>
          <w:p>
            <w:r/>
          </w:p>
        </w:tc>
        <w:tc>
          <w:tcPr>
            <w:tcW w:type="dxa" w:w="1152"/>
          </w:tcPr>
          <w:p>
            <w:r/>
            <w:r>
              <w:rPr>
                <w:sz w:val="18"/>
              </w:rPr>
              <w:t>198c / 31w</w:t>
            </w:r>
          </w:p>
        </w:tc>
      </w:tr>
      <w:tr>
        <w:tc>
          <w:tcPr>
            <w:tcW w:type="dxa" w:w="1296"/>
          </w:tcPr>
          <w:p>
            <w:r/>
            <w:r>
              <w:rPr>
                <w:sz w:val="18"/>
              </w:rPr>
              <w:t>Inline text</w:t>
            </w:r>
          </w:p>
        </w:tc>
        <w:tc>
          <w:tcPr>
            <w:tcW w:type="dxa" w:w="4464"/>
          </w:tcPr>
          <w:p>
            <w:r/>
            <w:r>
              <w:rPr>
                <w:sz w:val="18"/>
              </w:rPr>
              <w:t>Featured</w:t>
            </w:r>
          </w:p>
        </w:tc>
        <w:tc>
          <w:tcPr>
            <w:tcW w:type="dxa" w:w="3168"/>
            <w:shd w:val="clear" w:fill="F5F0DC"/>
          </w:tcPr>
          <w:p>
            <w:r/>
          </w:p>
        </w:tc>
        <w:tc>
          <w:tcPr>
            <w:tcW w:type="dxa" w:w="1152"/>
          </w:tcPr>
          <w:p>
            <w:r/>
            <w:r>
              <w:rPr>
                <w:sz w:val="18"/>
              </w:rPr>
              <w:t>174c / 28w</w:t>
            </w:r>
          </w:p>
        </w:tc>
      </w:tr>
      <w:tr>
        <w:tc>
          <w:tcPr>
            <w:tcW w:type="dxa" w:w="1296"/>
          </w:tcPr>
          <w:p>
            <w:r/>
            <w:r>
              <w:rPr>
                <w:sz w:val="18"/>
              </w:rPr>
              <w:t>Inline text</w:t>
            </w:r>
          </w:p>
        </w:tc>
        <w:tc>
          <w:tcPr>
            <w:tcW w:type="dxa" w:w="4464"/>
          </w:tcPr>
          <w:p>
            <w:r/>
            <w:r>
              <w:rPr>
                <w:sz w:val="18"/>
              </w:rPr>
              <w:t>Essay</w:t>
            </w:r>
          </w:p>
        </w:tc>
        <w:tc>
          <w:tcPr>
            <w:tcW w:type="dxa" w:w="3168"/>
            <w:shd w:val="clear" w:fill="F5F0DC"/>
          </w:tcPr>
          <w:p>
            <w:r/>
          </w:p>
        </w:tc>
        <w:tc>
          <w:tcPr>
            <w:tcW w:type="dxa" w:w="1152"/>
          </w:tcPr>
          <w:p>
            <w:r/>
            <w:r>
              <w:rPr>
                <w:sz w:val="18"/>
              </w:rPr>
              <w:t>174c / 28w</w:t>
            </w:r>
          </w:p>
        </w:tc>
      </w:tr>
      <w:tr>
        <w:tc>
          <w:tcPr>
            <w:tcW w:type="dxa" w:w="1296"/>
          </w:tcPr>
          <w:p>
            <w:r/>
            <w:r>
              <w:rPr>
                <w:sz w:val="18"/>
              </w:rPr>
              <w:t>Paragraph</w:t>
            </w:r>
          </w:p>
        </w:tc>
        <w:tc>
          <w:tcPr>
            <w:tcW w:type="dxa" w:w="4464"/>
          </w:tcPr>
          <w:p>
            <w:r/>
            <w:r>
              <w:rPr>
                <w:sz w:val="18"/>
              </w:rPr>
              <w:t>The featured article title is drawn from the current GTS site; body and other articles are placeholders until real content is provided.</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1 — 10 benefits all new covenant members enj</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10 Benefits All New Covenant Members Enjoy</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The privileges that belong to every member of the new covenant in Christ — blessings of forgiveness, the Spirit, and the writing of God's law upon the heart.</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Read the article</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2 — why we hold the 1689 confession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Why We Hold the 1689 Confession</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A brief introduction to the Second London Baptist Confession and why it guides doctrine and life at GTS.</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Read the article</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4 — For churches and leaders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Church Resources</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For churches and leaders</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Helps for local churches — study guides, membership resources, and ministry training materials.</w:t>
            </w:r>
          </w:p>
        </w:tc>
        <w:tc>
          <w:tcPr>
            <w:tcW w:type="dxa" w:w="3168"/>
            <w:shd w:val="clear" w:fill="F5F0DC"/>
          </w:tcPr>
          <w:p>
            <w:r/>
          </w:p>
        </w:tc>
        <w:tc>
          <w:tcPr>
            <w:tcW w:type="dxa" w:w="1152"/>
          </w:tcPr>
          <w:p>
            <w:r/>
            <w:r>
              <w:rPr>
                <w:sz w:val="18"/>
              </w:rPr>
              <w:t>198c / 31w</w:t>
            </w:r>
          </w:p>
        </w:tc>
      </w:tr>
      <w:tr>
        <w:tc>
          <w:tcPr>
            <w:tcW w:type="dxa" w:w="1296"/>
          </w:tcPr>
          <w:p>
            <w:r/>
            <w:r>
              <w:rPr>
                <w:sz w:val="18"/>
              </w:rPr>
              <w:t>Paragraph</w:t>
            </w:r>
          </w:p>
        </w:tc>
        <w:tc>
          <w:tcPr>
            <w:tcW w:type="dxa" w:w="4464"/>
          </w:tcPr>
          <w:p>
            <w:r/>
            <w:r>
              <w:rPr>
                <w:sz w:val="18"/>
              </w:rPr>
              <w:t>Placeholder resources — replace with downloadable files and links.</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1 — membership study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Membership Study</w:t>
            </w:r>
          </w:p>
        </w:tc>
        <w:tc>
          <w:tcPr>
            <w:tcW w:type="dxa" w:w="3168"/>
            <w:shd w:val="clear" w:fill="F5F0DC"/>
          </w:tcPr>
          <w:p>
            <w:r/>
          </w:p>
        </w:tc>
        <w:tc>
          <w:tcPr>
            <w:tcW w:type="dxa" w:w="1152"/>
          </w:tcPr>
          <w:p>
            <w:r/>
            <w:r>
              <w:rPr>
                <w:sz w:val="18"/>
              </w:rPr>
              <w:t>168c / 27w</w:t>
            </w:r>
          </w:p>
        </w:tc>
      </w:tr>
      <w:tr>
        <w:tc>
          <w:tcPr>
            <w:tcW w:type="dxa" w:w="1296"/>
          </w:tcPr>
          <w:p>
            <w:r/>
            <w:r>
              <w:rPr>
                <w:sz w:val="18"/>
              </w:rPr>
              <w:t>Paragraph</w:t>
            </w:r>
          </w:p>
        </w:tc>
        <w:tc>
          <w:tcPr>
            <w:tcW w:type="dxa" w:w="4464"/>
          </w:tcPr>
          <w:p>
            <w:r/>
            <w:r>
              <w:rPr>
                <w:sz w:val="18"/>
              </w:rPr>
              <w:t>A short course for those exploring church membership, including the new covenant benefits of belonging to the body.</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2 — scripture memory cards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Scripture Memory Cards</w:t>
            </w:r>
          </w:p>
        </w:tc>
        <w:tc>
          <w:tcPr>
            <w:tcW w:type="dxa" w:w="3168"/>
            <w:shd w:val="clear" w:fill="F5F0DC"/>
          </w:tcPr>
          <w:p>
            <w:r/>
          </w:p>
        </w:tc>
        <w:tc>
          <w:tcPr>
            <w:tcW w:type="dxa" w:w="1152"/>
          </w:tcPr>
          <w:p>
            <w:r/>
            <w:r>
              <w:rPr>
                <w:sz w:val="18"/>
              </w:rPr>
              <w:t>168c / 27w</w:t>
            </w:r>
          </w:p>
        </w:tc>
      </w:tr>
      <w:tr>
        <w:tc>
          <w:tcPr>
            <w:tcW w:type="dxa" w:w="1296"/>
          </w:tcPr>
          <w:p>
            <w:r/>
            <w:r>
              <w:rPr>
                <w:sz w:val="18"/>
              </w:rPr>
              <w:t>Paragraph</w:t>
            </w:r>
          </w:p>
        </w:tc>
        <w:tc>
          <w:tcPr>
            <w:tcW w:type="dxa" w:w="4464"/>
          </w:tcPr>
          <w:p>
            <w:r/>
            <w:r>
              <w:rPr>
                <w:sz w:val="18"/>
              </w:rPr>
              <w:t>Downloadable verse cards for family and personal memory work.</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3 — training the next generation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Training the Next Generation</w:t>
            </w:r>
          </w:p>
        </w:tc>
        <w:tc>
          <w:tcPr>
            <w:tcW w:type="dxa" w:w="3168"/>
            <w:shd w:val="clear" w:fill="F5F0DC"/>
          </w:tcPr>
          <w:p>
            <w:r/>
          </w:p>
        </w:tc>
        <w:tc>
          <w:tcPr>
            <w:tcW w:type="dxa" w:w="1152"/>
          </w:tcPr>
          <w:p>
            <w:r/>
            <w:r>
              <w:rPr>
                <w:sz w:val="18"/>
              </w:rPr>
              <w:t>168c / 27w</w:t>
            </w:r>
          </w:p>
        </w:tc>
      </w:tr>
      <w:tr>
        <w:tc>
          <w:tcPr>
            <w:tcW w:type="dxa" w:w="1296"/>
          </w:tcPr>
          <w:p>
            <w:r/>
            <w:r>
              <w:rPr>
                <w:sz w:val="18"/>
              </w:rPr>
              <w:t>Paragraph</w:t>
            </w:r>
          </w:p>
        </w:tc>
        <w:tc>
          <w:tcPr>
            <w:tcW w:type="dxa" w:w="4464"/>
          </w:tcPr>
          <w:p>
            <w:r/>
            <w:r>
              <w:rPr>
                <w:sz w:val="18"/>
              </w:rPr>
              <w:t>A guide for elders and pastors on identifying and discipling men and women toward ministry.</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5 — A library for faithful study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Library</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A library for faithful study</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Students at GTS are encouraged to build the habit of wide, careful reading. Here we point to the classic works of Reformed and Baptist theology that have served the church for centuries.</w:t>
            </w:r>
          </w:p>
        </w:tc>
        <w:tc>
          <w:tcPr>
            <w:tcW w:type="dxa" w:w="3168"/>
            <w:shd w:val="clear" w:fill="F5F0DC"/>
          </w:tcPr>
          <w:p>
            <w:r/>
          </w:p>
        </w:tc>
        <w:tc>
          <w:tcPr>
            <w:tcW w:type="dxa" w:w="1152"/>
          </w:tcPr>
          <w:p>
            <w:r/>
            <w:r>
              <w:rPr>
                <w:sz w:val="18"/>
              </w:rPr>
              <w:t>289c / 46w</w:t>
            </w:r>
          </w:p>
        </w:tc>
      </w:tr>
      <w:tr>
        <w:tc>
          <w:tcPr>
            <w:tcW w:type="dxa" w:w="1296"/>
          </w:tcPr>
          <w:p>
            <w:r/>
            <w:r>
              <w:rPr>
                <w:sz w:val="18"/>
              </w:rPr>
              <w:t>Bullet</w:t>
            </w:r>
          </w:p>
        </w:tc>
        <w:tc>
          <w:tcPr>
            <w:tcW w:type="dxa" w:w="4464"/>
          </w:tcPr>
          <w:p>
            <w:r/>
            <w:r>
              <w:rPr>
                <w:sz w:val="18"/>
              </w:rPr>
              <w:t>The Baptist Confession of Faith (1689) — the doctrinal standard of the seminary.</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Confessions and catechisms of the Reformed tradition, for families and churches.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Expository and systematic theologies recommended by our faculty.</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A selection of biographies, including the life of George Müller, for encouragement in faith.</w:t>
            </w:r>
          </w:p>
        </w:tc>
        <w:tc>
          <w:tcPr>
            <w:tcW w:type="dxa" w:w="3168"/>
            <w:shd w:val="clear" w:fill="F5F0DC"/>
          </w:tcPr>
          <w:p>
            <w:r/>
          </w:p>
        </w:tc>
        <w:tc>
          <w:tcPr>
            <w:tcW w:type="dxa" w:w="1152"/>
          </w:tcPr>
          <w:p>
            <w:r/>
            <w:r>
              <w:rPr>
                <w:sz w:val="18"/>
              </w:rPr>
              <w:t>192c / 30w</w:t>
            </w:r>
          </w:p>
        </w:tc>
      </w:tr>
      <w:tr>
        <w:tc>
          <w:tcPr>
            <w:tcW w:type="dxa" w:w="1296"/>
          </w:tcPr>
          <w:p>
            <w:r/>
            <w:r>
              <w:rPr>
                <w:sz w:val="18"/>
              </w:rPr>
              <w:t>Link</w:t>
            </w:r>
          </w:p>
        </w:tc>
        <w:tc>
          <w:tcPr>
            <w:tcW w:type="dxa" w:w="4464"/>
          </w:tcPr>
          <w:p>
            <w:r/>
            <w:r>
              <w:rPr>
                <w:sz w:val="18"/>
              </w:rPr>
              <w:t>Request the reading list</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"Faith comes by hearing, and hearing by the word of God."</w:t>
            </w:r>
          </w:p>
        </w:tc>
        <w:tc>
          <w:tcPr>
            <w:tcW w:type="dxa" w:w="3168"/>
            <w:shd w:val="clear" w:fill="F5F0DC"/>
          </w:tcPr>
          <w:p>
            <w:r/>
          </w:p>
        </w:tc>
        <w:tc>
          <w:tcPr>
            <w:tcW w:type="dxa" w:w="1152"/>
          </w:tcPr>
          <w:p>
            <w:r/>
            <w:r>
              <w:rPr>
                <w:sz w:val="18"/>
              </w:rPr>
              <w:t>249c / 40w</w:t>
            </w:r>
          </w:p>
        </w:tc>
      </w:tr>
      <w:tr>
        <w:tc>
          <w:tcPr>
            <w:tcW w:type="dxa" w:w="1296"/>
          </w:tcPr>
          <w:p>
            <w:r/>
            <w:r>
              <w:rPr>
                <w:sz w:val="18"/>
              </w:rPr>
              <w:t>Paragraph</w:t>
            </w:r>
          </w:p>
        </w:tc>
        <w:tc>
          <w:tcPr>
            <w:tcW w:type="dxa" w:w="4464"/>
          </w:tcPr>
          <w:p>
            <w:r/>
            <w:r>
              <w:rPr>
                <w:sz w:val="18"/>
              </w:rPr>
              <w:t>Romans 10:17</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120"/>
      </w:pPr>
      <w:r>
        <w:rPr>
          <w:b/>
          <w:i w:val="0"/>
          <w:color w:val="1B2A41"/>
          <w:sz w:val="24"/>
        </w:rPr>
        <w:t>Section 6 — Looking for something specific?</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Looking for something specific?</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Contact the seminary office and we will gladly point you to the right resource.</w:t>
            </w:r>
          </w:p>
        </w:tc>
        <w:tc>
          <w:tcPr>
            <w:tcW w:type="dxa" w:w="3168"/>
            <w:shd w:val="clear" w:fill="F5F0DC"/>
          </w:tcPr>
          <w:p>
            <w:r/>
          </w:p>
        </w:tc>
        <w:tc>
          <w:tcPr>
            <w:tcW w:type="dxa" w:w="1152"/>
          </w:tcPr>
          <w:p>
            <w:r/>
            <w:r>
              <w:rPr>
                <w:sz w:val="18"/>
              </w:rPr>
              <w:t>180c / 29w</w:t>
            </w:r>
          </w:p>
        </w:tc>
      </w:tr>
      <w:tr>
        <w:tc>
          <w:tcPr>
            <w:tcW w:type="dxa" w:w="1296"/>
          </w:tcPr>
          <w:p>
            <w:r/>
            <w:r>
              <w:rPr>
                <w:sz w:val="18"/>
              </w:rPr>
              <w:t>Link</w:t>
            </w:r>
          </w:p>
        </w:tc>
        <w:tc>
          <w:tcPr>
            <w:tcW w:type="dxa" w:w="4464"/>
          </w:tcPr>
          <w:p>
            <w:r/>
            <w:r>
              <w:rPr>
                <w:sz w:val="18"/>
              </w:rPr>
              <w:t>Contact Us</w:t>
            </w:r>
          </w:p>
        </w:tc>
        <w:tc>
          <w:tcPr>
            <w:tcW w:type="dxa" w:w="3168"/>
            <w:shd w:val="clear" w:fill="F5F0DC"/>
          </w:tcPr>
          <w:p>
            <w:r/>
          </w:p>
        </w:tc>
        <w:tc>
          <w:tcPr>
            <w:tcW w:type="dxa" w:w="1152"/>
          </w:tcPr>
          <w:p>
            <w:r/>
            <w:r>
              <w:rPr>
                <w:sz w:val="18"/>
              </w:rPr>
              <w:t>129c / 20w</w:t>
            </w:r>
          </w:p>
        </w:tc>
      </w:tr>
      <w:tr>
        <w:tc>
          <w:tcPr>
            <w:tcW w:type="dxa" w:w="1296"/>
          </w:tcPr>
          <w:p>
            <w:r/>
            <w:r>
              <w:rPr>
                <w:sz w:val="18"/>
              </w:rPr>
              <w:t>Link</w:t>
            </w:r>
          </w:p>
        </w:tc>
        <w:tc>
          <w:tcPr>
            <w:tcW w:type="dxa" w:w="4464"/>
          </w:tcPr>
          <w:p>
            <w:r/>
            <w:r>
              <w:rPr>
                <w:sz w:val="18"/>
              </w:rPr>
              <w:t>About Our Study Method</w:t>
            </w:r>
          </w:p>
        </w:tc>
        <w:tc>
          <w:tcPr>
            <w:tcW w:type="dxa" w:w="3168"/>
            <w:shd w:val="clear" w:fill="F5F0DC"/>
          </w:tcPr>
          <w:p>
            <w:r/>
          </w:p>
        </w:tc>
        <w:tc>
          <w:tcPr>
            <w:tcW w:type="dxa" w:w="1152"/>
          </w:tcPr>
          <w:p>
            <w:r/>
            <w:r>
              <w:rPr>
                <w:sz w:val="18"/>
              </w:rPr>
              <w:t>129c / 20w</w:t>
            </w:r>
          </w:p>
        </w:tc>
      </w:tr>
    </w:tbl>
    <w:p>
      <w:pPr>
        <w:spacing w:after="40"/>
      </w:pPr>
      <w:r>
        <w:rPr>
          <w:b w:val="0"/>
          <w:i w:val="0"/>
          <w:sz w:val="8"/>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