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总账内核科目表-凭证-借贷恒等"/>
    <w:p>
      <w:pPr>
        <w:pStyle w:val="Heading1"/>
      </w:pPr>
      <w:r>
        <w:t xml:space="preserve">01 · </w:t>
      </w:r>
      <w:r>
        <w:rPr>
          <w:rFonts w:hint="eastAsia"/>
        </w:rPr>
        <w:t xml:space="preserve">总账内核：科目表</w:t>
      </w:r>
      <w:r>
        <w:t xml:space="preserve"> + </w:t>
      </w:r>
      <w:r>
        <w:rPr>
          <w:rFonts w:hint="eastAsia"/>
        </w:rPr>
        <w:t xml:space="preserve">凭证</w:t>
      </w:r>
      <w:r>
        <w:t xml:space="preserve"> + </w:t>
      </w:r>
      <w:r>
        <w:rPr>
          <w:rFonts w:hint="eastAsia"/>
        </w:rPr>
        <w:t xml:space="preserve">借贷恒等</w:t>
      </w:r>
    </w:p>
    <w:p>
      <w:pPr>
        <w:pStyle w:val="Block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0 · </w:t>
      </w:r>
      <w:r>
        <w:rPr>
          <w:rFonts w:hint="eastAsia"/>
          <w:b/>
          <w:bCs/>
        </w:rPr>
        <w:t xml:space="preserve">从这里入门。</w:t>
      </w:r>
      <w:r>
        <w:t xml:space="preserve"> </w:t>
      </w:r>
      <w:r>
        <w:rPr>
          <w:rFonts w:hint="eastAsia"/>
        </w:rPr>
        <w:t xml:space="preserve">本章把整个财务模块的地基浇出来：会计科目表（</w:t>
      </w:r>
      <w:r>
        <w:rPr>
          <w:rStyle w:val="VerbatimChar"/>
        </w:rPr>
        <w:t xml:space="preserve">GlAccount</w:t>
      </w:r>
      <w:r>
        <w:rPr>
          <w:rFonts w:hint="eastAsia"/>
        </w:rPr>
        <w:t xml:space="preserve">）、记账凭证（</w:t>
      </w:r>
      <w:r>
        <w:rPr>
          <w:rStyle w:val="VerbatimChar"/>
        </w:rPr>
        <w:t xml:space="preserve">JournalEntry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JournalLine</w:t>
      </w:r>
      <w:r>
        <w:rPr>
          <w:rFonts w:hint="eastAsia"/>
        </w:rPr>
        <w:t xml:space="preserve">）、借贷恒等校验、以及强制双人复核（maker-checker）的凭证状态机。本章结束时，你能手工录一张平衡凭证、存进去、查出来，不平衡的被拒绝、过账后改不动。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9">
        <w:r>
          <w:rPr>
            <w:rStyle w:val="Hyperlink"/>
            <w:rFonts w:hint="eastAsia"/>
          </w:rPr>
          <w:t xml:space="preserve">总纲</w:t>
        </w:r>
      </w:hyperlink>
      <w:r>
        <w:t xml:space="preserve"> </w:t>
      </w:r>
      <w:r>
        <w:rPr>
          <w:rFonts w:hint="eastAsia"/>
        </w:rPr>
        <w:t xml:space="preserve">的两条铁律。下游：</w:t>
      </w:r>
      <w:hyperlink r:id="rId10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期末结账</w:t>
        </w:r>
      </w:hyperlink>
      <w:r>
        <w:t xml:space="preserve">、</w:t>
      </w:r>
      <w:hyperlink r:id="rId11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应付</w:t>
        </w:r>
        <w:r>
          <w:rPr>
            <w:rStyle w:val="Hyperlink"/>
          </w:rPr>
          <w:t xml:space="preserve"> AP</w:t>
        </w:r>
      </w:hyperlink>
      <w:r>
        <w:t xml:space="preserve"> </w:t>
      </w:r>
      <w:r>
        <w:rPr>
          <w:rFonts w:hint="eastAsia"/>
        </w:rPr>
        <w:t xml:space="preserve">的凭证都从这里长出来。</w:t>
      </w:r>
    </w:p>
    <w:p>
      <w:r>
        <w:pict>
          <v:rect style="width:0;height:1.5pt" o:hralign="center" o:hrstd="t" o:hr="t"/>
        </w:pict>
      </w:r>
    </w:p>
    <w:bookmarkStart w:id="15" w:name="一科目表会计的字典"/>
    <w:p>
      <w:pPr>
        <w:pStyle w:val="Heading2"/>
      </w:pPr>
      <w:r>
        <w:rPr>
          <w:rFonts w:hint="eastAsia"/>
        </w:rPr>
        <w:t xml:space="preserve">一、科目表：会计的”字典”</w:t>
      </w:r>
    </w:p>
    <w:bookmarkStart w:id="12" w:name="什么是科目"/>
    <w:p>
      <w:pPr>
        <w:pStyle w:val="Heading3"/>
      </w:pPr>
      <w:r>
        <w:t xml:space="preserve">1.1 </w:t>
      </w:r>
      <w:r>
        <w:rPr>
          <w:rFonts w:hint="eastAsia"/>
        </w:rPr>
        <w:t xml:space="preserve">什么是科目</w:t>
      </w:r>
    </w:p>
    <w:p>
      <w:pPr>
        <w:pStyle w:val="FirstParagraph"/>
      </w:pPr>
      <w:r>
        <w:rPr>
          <w:rFonts w:hint="eastAsia"/>
        </w:rPr>
        <w:t xml:space="preserve">会计不记”出了一次货”，它记”哪个</w:t>
      </w:r>
      <w:r>
        <w:rPr>
          <w:rFonts w:hint="eastAsia"/>
          <w:b/>
          <w:bCs/>
        </w:rPr>
        <w:t xml:space="preserve">科目</w:t>
      </w:r>
      <w:r>
        <w:rPr>
          <w:rFonts w:hint="eastAsia"/>
        </w:rPr>
        <w:t xml:space="preserve">增加了、哪个</w:t>
      </w:r>
      <w:r>
        <w:rPr>
          <w:rFonts w:hint="eastAsia"/>
          <w:b/>
          <w:bCs/>
        </w:rPr>
        <w:t xml:space="preserve">科目</w:t>
      </w:r>
      <w:r>
        <w:rPr>
          <w:rFonts w:hint="eastAsia"/>
        </w:rPr>
        <w:t xml:space="preserve">减少了”。科目（Account）就是钱的分类抽屉：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应收账款</w:t>
      </w:r>
      <w:r>
        <w:rPr>
          <w:rFonts w:hint="eastAsia"/>
        </w:rPr>
        <w:t xml:space="preserve">（客户欠我的钱）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库存商品</w:t>
      </w:r>
      <w:r>
        <w:rPr>
          <w:rFonts w:hint="eastAsia"/>
        </w:rPr>
        <w:t xml:space="preserve">（仓库里的成品价值）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主营业务收入</w:t>
      </w:r>
      <w:r>
        <w:rPr>
          <w:rFonts w:hint="eastAsia"/>
        </w:rPr>
        <w:t xml:space="preserve">（卖货赚的）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应付账款</w:t>
      </w:r>
      <w:r>
        <w:rPr>
          <w:rFonts w:hint="eastAsia"/>
        </w:rPr>
        <w:t xml:space="preserve">（我欠供应商的）</w:t>
      </w:r>
    </w:p>
    <w:p>
      <w:pPr>
        <w:pStyle w:val="FirstParagraph"/>
      </w:pPr>
      <w:r>
        <w:rPr>
          <w:rFonts w:hint="eastAsia"/>
        </w:rPr>
        <w:t xml:space="preserve">一个企业的全部抽屉，列成一张表，就是</w:t>
      </w:r>
      <w:r>
        <w:rPr>
          <w:rFonts w:hint="eastAsia"/>
          <w:b/>
          <w:bCs/>
        </w:rPr>
        <w:t xml:space="preserve">科目表（Chart</w:t>
      </w:r>
      <w:r>
        <w:rPr>
          <w:b/>
          <w:bCs/>
        </w:rPr>
        <w:t xml:space="preserve"> of Accounts, </w:t>
      </w:r>
      <w:r>
        <w:rPr>
          <w:rFonts w:hint="eastAsia"/>
          <w:b/>
          <w:bCs/>
        </w:rPr>
        <w:t xml:space="preserve">CoA）</w:t>
      </w:r>
      <w:r>
        <w:rPr>
          <w:rFonts w:hint="eastAsia"/>
        </w:rPr>
        <w:t xml:space="preserve">。它是财务的”字典”——所有凭证都只能引用这张表里的科目。</w:t>
      </w:r>
    </w:p>
    <w:bookmarkEnd w:id="12"/>
    <w:bookmarkStart w:id="13" w:name="五大类-借贷方向这是会计的物理定律"/>
    <w:p>
      <w:pPr>
        <w:pStyle w:val="Heading3"/>
      </w:pPr>
      <w:r>
        <w:t xml:space="preserve">1.2 </w:t>
      </w:r>
      <w:r>
        <w:rPr>
          <w:rFonts w:hint="eastAsia"/>
        </w:rPr>
        <w:t xml:space="preserve">五大类</w:t>
      </w:r>
      <w:r>
        <w:t xml:space="preserve"> + </w:t>
      </w:r>
      <w:r>
        <w:rPr>
          <w:rFonts w:hint="eastAsia"/>
        </w:rPr>
        <w:t xml:space="preserve">借贷方向（这是会计的”物理定律”）</w:t>
      </w:r>
    </w:p>
    <w:p>
      <w:pPr>
        <w:pStyle w:val="FirstParagraph"/>
      </w:pPr>
      <w:r>
        <w:rPr>
          <w:rFonts w:hint="eastAsia"/>
        </w:rPr>
        <w:t xml:space="preserve">每个科目属于五大类之一，</w:t>
      </w:r>
      <w:r>
        <w:rPr>
          <w:rFonts w:hint="eastAsia"/>
          <w:b/>
          <w:bCs/>
        </w:rPr>
        <w:t xml:space="preserve">每一类有固定的”增加方向”</w:t>
      </w:r>
      <w:r>
        <w:rPr>
          <w:rFonts w:hint="eastAsia"/>
        </w:rPr>
        <w:t xml:space="preserve">（NormalSide）。这不是约定，是复式记账的数学结构：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增加记哪方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减少记哪方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资产</w:t>
            </w:r>
            <w:r>
              <w:t xml:space="preserve"> </w:t>
            </w: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现金、应收、库存、设备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负债</w:t>
            </w:r>
            <w:r>
              <w:t xml:space="preserve"> </w:t>
            </w:r>
            <w:r>
              <w:t xml:space="preserve">Liability</w:t>
            </w:r>
          </w:p>
        </w:tc>
        <w:tc>
          <w:tcPr/>
          <w:p>
            <w:pPr>
              <w:pStyle w:val="Compact"/>
            </w:pPr>
            <w:r>
              <w:t xml:space="preserve">Liability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应付、借款、预收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权益</w:t>
            </w:r>
            <w:r>
              <w:t xml:space="preserve"> </w:t>
            </w:r>
            <w:r>
              <w:t xml:space="preserve">Equity</w:t>
            </w:r>
          </w:p>
        </w:tc>
        <w:tc>
          <w:tcPr/>
          <w:p>
            <w:pPr>
              <w:pStyle w:val="Compact"/>
            </w:pPr>
            <w:r>
              <w:t xml:space="preserve">Equity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实收资本、未分配利润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收入</w:t>
            </w:r>
            <w:r>
              <w:t xml:space="preserve"> </w:t>
            </w: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主营收入、其他收入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费用/成本</w:t>
            </w:r>
            <w:r>
              <w:t xml:space="preserve"> </w:t>
            </w:r>
            <w:r>
              <w:t xml:space="preserve">Expense</w:t>
            </w:r>
          </w:p>
        </w:tc>
        <w:tc>
          <w:tcPr/>
          <w:p>
            <w:pPr>
              <w:pStyle w:val="Compact"/>
            </w:pPr>
            <w:r>
              <w:t xml:space="preserve">Expense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主营成本、管理费用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记忆口诀：</w:t>
      </w:r>
      <w:r>
        <w:rPr>
          <w:rFonts w:hint="eastAsia"/>
          <w:b/>
          <w:bCs/>
        </w:rPr>
        <w:t xml:space="preserve">资产费用借方增，负债权益收入贷方增</w:t>
      </w:r>
      <w:r>
        <w:rPr>
          <w:rFonts w:hint="eastAsia"/>
        </w:rPr>
        <w:t xml:space="preserve">。会计恒等式</w:t>
      </w:r>
      <w:r>
        <w:t xml:space="preserve"> </w:t>
      </w:r>
      <w:r>
        <w:rPr>
          <w:rStyle w:val="VerbatimChar"/>
          <w:rFonts w:hint="eastAsia"/>
        </w:rPr>
        <w:t xml:space="preserve">资产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负债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权益</w:t>
      </w:r>
      <w:r>
        <w:t xml:space="preserve"> </w:t>
      </w:r>
      <w:r>
        <w:rPr>
          <w:rFonts w:hint="eastAsia"/>
        </w:rPr>
        <w:t xml:space="preserve">的两边永远靠这套方向自动平衡——这就是”借贷恒等”的根。</w:t>
      </w:r>
    </w:p>
    <w:p>
      <w:pPr>
        <w:pStyle w:val="BlockText"/>
      </w:pPr>
      <w:r>
        <w:rPr>
          <w:rFonts w:hint="eastAsia"/>
          <w:b/>
          <w:bCs/>
        </w:rPr>
        <w:t xml:space="preserve">为什么要存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NormalSide</w:t>
      </w:r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Fonts w:hint="eastAsia"/>
        </w:rPr>
        <w:t xml:space="preserve">因为做报表和算余额时要用：</w:t>
      </w:r>
      <w:r>
        <w:rPr>
          <w:rFonts w:hint="eastAsia"/>
        </w:rPr>
        <w:t xml:space="preserve">“这个科目余额</w:t>
      </w:r>
      <w:r>
        <w:t xml:space="preserve"> = </w:t>
      </w:r>
      <w:r>
        <w:rPr>
          <w:rFonts w:hint="eastAsia"/>
        </w:rPr>
        <w:t xml:space="preserve">借方合计</w:t>
      </w:r>
      <w:r>
        <w:t xml:space="preserve"> − </w:t>
      </w:r>
      <w:r>
        <w:rPr>
          <w:rFonts w:hint="eastAsia"/>
        </w:rPr>
        <w:t xml:space="preserve">贷方合计（资产/费用类）”</w:t>
      </w:r>
      <w:r>
        <w:rPr>
          <w:rFonts w:hint="eastAsia"/>
        </w:rPr>
        <w:t xml:space="preserve">还是”贷方合计</w:t>
      </w:r>
      <w:r>
        <w:t xml:space="preserve"> − </w:t>
      </w:r>
      <w:r>
        <w:rPr>
          <w:rFonts w:hint="eastAsia"/>
        </w:rPr>
        <w:t xml:space="preserve">借方合计（负债/权益/收入类）“，取决于它的正常方向。把它存进</w:t>
      </w:r>
      <w:r>
        <w:t xml:space="preserve"> </w:t>
      </w:r>
      <w:r>
        <w:rPr>
          <w:rStyle w:val="VerbatimChar"/>
        </w:rPr>
        <w:t xml:space="preserve">GlAccount</w:t>
      </w:r>
      <w:r>
        <w:rPr>
          <w:rFonts w:hint="eastAsia"/>
        </w:rPr>
        <w:t xml:space="preserve">，余额计算就不用</w:t>
      </w:r>
      <w:r>
        <w:t xml:space="preserve"> if-else </w:t>
      </w:r>
      <w:r>
        <w:rPr>
          <w:rFonts w:hint="eastAsia"/>
        </w:rPr>
        <w:t xml:space="preserve">满天飞。</w:t>
      </w:r>
    </w:p>
    <w:bookmarkEnd w:id="13"/>
    <w:bookmarkStart w:id="14" w:name="控制科目control-account-子账和总账的接缝"/>
    <w:p>
      <w:pPr>
        <w:pStyle w:val="Heading3"/>
      </w:pPr>
      <w:r>
        <w:t xml:space="preserve">1.3 </w:t>
      </w:r>
      <w:r>
        <w:rPr>
          <w:rFonts w:hint="eastAsia"/>
        </w:rPr>
        <w:t xml:space="preserve">控制科目（Control</w:t>
      </w:r>
      <w:r>
        <w:t xml:space="preserve"> </w:t>
      </w:r>
      <w:r>
        <w:rPr>
          <w:rFonts w:hint="eastAsia"/>
        </w:rPr>
        <w:t xml:space="preserve">Account）——</w:t>
      </w:r>
      <w:r>
        <w:t xml:space="preserve"> </w:t>
      </w:r>
      <w:r>
        <w:rPr>
          <w:rFonts w:hint="eastAsia"/>
        </w:rPr>
        <w:t xml:space="preserve">子账和总账的接缝</w:t>
      </w:r>
    </w:p>
    <w:p>
      <w:pPr>
        <w:pStyle w:val="FirstParagraph"/>
      </w:pPr>
      <w:r>
        <w:rPr>
          <w:rFonts w:hint="eastAsia"/>
        </w:rPr>
        <w:t xml:space="preserve">有几个科目很特殊，它们的余额</w:t>
      </w:r>
      <w:r>
        <w:rPr>
          <w:rFonts w:hint="eastAsia"/>
          <w:b/>
          <w:bCs/>
        </w:rPr>
        <w:t xml:space="preserve">不允许直接记凭证</w:t>
      </w:r>
      <w:r>
        <w:rPr>
          <w:rFonts w:hint="eastAsia"/>
        </w:rPr>
        <w:t xml:space="preserve">，而是由子账汇总而来：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应付账款</w:t>
      </w:r>
      <w:r>
        <w:rPr>
          <w:rFonts w:hint="eastAsia"/>
        </w:rPr>
        <w:t xml:space="preserve">：余额</w:t>
      </w:r>
      <w:r>
        <w:t xml:space="preserve"> = AP </w:t>
      </w:r>
      <w:r>
        <w:rPr>
          <w:rFonts w:hint="eastAsia"/>
        </w:rPr>
        <w:t xml:space="preserve">子账里所有供应商未付发票之和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应收账款</w:t>
      </w:r>
      <w:r>
        <w:rPr>
          <w:rFonts w:hint="eastAsia"/>
        </w:rPr>
        <w:t xml:space="preserve">：余额</w:t>
      </w:r>
      <w:r>
        <w:t xml:space="preserve"> = AR </w:t>
      </w:r>
      <w:r>
        <w:rPr>
          <w:rFonts w:hint="eastAsia"/>
        </w:rPr>
        <w:t xml:space="preserve">子账里所有客户未收发票之和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库存商品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在制品</w:t>
      </w:r>
      <w:r>
        <w:rPr>
          <w:rFonts w:hint="eastAsia"/>
        </w:rPr>
        <w:t xml:space="preserve">：余额</w:t>
      </w:r>
      <w:r>
        <w:t xml:space="preserve"> = </w:t>
      </w:r>
      <w:r>
        <w:rPr>
          <w:rFonts w:hint="eastAsia"/>
        </w:rPr>
        <w:t xml:space="preserve">库存/成本子账汇总</w:t>
      </w:r>
    </w:p>
    <w:p>
      <w:pPr>
        <w:pStyle w:val="FirstParagraph"/>
      </w:pPr>
      <w:r>
        <w:rPr>
          <w:rFonts w:hint="eastAsia"/>
        </w:rPr>
        <w:t xml:space="preserve">这些叫</w:t>
      </w:r>
      <w:r>
        <w:rPr>
          <w:rFonts w:hint="eastAsia"/>
          <w:b/>
          <w:bCs/>
        </w:rPr>
        <w:t xml:space="preserve">控制科目（</w:t>
      </w:r>
      <w:r>
        <w:rPr>
          <w:rStyle w:val="VerbatimChar"/>
          <w:b/>
          <w:bCs/>
        </w:rPr>
        <w:t xml:space="preserve">IsControl = true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。铁律推论就在这里落地：</w:t>
      </w:r>
      <w:r>
        <w:rPr>
          <w:rFonts w:hint="eastAsia"/>
          <w:b/>
          <w:bCs/>
        </w:rPr>
        <w:t xml:space="preserve">控制科目的总账余额，必须永远等于对应子账的合计</w:t>
      </w:r>
      <w:r>
        <w:rPr>
          <w:rFonts w:hint="eastAsia"/>
        </w:rPr>
        <w:t xml:space="preserve">。月结对账第一件事就是对它们。所以</w:t>
      </w:r>
      <w:r>
        <w:t xml:space="preserve"> </w:t>
      </w:r>
      <w:r>
        <w:rPr>
          <w:rStyle w:val="VerbatimChar"/>
        </w:rPr>
        <w:t xml:space="preserve">GlAccount</w:t>
      </w:r>
      <w:r>
        <w:t xml:space="preserve"> </w:t>
      </w:r>
      <w:r>
        <w:rPr>
          <w:rFonts w:hint="eastAsia"/>
        </w:rPr>
        <w:t xml:space="preserve">要有个</w:t>
      </w:r>
      <w:r>
        <w:t xml:space="preserve"> </w:t>
      </w:r>
      <w:r>
        <w:rPr>
          <w:rStyle w:val="VerbatimChar"/>
        </w:rPr>
        <w:t xml:space="preserve">IsControl</w:t>
      </w:r>
      <w:r>
        <w:t xml:space="preserve"> </w:t>
      </w:r>
      <w:r>
        <w:rPr>
          <w:rFonts w:hint="eastAsia"/>
        </w:rPr>
        <w:t xml:space="preserve">标记，提醒”这个科目别手工乱记，它归子账管”。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二glaccount-实体设计"/>
    <w:p>
      <w:pPr>
        <w:pStyle w:val="Heading2"/>
      </w:pPr>
      <w:r>
        <w:rPr>
          <w:rFonts w:hint="eastAsia"/>
        </w:rPr>
        <w:t xml:space="preserve">二、GlAccount</w:t>
      </w:r>
      <w:r>
        <w:t xml:space="preserve"> </w:t>
      </w:r>
      <w:r>
        <w:rPr>
          <w:rFonts w:hint="eastAsia"/>
        </w:rPr>
        <w:t xml:space="preserve">实体设计</w:t>
      </w:r>
    </w:p>
    <w:p>
      <w:pPr>
        <w:pStyle w:val="SourceCode"/>
      </w:pPr>
      <w:r>
        <w:rPr>
          <w:rStyle w:val="CommentTok"/>
        </w:rPr>
        <w:t xml:space="preserve">// CP6.Entity/DomainModels/Fin/GlAccount.cs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会计科目（Chart of Accounts 的一行）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GlAccount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   </w:t>
      </w:r>
      <w:r>
        <w:rPr>
          <w:rStyle w:val="CommentTok"/>
        </w:rPr>
        <w:t xml:space="preserve">// 复用 CP6 现有 BaseEntity（Id/CreateTime/...）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TenantId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多租户预留（即使现在单租户）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科目编码，如 "1122"，全局唯一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科目名称，如 "应收账款"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AccountType 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资产/负债/权益/收入/费用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AccountSide NormalSide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借 / 贷（增加方向）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ParentId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树形：上级科目（一级/明细）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层级，1=一级科目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IsLeaf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是否末级（只有末级能记凭证）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IsControl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控制科目？（余额由子账勾稽）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SubLedgerType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控制科目对应的子账："AP"/"AR"/"INV"/"COST"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RequirePartner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记账时是否必须带往来单位（应收应付为 true）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★跨模板恒定的角色锚点，如 "AP_CONTROL"/"REVENUE"/"COGS"</w:t>
      </w:r>
      <w:r>
        <w:br/>
      </w:r>
      <w:r>
        <w:rPr>
          <w:rStyle w:val="NormalTok"/>
        </w:rPr>
        <w:t xml:space="preserve">                                                  </w:t>
      </w:r>
      <w:r>
        <w:rPr>
          <w:rStyle w:val="CommentTok"/>
        </w:rPr>
        <w:t xml:space="preserve">//   自动凭证按 Role 找科目，换国别模板包零改动（见 3.1）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StandardScheme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"CN-GAAP"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来自哪套模板包：CN-GAAP/INTL/JP/US-GAAP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停用的科目不能再记新凭证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CurrencyCd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外币专户可锁币种，null=本位币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AccountType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Asset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Equity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AccountSide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借 / 贷</w:t>
      </w:r>
    </w:p>
    <w:p>
      <w:pPr>
        <w:pStyle w:val="FirstParagraph"/>
      </w:pPr>
      <w:r>
        <w:rPr>
          <w:rFonts w:hint="eastAsia"/>
          <w:b/>
          <w:bCs/>
        </w:rPr>
        <w:t xml:space="preserve">几个不踩坑的设计点：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只有末级科目（</w:t>
      </w:r>
      <w:r>
        <w:rPr>
          <w:rStyle w:val="VerbatimChar"/>
          <w:b/>
          <w:bCs/>
        </w:rPr>
        <w:t xml:space="preserve">IsLeaf</w:t>
      </w:r>
      <w:r>
        <w:rPr>
          <w:rFonts w:hint="eastAsia"/>
          <w:b/>
          <w:bCs/>
        </w:rPr>
        <w:t xml:space="preserve">）能记凭证。</w:t>
      </w:r>
      <w:r>
        <w:t xml:space="preserve"> </w:t>
      </w:r>
      <w:r>
        <w:rPr>
          <w:rFonts w:hint="eastAsia"/>
        </w:rPr>
        <w:t xml:space="preserve">上级科目是汇总用的，往它身上记账会导致明细对不上。保存凭证行时校验</w:t>
      </w:r>
      <w:r>
        <w:t xml:space="preserve"> </w:t>
      </w:r>
      <w:r>
        <w:rPr>
          <w:rStyle w:val="VerbatimChar"/>
        </w:rPr>
        <w:t xml:space="preserve">account.IsLeaf == true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RequirePartner</w:t>
      </w:r>
      <w:r>
        <w:rPr>
          <w:rFonts w:hint="eastAsia"/>
        </w:rPr>
        <w:t xml:space="preserve">：应收/应付科目记账必须知道”是哪个客户/供应商”，否则子账拆不出来。这个标记让校验有据可依。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科目不能删，只能停用（</w:t>
      </w:r>
      <w:r>
        <w:rPr>
          <w:rStyle w:val="VerbatimChar"/>
          <w:b/>
          <w:bCs/>
        </w:rPr>
        <w:t xml:space="preserve">IsActive=false</w:t>
      </w:r>
      <w:r>
        <w:rPr>
          <w:rFonts w:hint="eastAsia"/>
          <w:b/>
          <w:bCs/>
        </w:rPr>
        <w:t xml:space="preserve">）。</w:t>
      </w:r>
      <w:r>
        <w:t xml:space="preserve"> </w:t>
      </w:r>
      <w:r>
        <w:rPr>
          <w:rFonts w:hint="eastAsia"/>
        </w:rPr>
        <w:t xml:space="preserve">已经有凭证引用的科目删了会成孤儿。和凭证一样，财务里”删”基本是禁词。</w:t>
      </w:r>
    </w:p>
    <w:p>
      <w:r>
        <w:pict>
          <v:rect style="width:0;height:1.5pt" o:hralign="center" o:hrstd="t" o:hr="t"/>
        </w:pict>
      </w:r>
    </w:p>
    <w:bookmarkEnd w:id="16"/>
    <w:bookmarkStart w:id="27" w:name="三默认科目表模板多国别准则模板包"/>
    <w:p>
      <w:pPr>
        <w:pStyle w:val="Heading2"/>
      </w:pPr>
      <w:r>
        <w:rPr>
          <w:rFonts w:hint="eastAsia"/>
        </w:rPr>
        <w:t xml:space="preserve">三、默认科目表模板（多国别/准则模板包）</w:t>
      </w:r>
    </w:p>
    <w:p>
      <w:pPr>
        <w:pStyle w:val="BlockText"/>
      </w:pPr>
      <w:r>
        <w:rPr>
          <w:rFonts w:hint="eastAsia"/>
        </w:rPr>
        <w:t xml:space="preserve">你拍板”按国别灵活配置”：默认科目表做成</w:t>
      </w:r>
      <w:r>
        <w:rPr>
          <w:rFonts w:hint="eastAsia"/>
          <w:b/>
          <w:bCs/>
        </w:rPr>
        <w:t xml:space="preserve">多套模板包</w:t>
      </w:r>
      <w:r>
        <w:rPr>
          <w:rFonts w:hint="eastAsia"/>
        </w:rPr>
        <w:t xml:space="preserve">，部署时按客户所在准则选一套导入，之后可停用/增补。模板包之间</w:t>
      </w:r>
      <w:r>
        <w:rPr>
          <w:rFonts w:hint="eastAsia"/>
          <w:b/>
          <w:bCs/>
        </w:rPr>
        <w:t xml:space="preserve">科目结构（五大类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借贷方向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控制科目）完全一致，只有编码体系和命名不同</w:t>
      </w:r>
      <w:r>
        <w:rPr>
          <w:rFonts w:hint="eastAsia"/>
        </w:rPr>
        <w:t xml:space="preserve">——这正是会计的普适性。</w:t>
      </w:r>
    </w:p>
    <w:bookmarkStart w:id="17" w:name="模板包机制"/>
    <w:p>
      <w:pPr>
        <w:pStyle w:val="Heading3"/>
      </w:pPr>
      <w:r>
        <w:t xml:space="preserve">3.1 </w:t>
      </w:r>
      <w:r>
        <w:rPr>
          <w:rFonts w:hint="eastAsia"/>
        </w:rPr>
        <w:t xml:space="preserve">模板包机制</w:t>
      </w:r>
    </w:p>
    <w:p>
      <w:pPr>
        <w:pStyle w:val="FirstParagraph"/>
      </w:pPr>
      <w:r>
        <w:rPr>
          <w:rFonts w:hint="eastAsia"/>
        </w:rPr>
        <w:t xml:space="preserve">每套模板包是一个独立</w:t>
      </w:r>
      <w:r>
        <w:t xml:space="preserve"> </w:t>
      </w:r>
      <w:r>
        <w:rPr>
          <w:rFonts w:hint="eastAsia"/>
        </w:rPr>
        <w:t xml:space="preserve">seed（科目编码、名称、本地化命名不同），用</w:t>
      </w:r>
      <w:r>
        <w:t xml:space="preserve"> </w:t>
      </w:r>
      <w:r>
        <w:rPr>
          <w:rStyle w:val="VerbatimChar"/>
        </w:rPr>
        <w:t xml:space="preserve">StandardScheme</w:t>
      </w:r>
      <w:r>
        <w:t xml:space="preserve"> </w:t>
      </w:r>
      <w:r>
        <w:rPr>
          <w:rFonts w:hint="eastAsia"/>
        </w:rPr>
        <w:t xml:space="preserve">标识，挂在系统设置上：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StandardScheme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中国企业会计准则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CN-GAAP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1122/2202/2221（准则标准码）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中文区企业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本章</w:t>
            </w:r>
            <w:r>
              <w:t xml:space="preserve"> 3.2 </w:t>
            </w:r>
            <w:r>
              <w:rPr>
                <w:rFonts w:hint="eastAsia"/>
              </w:rPr>
              <w:t xml:space="preserve">给全量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国际通用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INTL</w:t>
            </w:r>
          </w:p>
        </w:tc>
        <w:tc>
          <w:tcPr/>
          <w:p>
            <w:pPr>
              <w:pStyle w:val="Compact"/>
            </w:pPr>
            <w:r>
              <w:t xml:space="preserve">1000–6999 </w:t>
            </w:r>
            <w:r>
              <w:rPr>
                <w:rFonts w:hint="eastAsia"/>
              </w:rPr>
              <w:t xml:space="preserve">纯区间码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国际/不绑准则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本章</w:t>
            </w:r>
            <w:r>
              <w:t xml:space="preserve"> 3.3 </w:t>
            </w:r>
            <w:r>
              <w:rPr>
                <w:rFonts w:hint="eastAsia"/>
              </w:rPr>
              <w:t xml:space="preserve">给映射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日本（中小企业）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売掛金/買掛金，3–4</w:t>
            </w:r>
            <w:r>
              <w:t xml:space="preserve"> </w:t>
            </w:r>
            <w:r>
              <w:rPr>
                <w:rFonts w:hint="eastAsia"/>
              </w:rPr>
              <w:t xml:space="preserve">位日式码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日本用户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模板包待编（结构同，换码+日文名）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</w:t>
            </w:r>
            <w:r>
              <w:t xml:space="preserve"> US GAAP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US-GAAP</w:t>
            </w:r>
          </w:p>
        </w:tc>
        <w:tc>
          <w:tcPr/>
          <w:p>
            <w:pPr>
              <w:pStyle w:val="Compact"/>
            </w:pPr>
            <w:r>
              <w:t xml:space="preserve">1000s </w:t>
            </w:r>
            <w:r>
              <w:rPr>
                <w:rFonts w:hint="eastAsia"/>
              </w:rPr>
              <w:t xml:space="preserve">区间，英文名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美国用户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模板包待编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：控制科目的”角色”（</w:t>
      </w:r>
      <w:r>
        <w:rPr>
          <w:rStyle w:val="VerbatimChar"/>
        </w:rPr>
        <w:t xml:space="preserve">SubLedgerType=AP/AR/INV/COST</w:t>
      </w:r>
      <w:r>
        <w:rPr>
          <w:rFonts w:hint="eastAsia"/>
        </w:rPr>
        <w:t xml:space="preserve">）跨模板恒定。AP</w:t>
      </w:r>
      <w:r>
        <w:t xml:space="preserve"> </w:t>
      </w:r>
      <w:r>
        <w:rPr>
          <w:rFonts w:hint="eastAsia"/>
        </w:rPr>
        <w:t xml:space="preserve">自动凭证只认”应付控制科目”这个</w:t>
      </w:r>
      <w:r>
        <w:rPr>
          <w:rFonts w:hint="eastAsia"/>
          <w:b/>
          <w:bCs/>
        </w:rPr>
        <w:t xml:space="preserve">角色</w:t>
      </w:r>
      <w:r>
        <w:rPr>
          <w:rFonts w:hint="eastAsia"/>
        </w:rPr>
        <w:t xml:space="preserve">，不认具体编码——所以换模板包，自动凭证引擎（05</w:t>
      </w:r>
      <w:r>
        <w:t xml:space="preserve"> </w:t>
      </w:r>
      <w:r>
        <w:rPr>
          <w:rFonts w:hint="eastAsia"/>
        </w:rPr>
        <w:t xml:space="preserve">章）零改动。实现上：</w:t>
      </w:r>
      <w:r>
        <w:rPr>
          <w:rStyle w:val="VerbatimChar"/>
        </w:rPr>
        <w:t xml:space="preserve">GlAccount</w:t>
      </w:r>
      <w:r>
        <w:t xml:space="preserve"> </w:t>
      </w:r>
      <w:r>
        <w:rPr>
          <w:rFonts w:hint="eastAsia"/>
        </w:rPr>
        <w:t xml:space="preserve">加一个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rPr>
          <w:rFonts w:hint="eastAsia"/>
        </w:rPr>
        <w:t xml:space="preserve">字段（如</w:t>
      </w:r>
      <w:r>
        <w:t xml:space="preserve"> </w:t>
      </w:r>
      <w:r>
        <w:rPr>
          <w:rStyle w:val="VerbatimChar"/>
        </w:rPr>
        <w:t xml:space="preserve">AP_CONTROL</w:t>
      </w:r>
      <w:r>
        <w:t xml:space="preserve">/</w:t>
      </w:r>
      <w:r>
        <w:rPr>
          <w:rStyle w:val="VerbatimChar"/>
        </w:rPr>
        <w:t xml:space="preserve">AR_CONTROL</w:t>
      </w:r>
      <w:r>
        <w:t xml:space="preserve">/</w:t>
      </w:r>
      <w:r>
        <w:rPr>
          <w:rStyle w:val="VerbatimChar"/>
        </w:rPr>
        <w:t xml:space="preserve">TAX_INPUT</w:t>
      </w:r>
      <w:r>
        <w:t xml:space="preserve">/</w:t>
      </w:r>
      <w:r>
        <w:rPr>
          <w:rStyle w:val="VerbatimChar"/>
        </w:rPr>
        <w:t xml:space="preserve">TAX_OUTPUT</w:t>
      </w:r>
      <w:r>
        <w:t xml:space="preserve">/</w:t>
      </w:r>
      <w:r>
        <w:rPr>
          <w:rStyle w:val="VerbatimChar"/>
        </w:rPr>
        <w:t xml:space="preserve">COGS</w:t>
      </w:r>
      <w:r>
        <w:t xml:space="preserve">/</w:t>
      </w:r>
      <w:r>
        <w:rPr>
          <w:rStyle w:val="VerbatimChar"/>
        </w:rPr>
        <w:t xml:space="preserve">REVENUE</w:t>
      </w:r>
      <w:r>
        <w:rPr>
          <w:rFonts w:hint="eastAsia"/>
        </w:rPr>
        <w:t xml:space="preserve">），凭证规则按</w:t>
      </w:r>
      <w:r>
        <w:t xml:space="preserve"> Role </w:t>
      </w:r>
      <w:r>
        <w:rPr>
          <w:rFonts w:hint="eastAsia"/>
        </w:rPr>
        <w:t xml:space="preserve">找科目，而非硬编码编码。</w:t>
      </w:r>
    </w:p>
    <w:bookmarkEnd w:id="17"/>
    <w:bookmarkStart w:id="18" w:name="中国企业会计准则模板cn-gaap70-科目全量"/>
    <w:p>
      <w:pPr>
        <w:pStyle w:val="Heading3"/>
      </w:pPr>
      <w:r>
        <w:t xml:space="preserve">3.2 </w:t>
      </w:r>
      <w:r>
        <w:rPr>
          <w:rFonts w:hint="eastAsia"/>
        </w:rPr>
        <w:t xml:space="preserve">中国企业会计准则模板（</w:t>
      </w:r>
      <w:r>
        <w:rPr>
          <w:rStyle w:val="VerbatimChar"/>
        </w:rPr>
        <w:t xml:space="preserve">CN-GAAP</w:t>
      </w:r>
      <w:r>
        <w:rPr>
          <w:rFonts w:hint="eastAsia"/>
        </w:rPr>
        <w:t xml:space="preserve">，~70</w:t>
      </w:r>
      <w:r>
        <w:t xml:space="preserve"> </w:t>
      </w:r>
      <w:r>
        <w:rPr>
          <w:rFonts w:hint="eastAsia"/>
        </w:rPr>
        <w:t xml:space="preserve">科目，全量）</w:t>
      </w:r>
    </w:p>
    <w:p>
      <w:pPr>
        <w:pStyle w:val="BlockText"/>
      </w:pPr>
      <w:r>
        <w:rPr>
          <w:rFonts w:hint="eastAsia"/>
        </w:rPr>
        <w:t xml:space="preserve">编码用《企业会计准则》标准码：1=资产</w:t>
      </w:r>
      <w:r>
        <w:t xml:space="preserve"> </w:t>
      </w:r>
      <w:r>
        <w:rPr>
          <w:rFonts w:hint="eastAsia"/>
        </w:rPr>
        <w:t xml:space="preserve">2=负债</w:t>
      </w:r>
      <w:r>
        <w:t xml:space="preserve"> </w:t>
      </w:r>
      <w:r>
        <w:rPr>
          <w:rFonts w:hint="eastAsia"/>
        </w:rPr>
        <w:t xml:space="preserve">3=权益</w:t>
      </w:r>
      <w:r>
        <w:t xml:space="preserve"> </w:t>
      </w:r>
      <w:r>
        <w:rPr>
          <w:rFonts w:hint="eastAsia"/>
        </w:rPr>
        <w:t xml:space="preserve">4=收入</w:t>
      </w:r>
      <w:r>
        <w:t xml:space="preserve"> </w:t>
      </w:r>
      <w:r>
        <w:rPr>
          <w:rFonts w:hint="eastAsia"/>
        </w:rPr>
        <w:t xml:space="preserve">5=成本</w:t>
      </w:r>
      <w:r>
        <w:t xml:space="preserve"> </w:t>
      </w:r>
      <w:r>
        <w:rPr>
          <w:rFonts w:hint="eastAsia"/>
        </w:rPr>
        <w:t xml:space="preserve">6=费用。</w:t>
      </w:r>
      <w:r>
        <w:rPr>
          <w:b/>
          <w:bCs/>
        </w:rPr>
        <w:t xml:space="preserve">★ </w:t>
      </w:r>
      <w:r>
        <w:rPr>
          <w:rFonts w:hint="eastAsia"/>
          <w:b/>
          <w:bCs/>
        </w:rPr>
        <w:t xml:space="preserve">是控制科目；</w:t>
      </w:r>
      <w:r>
        <w:rPr>
          <w:rFonts w:hint="eastAsia"/>
          <w:b/>
          <w:bCs/>
        </w:rPr>
        <w:t xml:space="preserve">“子账”</w:t>
      </w:r>
      <w:r>
        <w:rPr>
          <w:rFonts w:hint="eastAsia"/>
          <w:b/>
          <w:bCs/>
        </w:rPr>
        <w:t xml:space="preserve">列即该控制科目的角色锚点（跨模板恒定），完整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映射见</w:t>
      </w:r>
      <w:r>
        <w:rPr>
          <w:b/>
          <w:bCs/>
        </w:rPr>
        <w:t xml:space="preserve"> </w:t>
      </w:r>
      <w:hyperlink w:anchor="X0f052aa0b7420bc6aa76640b0d3e8d551b95b19">
        <w:r>
          <w:rPr>
            <w:rStyle w:val="Hyperlink"/>
            <w:b/>
            <w:bCs/>
          </w:rPr>
          <w:t xml:space="preserve">3.3</w:t>
        </w:r>
      </w:hyperlink>
      <w:r>
        <w:rPr>
          <w:b/>
          <w:bCs/>
        </w:rPr>
        <w:t xml:space="preserve">。</w:t>
      </w:r>
    </w:p>
    <w:bookmarkEnd w:id="18"/>
    <w:bookmarkStart w:id="19" w:name="资产类asset-借方增"/>
    <w:p>
      <w:pPr>
        <w:pStyle w:val="Heading3"/>
      </w:pPr>
      <w:r>
        <w:t xml:space="preserve">1 </w:t>
      </w:r>
      <w:r>
        <w:rPr>
          <w:rFonts w:hint="eastAsia"/>
        </w:rPr>
        <w:t xml:space="preserve">资产类（Asset</w:t>
      </w:r>
      <w:r>
        <w:t xml:space="preserve"> · </w:t>
      </w:r>
      <w:r>
        <w:rPr>
          <w:rFonts w:hint="eastAsia"/>
        </w:rPr>
        <w:t xml:space="preserve">借方增）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流动资产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一级汇总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库存现金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银行存款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其他货币资金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交易性金融资产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应收账款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客户欠款，子账勾稽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预付账款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预付供应商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应收票据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其他应收款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坏账准备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备抵，贷方余额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INV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原纸/油墨等，库存子账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在途物资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已付未到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周转材料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版型/托盘等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在制品</w:t>
            </w:r>
            <w:r>
              <w:rPr>
                <w:b/>
                <w:bCs/>
              </w:rPr>
              <w:t xml:space="preserve"> WIP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生产中归集的料工费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库存商品</w:t>
            </w:r>
            <w:r>
              <w:rPr>
                <w:b/>
                <w:bCs/>
              </w:rPr>
              <w:t xml:space="preserve"> FG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INV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完工成品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存货跌价准备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机器设备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累计折旧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备抵，贷方余额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无形资产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负债类liability-贷方增"/>
    <w:p>
      <w:pPr>
        <w:pStyle w:val="Heading3"/>
      </w:pPr>
      <w:r>
        <w:t xml:space="preserve">2 </w:t>
      </w:r>
      <w:r>
        <w:rPr>
          <w:rFonts w:hint="eastAsia"/>
        </w:rPr>
        <w:t xml:space="preserve">负债类（Liability</w:t>
      </w:r>
      <w:r>
        <w:t xml:space="preserve"> · </w:t>
      </w:r>
      <w:r>
        <w:rPr>
          <w:rFonts w:hint="eastAsia"/>
        </w:rPr>
        <w:t xml:space="preserve">贷方增）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流动负债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一级汇总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短期借款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应付账款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欠供应商，子账勾稽（</w:t>
            </w:r>
            <w:r>
              <w:rPr>
                <w:b/>
                <w:bCs/>
              </w:rPr>
              <w:t xml:space="preserve">MVP </w:t>
            </w:r>
            <w:r>
              <w:rPr>
                <w:rFonts w:hint="eastAsia"/>
                <w:b/>
                <w:bCs/>
              </w:rPr>
              <w:t xml:space="preserve">主角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预收账款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客户预付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应付职工薪酬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应交税费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2221.01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应交税费—进项税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采购可抵扣（AP</w:t>
            </w:r>
            <w:r>
              <w:t xml:space="preserve"> </w:t>
            </w:r>
            <w:r>
              <w:rPr>
                <w:rFonts w:hint="eastAsia"/>
              </w:rPr>
              <w:t xml:space="preserve">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2221.02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应交税费—销项税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销售收取（AR</w:t>
            </w:r>
            <w:r>
              <w:t xml:space="preserve"> </w:t>
            </w:r>
            <w:r>
              <w:rPr>
                <w:rFonts w:hint="eastAsia"/>
              </w:rPr>
              <w:t xml:space="preserve">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2221.03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应交税费—应交所得税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其他应付款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应付票据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长期借款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权益类equity-贷方增"/>
    <w:p>
      <w:pPr>
        <w:pStyle w:val="Heading3"/>
      </w:pPr>
      <w:r>
        <w:t xml:space="preserve">3 </w:t>
      </w:r>
      <w:r>
        <w:rPr>
          <w:rFonts w:hint="eastAsia"/>
        </w:rPr>
        <w:t xml:space="preserve">权益类（Equity</w:t>
      </w:r>
      <w:r>
        <w:t xml:space="preserve"> · </w:t>
      </w:r>
      <w:r>
        <w:rPr>
          <w:rFonts w:hint="eastAsia"/>
        </w:rPr>
        <w:t xml:space="preserve">贷方增）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实收资本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资本公积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盈余公积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3103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本年利润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年结时损益结转到此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利润分配—未分配利润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年结最终归宿</w:t>
            </w:r>
          </w:p>
        </w:tc>
      </w:tr>
    </w:tbl>
    <w:bookmarkEnd w:id="21"/>
    <w:bookmarkStart w:id="22" w:name="收入类revenue-贷方增"/>
    <w:p>
      <w:pPr>
        <w:pStyle w:val="Heading3"/>
      </w:pPr>
      <w:r>
        <w:t xml:space="preserve">4 </w:t>
      </w:r>
      <w:r>
        <w:rPr>
          <w:rFonts w:hint="eastAsia"/>
        </w:rPr>
        <w:t xml:space="preserve">收入类（Revenue</w:t>
      </w:r>
      <w:r>
        <w:t xml:space="preserve"> · </w:t>
      </w:r>
      <w:r>
        <w:rPr>
          <w:rFonts w:hint="eastAsia"/>
        </w:rPr>
        <w:t xml:space="preserve">贷方增）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主营业务收入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卖纸箱的收入（AR</w:t>
            </w:r>
            <w:r>
              <w:t xml:space="preserve"> </w:t>
            </w:r>
            <w:r>
              <w:rPr>
                <w:rFonts w:hint="eastAsia"/>
              </w:rPr>
              <w:t xml:space="preserve">开票生成）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其他业务收入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废纸/边角料销售等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营业外收入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汇兑收益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多币种结算汇差（见</w:t>
            </w:r>
            <w:r>
              <w:t xml:space="preserve"> 07 </w:t>
            </w:r>
            <w:r>
              <w:rPr>
                <w:rFonts w:hint="eastAsia"/>
              </w:rPr>
              <w:t xml:space="preserve">章）</w:t>
            </w:r>
          </w:p>
        </w:tc>
      </w:tr>
    </w:tbl>
    <w:bookmarkEnd w:id="22"/>
    <w:bookmarkStart w:id="23" w:name="成本类cost-借方增"/>
    <w:p>
      <w:pPr>
        <w:pStyle w:val="Heading3"/>
      </w:pPr>
      <w:r>
        <w:t xml:space="preserve">5 </w:t>
      </w:r>
      <w:r>
        <w:rPr>
          <w:rFonts w:hint="eastAsia"/>
        </w:rPr>
        <w:t xml:space="preserve">成本类（Cost</w:t>
      </w:r>
      <w:r>
        <w:t xml:space="preserve"> · </w:t>
      </w:r>
      <w:r>
        <w:rPr>
          <w:rFonts w:hint="eastAsia"/>
        </w:rPr>
        <w:t xml:space="preserve">借方增）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主营业务成本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出货结转成本（料工费）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其他业务成本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一级，归集后转</w:t>
            </w:r>
            <w:r>
              <w:t xml:space="preserve"> WIP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5101.01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制造费用—折旧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5101.02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制造费用—水电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5101.03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制造费用—间接人工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生产成本—直接材料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工单领料（PaperRoll/InkLot）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生产成本—直接人工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</w:t>
            </w:r>
            <w:r>
              <w:t xml:space="preserve"> × </w:t>
            </w:r>
            <w:r>
              <w:rPr>
                <w:rFonts w:hint="eastAsia"/>
              </w:rPr>
              <w:t xml:space="preserve">费率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生产成本—制造费用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分摊</w:t>
            </w:r>
          </w:p>
        </w:tc>
      </w:tr>
    </w:tbl>
    <w:bookmarkEnd w:id="23"/>
    <w:bookmarkStart w:id="24" w:name="费用类expense-借方增"/>
    <w:p>
      <w:pPr>
        <w:pStyle w:val="Heading3"/>
      </w:pPr>
      <w:r>
        <w:t xml:space="preserve">6 </w:t>
      </w:r>
      <w:r>
        <w:rPr>
          <w:rFonts w:hint="eastAsia"/>
        </w:rPr>
        <w:t xml:space="preserve">费用类（Expense</w:t>
      </w:r>
      <w:r>
        <w:t xml:space="preserve"> · </w:t>
      </w:r>
      <w:r>
        <w:rPr>
          <w:rFonts w:hint="eastAsia"/>
        </w:rPr>
        <w:t xml:space="preserve">借方增）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利息等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财务费用—汇兑损失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多币种结算汇差（见</w:t>
            </w:r>
            <w:r>
              <w:t xml:space="preserve"> 07 </w:t>
            </w:r>
            <w:r>
              <w:rPr>
                <w:rFonts w:hint="eastAsia"/>
              </w:rPr>
              <w:t xml:space="preserve">章）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6801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所得税费用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国际通用区间码模板intl-关键科目映射"/>
    <w:p>
      <w:pPr>
        <w:pStyle w:val="Heading3"/>
      </w:pPr>
      <w:r>
        <w:t xml:space="preserve">3.3 </w:t>
      </w:r>
      <w:r>
        <w:rPr>
          <w:rFonts w:hint="eastAsia"/>
        </w:rPr>
        <w:t xml:space="preserve">国际通用区间码模板（</w:t>
      </w:r>
      <w:r>
        <w:rPr>
          <w:rStyle w:val="VerbatimChar"/>
        </w:rPr>
        <w:t xml:space="preserve">INTL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关键科目映射</w:t>
      </w:r>
    </w:p>
    <w:p>
      <w:pPr>
        <w:pStyle w:val="BlockText"/>
      </w:pPr>
      <w:r>
        <w:rPr>
          <w:rFonts w:hint="eastAsia"/>
        </w:rPr>
        <w:t xml:space="preserve">纯区间码（1000–6999），不绑任何国家准则，英文/中文双名。结构与</w:t>
      </w:r>
      <w:r>
        <w:t xml:space="preserve"> CN-GAAP </w:t>
      </w:r>
      <w:r>
        <w:rPr>
          <w:rFonts w:hint="eastAsia"/>
        </w:rPr>
        <w:t xml:space="preserve">一一对应，只换码。下表给关键科目（尤其控制科目）的映射，全量按此规则铺开：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</w:t>
            </w:r>
            <w:r>
              <w:rPr>
                <w:rFonts w:hint="eastAsia"/>
              </w:rPr>
              <w:t xml:space="preserve">角色锚点</w:t>
            </w:r>
          </w:p>
        </w:tc>
        <w:tc>
          <w:tcPr/>
          <w:p>
            <w:pPr>
              <w:pStyle w:val="Compact"/>
            </w:pPr>
            <w:r>
              <w:t xml:space="preserve">CN-GAAP </w:t>
            </w:r>
            <w:r>
              <w:rPr>
                <w:rFonts w:hint="eastAsia"/>
              </w:rPr>
              <w:t xml:space="preserve">码</w:t>
            </w:r>
          </w:p>
        </w:tc>
        <w:tc>
          <w:tcPr/>
          <w:p>
            <w:pPr>
              <w:pStyle w:val="Compact"/>
            </w:pPr>
            <w:r>
              <w:t xml:space="preserve">INTL </w:t>
            </w:r>
            <w:r>
              <w:rPr>
                <w:rFonts w:hint="eastAsia"/>
              </w:rPr>
              <w:t xml:space="preserve">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1010</w:t>
            </w:r>
          </w:p>
        </w:tc>
        <w:tc>
          <w:tcPr/>
          <w:p>
            <w:pPr>
              <w:pStyle w:val="Compact"/>
            </w:pPr>
            <w:r>
              <w:t xml:space="preserve">Cash on Hand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1002</w:t>
            </w:r>
          </w:p>
        </w:tc>
        <w:tc>
          <w:tcPr/>
          <w:p>
            <w:pPr>
              <w:pStyle w:val="Compact"/>
            </w:pPr>
            <w:r>
              <w:t xml:space="preserve">1020</w:t>
            </w:r>
          </w:p>
        </w:tc>
        <w:tc>
          <w:tcPr/>
          <w:p>
            <w:pPr>
              <w:pStyle w:val="Compact"/>
            </w:pPr>
            <w:r>
              <w:t xml:space="preserve">Bank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AR_CONTROL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1122</w:t>
            </w:r>
          </w:p>
        </w:tc>
        <w:tc>
          <w:tcPr/>
          <w:p>
            <w:pPr>
              <w:pStyle w:val="Compact"/>
            </w:pPr>
            <w:r>
              <w:t xml:space="preserve">1100</w:t>
            </w:r>
          </w:p>
        </w:tc>
        <w:tc>
          <w:tcPr/>
          <w:p>
            <w:pPr>
              <w:pStyle w:val="Compact"/>
            </w:pPr>
            <w:r>
              <w:t xml:space="preserve">Accounts Receivable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★</w:t>
            </w:r>
          </w:p>
        </w:tc>
        <w:tc>
          <w:tcPr/>
          <w:p>
            <w:pPr>
              <w:pStyle w:val="Compact"/>
            </w:pPr>
            <w:r>
              <w:t xml:space="preserve">1401</w:t>
            </w:r>
          </w:p>
        </w:tc>
        <w:tc>
          <w:tcPr/>
          <w:p>
            <w:pPr>
              <w:pStyle w:val="Compact"/>
            </w:pPr>
            <w:r>
              <w:t xml:space="preserve">1300</w:t>
            </w:r>
          </w:p>
        </w:tc>
        <w:tc>
          <w:tcPr/>
          <w:p>
            <w:pPr>
              <w:pStyle w:val="Compact"/>
            </w:pPr>
            <w:r>
              <w:t xml:space="preserve">Raw Materials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WIP ★</w:t>
            </w:r>
          </w:p>
        </w:tc>
        <w:tc>
          <w:tcPr/>
          <w:p>
            <w:pPr>
              <w:pStyle w:val="Compact"/>
            </w:pPr>
            <w:r>
              <w:t xml:space="preserve">1411</w:t>
            </w:r>
          </w:p>
        </w:tc>
        <w:tc>
          <w:tcPr/>
          <w:p>
            <w:pPr>
              <w:pStyle w:val="Compact"/>
            </w:pPr>
            <w:r>
              <w:t xml:space="preserve">1340</w:t>
            </w:r>
          </w:p>
        </w:tc>
        <w:tc>
          <w:tcPr/>
          <w:p>
            <w:pPr>
              <w:pStyle w:val="Compact"/>
            </w:pPr>
            <w:r>
              <w:t xml:space="preserve">Work in Progress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 ★</w:t>
            </w:r>
          </w:p>
        </w:tc>
        <w:tc>
          <w:tcPr/>
          <w:p>
            <w:pPr>
              <w:pStyle w:val="Compact"/>
            </w:pPr>
            <w:r>
              <w:t xml:space="preserve">1412</w:t>
            </w:r>
          </w:p>
        </w:tc>
        <w:tc>
          <w:tcPr/>
          <w:p>
            <w:pPr>
              <w:pStyle w:val="Compact"/>
            </w:pPr>
            <w:r>
              <w:t xml:space="preserve">1350</w:t>
            </w:r>
          </w:p>
        </w:tc>
        <w:tc>
          <w:tcPr/>
          <w:p>
            <w:pPr>
              <w:pStyle w:val="Compact"/>
            </w:pPr>
            <w:r>
              <w:t xml:space="preserve">Finished Goods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AP_CONTROL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2202</w:t>
            </w:r>
          </w:p>
        </w:tc>
        <w:tc>
          <w:tcPr/>
          <w:p>
            <w:pPr>
              <w:pStyle w:val="Compact"/>
            </w:pPr>
            <w:r>
              <w:t xml:space="preserve">2100</w:t>
            </w:r>
          </w:p>
        </w:tc>
        <w:tc>
          <w:tcPr/>
          <w:p>
            <w:pPr>
              <w:pStyle w:val="Compact"/>
            </w:pPr>
            <w:r>
              <w:t xml:space="preserve">Accounts Payable</w:t>
            </w:r>
          </w:p>
        </w:tc>
        <w:tc>
          <w:tcPr/>
          <w:p>
            <w:pPr>
              <w:pStyle w:val="Compact"/>
            </w:pPr>
            <w:r>
              <w:t xml:space="preserve">Liability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TAX_INPUT</w:t>
            </w:r>
          </w:p>
        </w:tc>
        <w:tc>
          <w:tcPr/>
          <w:p>
            <w:pPr>
              <w:pStyle w:val="Compact"/>
            </w:pPr>
            <w:r>
              <w:t xml:space="preserve">2221.01</w:t>
            </w:r>
          </w:p>
        </w:tc>
        <w:tc>
          <w:tcPr/>
          <w:p>
            <w:pPr>
              <w:pStyle w:val="Compact"/>
            </w:pPr>
            <w:r>
              <w:t xml:space="preserve">2210</w:t>
            </w:r>
          </w:p>
        </w:tc>
        <w:tc>
          <w:tcPr/>
          <w:p>
            <w:pPr>
              <w:pStyle w:val="Compact"/>
            </w:pPr>
            <w:r>
              <w:t xml:space="preserve">Input Tax (VAT recoverable)</w:t>
            </w:r>
          </w:p>
        </w:tc>
        <w:tc>
          <w:tcPr/>
          <w:p>
            <w:pPr>
              <w:pStyle w:val="Compact"/>
            </w:pPr>
            <w:r>
              <w:t xml:space="preserve">Liability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TAX_OUTPUT</w:t>
            </w:r>
          </w:p>
        </w:tc>
        <w:tc>
          <w:tcPr/>
          <w:p>
            <w:pPr>
              <w:pStyle w:val="Compact"/>
            </w:pPr>
            <w:r>
              <w:t xml:space="preserve">2221.02</w:t>
            </w:r>
          </w:p>
        </w:tc>
        <w:tc>
          <w:tcPr/>
          <w:p>
            <w:pPr>
              <w:pStyle w:val="Compact"/>
            </w:pPr>
            <w:r>
              <w:t xml:space="preserve">2220</w:t>
            </w:r>
          </w:p>
        </w:tc>
        <w:tc>
          <w:tcPr/>
          <w:p>
            <w:pPr>
              <w:pStyle w:val="Compact"/>
            </w:pPr>
            <w:r>
              <w:t xml:space="preserve">Output Tax (VAT payable)</w:t>
            </w:r>
          </w:p>
        </w:tc>
        <w:tc>
          <w:tcPr/>
          <w:p>
            <w:pPr>
              <w:pStyle w:val="Compact"/>
            </w:pPr>
            <w:r>
              <w:t xml:space="preserve">Liability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EQUITY_CAPITAL</w:t>
            </w:r>
          </w:p>
        </w:tc>
        <w:tc>
          <w:tcPr/>
          <w:p>
            <w:pPr>
              <w:pStyle w:val="Compact"/>
            </w:pPr>
            <w:r>
              <w:t xml:space="preserve">3001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Share Capital</w:t>
            </w:r>
          </w:p>
        </w:tc>
        <w:tc>
          <w:tcPr/>
          <w:p>
            <w:pPr>
              <w:pStyle w:val="Compact"/>
            </w:pPr>
            <w:r>
              <w:t xml:space="preserve">Equity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RETAINED_EARNINGS</w:t>
            </w:r>
          </w:p>
        </w:tc>
        <w:tc>
          <w:tcPr/>
          <w:p>
            <w:pPr>
              <w:pStyle w:val="Compact"/>
            </w:pPr>
            <w:r>
              <w:t xml:space="preserve">3104</w:t>
            </w:r>
          </w:p>
        </w:tc>
        <w:tc>
          <w:tcPr/>
          <w:p>
            <w:pPr>
              <w:pStyle w:val="Compact"/>
            </w:pPr>
            <w:r>
              <w:t xml:space="preserve">3300</w:t>
            </w:r>
          </w:p>
        </w:tc>
        <w:tc>
          <w:tcPr/>
          <w:p>
            <w:pPr>
              <w:pStyle w:val="Compact"/>
            </w:pPr>
            <w:r>
              <w:t xml:space="preserve">Retained Earnings</w:t>
            </w:r>
          </w:p>
        </w:tc>
        <w:tc>
          <w:tcPr/>
          <w:p>
            <w:pPr>
              <w:pStyle w:val="Compact"/>
            </w:pPr>
            <w:r>
              <w:t xml:space="preserve">Equity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4001</w:t>
            </w:r>
          </w:p>
        </w:tc>
        <w:tc>
          <w:tcPr/>
          <w:p>
            <w:pPr>
              <w:pStyle w:val="Compact"/>
            </w:pPr>
            <w:r>
              <w:t xml:space="preserve">4000</w:t>
            </w:r>
          </w:p>
        </w:tc>
        <w:tc>
          <w:tcPr/>
          <w:p>
            <w:pPr>
              <w:pStyle w:val="Compact"/>
            </w:pPr>
            <w:r>
              <w:t xml:space="preserve">Sales Revenue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FX_GAIN</w:t>
            </w:r>
          </w:p>
        </w:tc>
        <w:tc>
          <w:tcPr/>
          <w:p>
            <w:pPr>
              <w:pStyle w:val="Compact"/>
            </w:pPr>
            <w:r>
              <w:t xml:space="preserve">4401</w:t>
            </w:r>
          </w:p>
        </w:tc>
        <w:tc>
          <w:tcPr/>
          <w:p>
            <w:pPr>
              <w:pStyle w:val="Compact"/>
            </w:pPr>
            <w:r>
              <w:t xml:space="preserve">4900</w:t>
            </w:r>
          </w:p>
        </w:tc>
        <w:tc>
          <w:tcPr/>
          <w:p>
            <w:pPr>
              <w:pStyle w:val="Compact"/>
            </w:pPr>
            <w:r>
              <w:t xml:space="preserve">FX Gain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COGS</w:t>
            </w:r>
          </w:p>
        </w:tc>
        <w:tc>
          <w:tcPr/>
          <w:p>
            <w:pPr>
              <w:pStyle w:val="Compact"/>
            </w:pPr>
            <w:r>
              <w:t xml:space="preserve">5001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Cost of Goods Sold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DIRECT_MATERIAL</w:t>
            </w:r>
          </w:p>
        </w:tc>
        <w:tc>
          <w:tcPr/>
          <w:p>
            <w:pPr>
              <w:pStyle w:val="Compact"/>
            </w:pPr>
            <w:r>
              <w:t xml:space="preserve">5201</w:t>
            </w:r>
          </w:p>
        </w:tc>
        <w:tc>
          <w:tcPr/>
          <w:p>
            <w:pPr>
              <w:pStyle w:val="Compact"/>
            </w:pPr>
            <w:r>
              <w:t xml:space="preserve">5100</w:t>
            </w:r>
          </w:p>
        </w:tc>
        <w:tc>
          <w:tcPr/>
          <w:p>
            <w:pPr>
              <w:pStyle w:val="Compact"/>
            </w:pPr>
            <w:r>
              <w:t xml:space="preserve">Direct Material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DIRECT_LABOR</w:t>
            </w:r>
          </w:p>
        </w:tc>
        <w:tc>
          <w:tcPr/>
          <w:p>
            <w:pPr>
              <w:pStyle w:val="Compact"/>
            </w:pPr>
            <w:r>
              <w:t xml:space="preserve">5202</w:t>
            </w:r>
          </w:p>
        </w:tc>
        <w:tc>
          <w:tcPr/>
          <w:p>
            <w:pPr>
              <w:pStyle w:val="Compact"/>
            </w:pPr>
            <w:r>
              <w:t xml:space="preserve">5200</w:t>
            </w:r>
          </w:p>
        </w:tc>
        <w:tc>
          <w:tcPr/>
          <w:p>
            <w:pPr>
              <w:pStyle w:val="Compact"/>
            </w:pPr>
            <w:r>
              <w:t xml:space="preserve">Direct Labor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MFG_OVERHEAD</w:t>
            </w:r>
          </w:p>
        </w:tc>
        <w:tc>
          <w:tcPr/>
          <w:p>
            <w:pPr>
              <w:pStyle w:val="Compact"/>
            </w:pPr>
            <w:r>
              <w:t xml:space="preserve">5203</w:t>
            </w:r>
          </w:p>
        </w:tc>
        <w:tc>
          <w:tcPr/>
          <w:p>
            <w:pPr>
              <w:pStyle w:val="Compact"/>
            </w:pPr>
            <w:r>
              <w:t xml:space="preserve">5300</w:t>
            </w:r>
          </w:p>
        </w:tc>
        <w:tc>
          <w:tcPr/>
          <w:p>
            <w:pPr>
              <w:pStyle w:val="Compact"/>
            </w:pPr>
            <w:r>
              <w:t xml:space="preserve">Manufacturing Overhead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FX_LOSS</w:t>
            </w:r>
          </w:p>
        </w:tc>
        <w:tc>
          <w:tcPr/>
          <w:p>
            <w:pPr>
              <w:pStyle w:val="Compact"/>
            </w:pPr>
            <w:r>
              <w:t xml:space="preserve">6004</w:t>
            </w:r>
          </w:p>
        </w:tc>
        <w:tc>
          <w:tcPr/>
          <w:p>
            <w:pPr>
              <w:pStyle w:val="Compact"/>
            </w:pPr>
            <w:r>
              <w:t xml:space="preserve">6900</w:t>
            </w:r>
          </w:p>
        </w:tc>
        <w:tc>
          <w:tcPr/>
          <w:p>
            <w:pPr>
              <w:pStyle w:val="Compact"/>
            </w:pPr>
            <w:r>
              <w:t xml:space="preserve">FX Loss</w:t>
            </w:r>
          </w:p>
        </w:tc>
        <w:tc>
          <w:tcPr/>
          <w:p>
            <w:pPr>
              <w:pStyle w:val="Compact"/>
            </w:pPr>
            <w:r>
              <w:t xml:space="preserve">Expense</w:t>
            </w:r>
          </w:p>
        </w:tc>
      </w:tr>
    </w:tbl>
    <w:bookmarkEnd w:id="25"/>
    <w:bookmarkStart w:id="26" w:name="日本-美国模板包路线图"/>
    <w:p>
      <w:pPr>
        <w:pStyle w:val="Heading3"/>
      </w:pPr>
      <w:r>
        <w:t xml:space="preserve">3.4 </w:t>
      </w:r>
      <w:r>
        <w:rPr>
          <w:rFonts w:hint="eastAsia"/>
        </w:rPr>
        <w:t xml:space="preserve">日本</w:t>
      </w:r>
      <w:r>
        <w:t xml:space="preserve"> / </w:t>
      </w:r>
      <w:r>
        <w:rPr>
          <w:rFonts w:hint="eastAsia"/>
        </w:rPr>
        <w:t xml:space="preserve">美国模板包（路线图）</w:t>
      </w:r>
    </w:p>
    <w:p>
      <w:pPr>
        <w:pStyle w:val="FirstParagraph"/>
      </w:pPr>
      <w:r>
        <w:rPr>
          <w:rFonts w:hint="eastAsia"/>
        </w:rPr>
        <w:t xml:space="preserve">结构同上，仅换编码与本地化名称（如日本</w:t>
      </w:r>
      <w:r>
        <w:t xml:space="preserve"> </w:t>
      </w:r>
      <w:r>
        <w:rPr>
          <w:rStyle w:val="VerbatimChar"/>
          <w:rFonts w:hint="eastAsia"/>
        </w:rPr>
        <w:t xml:space="preserve">売掛金</w:t>
      </w:r>
      <w:r>
        <w:t xml:space="preserve">/</w:t>
      </w:r>
      <w:r>
        <w:rPr>
          <w:rStyle w:val="VerbatimChar"/>
          <w:rFonts w:hint="eastAsia"/>
        </w:rPr>
        <w:t xml:space="preserve">買掛金</w:t>
      </w:r>
      <w:r>
        <w:rPr>
          <w:rFonts w:hint="eastAsia"/>
        </w:rPr>
        <w:t xml:space="preserve">、美国英文名</w:t>
      </w:r>
      <w:r>
        <w:t xml:space="preserve"> + US GAAP </w:t>
      </w:r>
      <w:r>
        <w:rPr>
          <w:rFonts w:hint="eastAsia"/>
        </w:rPr>
        <w:t xml:space="preserve">区间）。</w:t>
      </w:r>
      <w:r>
        <w:rPr>
          <w:rFonts w:hint="eastAsia"/>
          <w:b/>
          <w:bCs/>
        </w:rPr>
        <w:t xml:space="preserve">这两套作为模板包后续编写</w:t>
      </w:r>
      <w:r>
        <w:rPr>
          <w:rFonts w:hint="eastAsia"/>
        </w:rPr>
        <w:t xml:space="preserve">，不阻塞</w:t>
      </w:r>
      <w:r>
        <w:t xml:space="preserve"> </w:t>
      </w:r>
      <w:r>
        <w:rPr>
          <w:rFonts w:hint="eastAsia"/>
        </w:rPr>
        <w:t xml:space="preserve">MVP——客户也可先导入</w:t>
      </w:r>
      <w:r>
        <w:t xml:space="preserve"> INTL </w:t>
      </w:r>
      <w:r>
        <w:rPr>
          <w:rFonts w:hint="eastAsia"/>
        </w:rPr>
        <w:t xml:space="preserve">包再改名。</w:t>
      </w:r>
    </w:p>
    <w:p>
      <w:pPr>
        <w:pStyle w:val="BlockText"/>
      </w:pPr>
      <w:r>
        <w:rPr>
          <w:rFonts w:hint="eastAsia"/>
          <w:b/>
          <w:bCs/>
        </w:rPr>
        <w:t xml:space="preserve">全量实现方式</w:t>
      </w:r>
      <w:r>
        <w:rPr>
          <w:rFonts w:hint="eastAsia"/>
        </w:rPr>
        <w:t xml:space="preserve">：每个模板包做成一个</w:t>
      </w:r>
      <w:r>
        <w:t xml:space="preserve"> seed </w:t>
      </w:r>
      <w:r>
        <w:rPr>
          <w:rFonts w:hint="eastAsia"/>
        </w:rPr>
        <w:t xml:space="preserve">脚本（参考你现有的</w:t>
      </w:r>
      <w:r>
        <w:t xml:space="preserve"> </w:t>
      </w:r>
      <w:r>
        <w:rPr>
          <w:rStyle w:val="VerbatimChar"/>
        </w:rPr>
        <w:t xml:space="preserve">docs/*-i18n-seed.sql</w:t>
      </w:r>
      <w:r>
        <w:t xml:space="preserve"> </w:t>
      </w:r>
      <w:r>
        <w:rPr>
          <w:rFonts w:hint="eastAsia"/>
        </w:rPr>
        <w:t xml:space="preserve">风格），如</w:t>
      </w:r>
      <w:r>
        <w:t xml:space="preserve"> </w:t>
      </w:r>
      <w:r>
        <w:rPr>
          <w:rStyle w:val="VerbatimChar"/>
        </w:rPr>
        <w:t xml:space="preserve">fin-coa-cn-gaap-seed.sql</w:t>
      </w:r>
      <w:r>
        <w:t xml:space="preserve">、</w:t>
      </w:r>
      <w:r>
        <w:rPr>
          <w:rStyle w:val="VerbatimChar"/>
        </w:rPr>
        <w:t xml:space="preserve">fin-coa-intl-seed.sql</w:t>
      </w:r>
      <w:r>
        <w:rPr>
          <w:rFonts w:hint="eastAsia"/>
        </w:rPr>
        <w:t xml:space="preserve">，部署时按</w:t>
      </w:r>
      <w:r>
        <w:t xml:space="preserve"> </w:t>
      </w:r>
      <w:r>
        <w:rPr>
          <w:rStyle w:val="VerbatimChar"/>
        </w:rPr>
        <w:t xml:space="preserve">StandardScheme</w:t>
      </w:r>
      <w:r>
        <w:t xml:space="preserve"> </w:t>
      </w:r>
      <w:r>
        <w:rPr>
          <w:rFonts w:hint="eastAsia"/>
        </w:rPr>
        <w:t xml:space="preserve">选一套一键导入。自动凭证引擎只认</w:t>
      </w:r>
      <w:r>
        <w:t xml:space="preserve"> </w:t>
      </w:r>
      <w:r>
        <w:rPr>
          <w:rStyle w:val="VerbatimChar"/>
        </w:rPr>
        <w:t xml:space="preserve">Role</w:t>
      </w:r>
      <w:r>
        <w:rPr>
          <w:rFonts w:hint="eastAsia"/>
        </w:rPr>
        <w:t xml:space="preserve">，所以换模板包它零改动。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四凭证journalentry-journalline"/>
    <w:p>
      <w:pPr>
        <w:pStyle w:val="Heading2"/>
      </w:pPr>
      <w:r>
        <w:rPr>
          <w:rFonts w:hint="eastAsia"/>
        </w:rPr>
        <w:t xml:space="preserve">四、凭证：JournalEntry</w:t>
      </w:r>
      <w:r>
        <w:t xml:space="preserve"> + JournalLine</w:t>
      </w:r>
    </w:p>
    <w:bookmarkStart w:id="28" w:name="一张凭证的结构"/>
    <w:p>
      <w:pPr>
        <w:pStyle w:val="Heading3"/>
      </w:pPr>
      <w:r>
        <w:t xml:space="preserve">4.1 </w:t>
      </w:r>
      <w:r>
        <w:rPr>
          <w:rFonts w:hint="eastAsia"/>
        </w:rPr>
        <w:t xml:space="preserve">一张凭证的结构</w:t>
      </w:r>
    </w:p>
    <w:p>
      <w:pPr>
        <w:pStyle w:val="FirstParagraph"/>
      </w:pPr>
      <w:r>
        <w:rPr>
          <w:rFonts w:hint="eastAsia"/>
        </w:rPr>
        <w:t xml:space="preserve">凭证是”头-行”结构：一个头（</w:t>
      </w:r>
      <w:r>
        <w:rPr>
          <w:rStyle w:val="VerbatimChar"/>
        </w:rPr>
        <w:t xml:space="preserve">JournalEntry</w:t>
      </w:r>
      <w:r>
        <w:rPr>
          <w:rFonts w:hint="eastAsia"/>
        </w:rPr>
        <w:t xml:space="preserve">）挂多条分录行（</w:t>
      </w:r>
      <w:r>
        <w:rPr>
          <w:rStyle w:val="VerbatimChar"/>
        </w:rPr>
        <w:t xml:space="preserve">JournalLine</w:t>
      </w:r>
      <w:r>
        <w:rPr>
          <w:rFonts w:hint="eastAsia"/>
        </w:rPr>
        <w:t xml:space="preserve">），每行记一个科目的借或贷。</w:t>
      </w:r>
      <w:r>
        <w:rPr>
          <w:rFonts w:hint="eastAsia"/>
          <w:b/>
          <w:bCs/>
        </w:rPr>
        <w:t xml:space="preserve">整张凭证借方合计必须等于贷方合计。</w:t>
      </w:r>
    </w:p>
    <w:p>
      <w:pPr>
        <w:pStyle w:val="SourceCode"/>
      </w:pPr>
      <w:r>
        <w:rPr>
          <w:rStyle w:val="CommentTok"/>
        </w:rPr>
        <w:t xml:space="preserve">// CP6.Entity/DomainModels/Fin/JournalEntry.cs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JournalEntry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TenantId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凭证号，如 "GL-2026-06-00012"，按期间采番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VoucherDate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记账日期（决定落在哪个会计期间）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PeriodId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所属会计期间（见 02 章）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VoucherSource Source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来源：手工/AP/AR/成本/结转/红冲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SourceDocNo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来源单据号（如 AP 发票号），便于追溯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JournalStatus 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状态机，见下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摘要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—— maker-checker（你拍板：强制双人复核）——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MakerId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制单人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MakerAt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CheckerId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过账人，过账时填，且必须 ≠ MakerId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CheckerAt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RejectReason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驳回原因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AutoPosted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自动凭证可信直过（CheckerId 记 "SYSTEM"）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—— 红冲（凭证不可改不可删，只能红冲）——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ReversedById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本凭证被哪张红冲凭证冲掉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ReverseOfId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本凭证是哪张原凭证的红冲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JournalLine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VoucherSource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Manual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Carryover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JournalStatus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PendingReview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CP6.Entity/DomainModels/Fin/JournalLine.cs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JournalLine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EntryId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所属凭证头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AccountId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科目（必须是末级、启用）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Debit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借方金额（本位币），与 Credit 互斥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Credit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贷方金额（本位币）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PartnerId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往来单位（应收应付科目必填）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CostObjectType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成本对象类型：工单/订单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CostObjectId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成本对象 Id（成本归集用）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—— 成本中心/分析维度（现在就加，MVP 可先不填；回填历史极贵，故先占位）——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CostCenterId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机台/工序/部门，分析性会计维度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—— 多币种（见 07 章，本位币始终用 Debit/Credit）——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CurrencyCd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原币种，null=本位币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FxRate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冻结汇率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OrigAmount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原币金额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Memo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关键约束：金额永远存”本位币”在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Debit/Credit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原币信息单独存。这样所有报表、试算平衡都在本位币口径算，多币种只是附加信息。这是国际</w:t>
      </w:r>
      <w:r>
        <w:t xml:space="preserve"> ERP </w:t>
      </w:r>
      <w:r>
        <w:rPr>
          <w:rFonts w:hint="eastAsia"/>
        </w:rPr>
        <w:t xml:space="preserve">的标准做法（Odoo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debit/credit</w:t>
      </w:r>
      <w:r>
        <w:t xml:space="preserve"> </w:t>
      </w:r>
      <w:r>
        <w:rPr>
          <w:rFonts w:hint="eastAsia"/>
        </w:rPr>
        <w:t xml:space="preserve">也是公司本位币）。</w:t>
      </w:r>
    </w:p>
    <w:bookmarkEnd w:id="28"/>
    <w:bookmarkStart w:id="30" w:name="成本中心分析性会计维度现在就占位"/>
    <w:p>
      <w:pPr>
        <w:pStyle w:val="Heading3"/>
      </w:pPr>
      <w:r>
        <w:t xml:space="preserve">4.1.1 </w:t>
      </w:r>
      <w:r>
        <w:rPr>
          <w:rFonts w:hint="eastAsia"/>
        </w:rPr>
        <w:t xml:space="preserve">成本中心：分析性会计维度（现在就占位）</w:t>
      </w:r>
    </w:p>
    <w:p>
      <w:pPr>
        <w:pStyle w:val="FirstParagraph"/>
      </w:pPr>
      <w:r>
        <w:rPr>
          <w:rStyle w:val="VerbatimChar"/>
        </w:rPr>
        <w:t xml:space="preserve">CostCenterId</w:t>
      </w:r>
      <w:r>
        <w:t xml:space="preserve"> </w:t>
      </w:r>
      <w:r>
        <w:rPr>
          <w:rFonts w:hint="eastAsia"/>
        </w:rPr>
        <w:t xml:space="preserve">是一条”分析维度”——它不影响借贷恒等，但让你能按</w:t>
      </w:r>
      <w:r>
        <w:rPr>
          <w:rFonts w:hint="eastAsia"/>
          <w:b/>
          <w:bCs/>
        </w:rPr>
        <w:t xml:space="preserve">机台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工序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部门</w:t>
      </w:r>
      <w:r>
        <w:rPr>
          <w:rFonts w:hint="eastAsia"/>
        </w:rPr>
        <w:t xml:space="preserve">切费用，回答”哪台印刷机最烧钱、哪个工序废料成本最高”。这是纸箱厂成本会计的差异化卖点（</w:t>
      </w:r>
      <w:hyperlink r:id="rId29">
        <w:r>
          <w:rPr>
            <w:rStyle w:val="Hyperlink"/>
          </w:rPr>
          <w:t xml:space="preserve">06 </w:t>
        </w:r>
        <w:r>
          <w:rPr>
            <w:rStyle w:val="Hyperlink"/>
            <w:rFonts w:hint="eastAsia"/>
          </w:rPr>
          <w:t xml:space="preserve">章</w:t>
        </w:r>
      </w:hyperlink>
      <w:r>
        <w:t xml:space="preserve"> </w:t>
      </w:r>
      <w:r>
        <w:rPr>
          <w:rFonts w:hint="eastAsia"/>
        </w:rPr>
        <w:t xml:space="preserve">重度使用）。</w:t>
      </w:r>
      <w:r>
        <w:rPr>
          <w:b/>
          <w:bCs/>
        </w:rPr>
        <w:t xml:space="preserve">MVP </w:t>
      </w:r>
      <w:r>
        <w:rPr>
          <w:rFonts w:hint="eastAsia"/>
          <w:b/>
          <w:bCs/>
        </w:rPr>
        <w:t xml:space="preserve">阶段可以先不填</w:t>
      </w:r>
      <w:r>
        <w:rPr>
          <w:rFonts w:hint="eastAsia"/>
        </w:rPr>
        <w:t xml:space="preserve">，但维度字段现在就加——否则等几万行凭证落地后再加，要回填历史，极贵。</w:t>
      </w:r>
    </w:p>
    <w:p>
      <w:pPr>
        <w:pStyle w:val="SourceCode"/>
      </w:pPr>
      <w:r>
        <w:rPr>
          <w:rStyle w:val="CommentTok"/>
        </w:rPr>
        <w:t xml:space="preserve">// CP6.Entity/DomainModels/Fin/CostCenter.cs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CostCenter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TenantId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 "PRT-01"（印刷机1号）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CostCenterType 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机台 / 工序 / 部门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ParentId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树形：部门 &gt; 工序 &gt; 机台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LinkMachineId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可关联 MES 的 Machine（机台直接对上）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CostCenterType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Machine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复用便宜：CP6</w:t>
      </w:r>
      <w:r>
        <w:t xml:space="preserve"> </w:t>
      </w:r>
      <w:r>
        <w:rPr>
          <w:rFonts w:hint="eastAsia"/>
        </w:rPr>
        <w:t xml:space="preserve">的</w:t>
      </w:r>
      <w:r>
        <w:t xml:space="preserve"> MES </w:t>
      </w:r>
      <w:r>
        <w:rPr>
          <w:rFonts w:hint="eastAsia"/>
        </w:rPr>
        <w:t xml:space="preserve">已有</w:t>
      </w:r>
      <w:r>
        <w:t xml:space="preserve"> </w:t>
      </w:r>
      <w:r>
        <w:rPr>
          <w:rStyle w:val="VerbatimChar"/>
        </w:rPr>
        <w:t xml:space="preserve">Machine</w:t>
      </w:r>
      <w:r>
        <w:t xml:space="preserve"> </w:t>
      </w:r>
      <w:r>
        <w:rPr>
          <w:rFonts w:hint="eastAsia"/>
        </w:rPr>
        <w:t xml:space="preserve">实体。机台型成本中心可以直接</w:t>
      </w:r>
      <w:r>
        <w:t xml:space="preserve"> </w:t>
      </w:r>
      <w:r>
        <w:rPr>
          <w:rStyle w:val="VerbatimChar"/>
        </w:rPr>
        <w:t xml:space="preserve">LinkMachineId</w:t>
      </w:r>
      <w:r>
        <w:t xml:space="preserve"> </w:t>
      </w:r>
      <w:r>
        <w:rPr>
          <w:rFonts w:hint="eastAsia"/>
        </w:rPr>
        <w:t xml:space="preserve">挂上去，OEE/停机数据和成本归集天然对齐。</w:t>
      </w:r>
    </w:p>
    <w:bookmarkEnd w:id="30"/>
    <w:bookmarkStart w:id="31" w:name="借方贷方为什么分两列不用一列正负"/>
    <w:p>
      <w:pPr>
        <w:pStyle w:val="Heading3"/>
      </w:pPr>
      <w:r>
        <w:t xml:space="preserve">4.2 </w:t>
      </w:r>
      <w:r>
        <w:rPr>
          <w:rFonts w:hint="eastAsia"/>
        </w:rPr>
        <w:t xml:space="preserve">借方/贷方为什么分两列，不用一列正负？</w:t>
      </w:r>
    </w:p>
    <w:p>
      <w:pPr>
        <w:pStyle w:val="FirstParagraph"/>
      </w:pPr>
      <w:r>
        <w:rPr>
          <w:rFonts w:hint="eastAsia"/>
        </w:rPr>
        <w:t xml:space="preserve">新手常想”用一个</w:t>
      </w:r>
      <w:r>
        <w:t xml:space="preserve"> </w:t>
      </w:r>
      <w:r>
        <w:rPr>
          <w:rStyle w:val="VerbatimChar"/>
        </w:rPr>
        <w:t xml:space="preserve">Amount</w:t>
      </w:r>
      <w:r>
        <w:rPr>
          <w:rFonts w:hint="eastAsia"/>
        </w:rPr>
        <w:t xml:space="preserve">，借正贷负不就行了？“——</w:t>
      </w:r>
      <w:r>
        <w:rPr>
          <w:rFonts w:hint="eastAsia"/>
          <w:b/>
          <w:bCs/>
        </w:rPr>
        <w:t xml:space="preserve">不行</w:t>
      </w:r>
      <w:r>
        <w:rPr>
          <w:rFonts w:hint="eastAsia"/>
        </w:rPr>
        <w:t xml:space="preserve">，原因：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会计报表要分别列示”借方发生额”</w:t>
      </w:r>
      <w:r>
        <w:rPr>
          <w:rFonts w:hint="eastAsia"/>
        </w:rPr>
        <w:t xml:space="preserve">“贷方发生额”</w:t>
      </w:r>
      <w:r>
        <w:rPr>
          <w:rFonts w:hint="eastAsia"/>
        </w:rPr>
        <w:t xml:space="preserve">，合一列就拆不出来。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借贷恒等校验</w:t>
      </w:r>
      <w:r>
        <w:t xml:space="preserve"> </w:t>
      </w:r>
      <w:r>
        <w:rPr>
          <w:rStyle w:val="VerbatimChar"/>
          <w:rFonts w:hint="eastAsia"/>
        </w:rPr>
        <w:t xml:space="preserve">Σ借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Σ贷</w:t>
      </w:r>
      <w:r>
        <w:t xml:space="preserve"> </w:t>
      </w:r>
      <w:r>
        <w:rPr>
          <w:rFonts w:hint="eastAsia"/>
        </w:rPr>
        <w:t xml:space="preserve">比”和为零”更能挡住错误（一行借</w:t>
      </w:r>
      <w:r>
        <w:t xml:space="preserve"> </w:t>
      </w:r>
      <w:r>
        <w:rPr>
          <w:rFonts w:hint="eastAsia"/>
        </w:rPr>
        <w:t xml:space="preserve">100、一行贷</w:t>
      </w:r>
      <w:r>
        <w:t xml:space="preserve"> −100 </w:t>
      </w:r>
      <w:r>
        <w:rPr>
          <w:rFonts w:hint="eastAsia"/>
        </w:rPr>
        <w:t xml:space="preserve">在”和为零”下也成立，但那是错的记法）。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全世界的总账（SAP/Odoo/用友）都是借贷双列。跟标准走，别自作聪明。</w:t>
      </w:r>
    </w:p>
    <w:p>
      <w:pPr>
        <w:pStyle w:val="FirstParagraph"/>
      </w:pPr>
      <w:r>
        <w:rPr>
          <w:rFonts w:hint="eastAsia"/>
        </w:rPr>
        <w:t xml:space="preserve">约束：</w:t>
      </w:r>
      <w:r>
        <w:rPr>
          <w:rFonts w:hint="eastAsia"/>
          <w:b/>
          <w:bCs/>
        </w:rPr>
        <w:t xml:space="preserve">每行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Debit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Credit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必有且仅有一个</w:t>
      </w:r>
      <w:r>
        <w:rPr>
          <w:b/>
          <w:bCs/>
        </w:rPr>
        <w:t xml:space="preserve"> &gt; 0</w:t>
      </w:r>
      <w:r>
        <w:rPr>
          <w:rFonts w:hint="eastAsia"/>
        </w:rPr>
        <w:t xml:space="preserve">，另一个为</w:t>
      </w:r>
      <w:r>
        <w:t xml:space="preserve"> 0。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五铁律-1-落地借贷恒等校验"/>
    <w:p>
      <w:pPr>
        <w:pStyle w:val="Heading2"/>
      </w:pPr>
      <w:r>
        <w:rPr>
          <w:rFonts w:hint="eastAsia"/>
        </w:rPr>
        <w:t xml:space="preserve">五、铁律</w:t>
      </w:r>
      <w:r>
        <w:t xml:space="preserve"> 1 </w:t>
      </w:r>
      <w:r>
        <w:rPr>
          <w:rFonts w:hint="eastAsia"/>
        </w:rPr>
        <w:t xml:space="preserve">落地：借贷恒等校验</w:t>
      </w:r>
    </w:p>
    <w:p>
      <w:pPr>
        <w:pStyle w:val="FirstParagraph"/>
      </w:pPr>
      <w:r>
        <w:rPr>
          <w:rFonts w:hint="eastAsia"/>
        </w:rPr>
        <w:t xml:space="preserve">凭证保存（或提交复核）前，强制校验。这是</w:t>
      </w:r>
      <w:r>
        <w:rPr>
          <w:rFonts w:hint="eastAsia"/>
          <w:b/>
          <w:bCs/>
        </w:rPr>
        <w:t xml:space="preserve">不可绕过</w:t>
      </w:r>
      <w:r>
        <w:rPr>
          <w:rFonts w:hint="eastAsia"/>
        </w:rPr>
        <w:t xml:space="preserve">的关口：</w:t>
      </w:r>
    </w:p>
    <w:p>
      <w:pPr>
        <w:pStyle w:val="SourceCode"/>
      </w:pPr>
      <w:r>
        <w:rPr>
          <w:rStyle w:val="CommentTok"/>
        </w:rPr>
        <w:t xml:space="preserve">// CP6.Core/Services/Fin/JournalEntryService.cs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Result </w:t>
      </w:r>
      <w:r>
        <w:rPr>
          <w:rStyle w:val="FunctionTok"/>
        </w:rPr>
        <w:t xml:space="preserve">ValidateBalance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JournalEntry 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"凭证至少要有借贷两行"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Credit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"行 {ln.LineNo} 金额不能为负"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Credit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同时&gt;0 或 同时=0 都不行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"行 {ln.LineNo} 必须借贷二选一"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AccountId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IsLeaf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"科目 {acc.Code} 非末级，不能记账"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"科目 {acc.Code} 已停用"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RequirePartner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PartnerId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"科目 {acc.Code} 必须指定往来单位"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totalDebit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totalCredit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Credit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totalDebit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totalCredit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← 借贷恒等，铁律 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"借贷不平：借 {totalDebit} ≠ 贷 {totalCredit}"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decimal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double</w:t>
      </w:r>
      <w:r>
        <w:rPr>
          <w:rFonts w:hint="eastAsia"/>
          <w:b/>
          <w:bCs/>
        </w:rPr>
        <w:t xml:space="preserve">！</w:t>
      </w:r>
      <w:r>
        <w:t xml:space="preserve"> </w:t>
      </w:r>
      <w:r>
        <w:rPr>
          <w:rFonts w:hint="eastAsia"/>
        </w:rPr>
        <w:t xml:space="preserve">钱永远</w:t>
      </w:r>
      <w:r>
        <w:t xml:space="preserve"> </w:t>
      </w:r>
      <w:r>
        <w:rPr>
          <w:rStyle w:val="VerbatimChar"/>
        </w:rPr>
        <w:t xml:space="preserve">decimal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double</w:t>
      </w:r>
      <w:r>
        <w:t xml:space="preserve"> </w:t>
      </w:r>
      <w:r>
        <w:rPr>
          <w:rFonts w:hint="eastAsia"/>
        </w:rPr>
        <w:t xml:space="preserve">的浮点误差会让”借贷相等”在</w:t>
      </w:r>
      <w:r>
        <w:t xml:space="preserve"> 0.01 </w:t>
      </w:r>
      <w:r>
        <w:rPr>
          <w:rFonts w:hint="eastAsia"/>
        </w:rPr>
        <w:t xml:space="preserve">上对不上，财务零容忍。CP6</w:t>
      </w:r>
      <w:r>
        <w:t xml:space="preserve"> </w:t>
      </w:r>
      <w:r>
        <w:rPr>
          <w:rFonts w:hint="eastAsia"/>
        </w:rPr>
        <w:t xml:space="preserve">现有金额字段（如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rPr>
          <w:rFonts w:hint="eastAsia"/>
        </w:rPr>
        <w:t xml:space="preserve">的单价）已经是</w:t>
      </w:r>
      <w:r>
        <w:t xml:space="preserve"> </w:t>
      </w:r>
      <w:r>
        <w:rPr>
          <w:rFonts w:hint="eastAsia"/>
        </w:rPr>
        <w:t xml:space="preserve">decimal，沿用。</w:t>
      </w:r>
    </w:p>
    <w:p>
      <w:r>
        <w:pict>
          <v:rect style="width:0;height:1.5pt" o:hralign="center" o:hrstd="t" o:hr="t"/>
        </w:pict>
      </w:r>
    </w:p>
    <w:bookmarkEnd w:id="33"/>
    <w:bookmarkStart w:id="35" w:name="六铁律-2-落地maker-checker-状态机-红冲"/>
    <w:p>
      <w:pPr>
        <w:pStyle w:val="Heading2"/>
      </w:pPr>
      <w:r>
        <w:rPr>
          <w:rFonts w:hint="eastAsia"/>
        </w:rPr>
        <w:t xml:space="preserve">六、铁律</w:t>
      </w:r>
      <w:r>
        <w:t xml:space="preserve"> 2 </w:t>
      </w:r>
      <w:r>
        <w:rPr>
          <w:rFonts w:hint="eastAsia"/>
        </w:rPr>
        <w:t xml:space="preserve">落地：maker-checker</w:t>
      </w:r>
      <w:r>
        <w:t xml:space="preserve"> </w:t>
      </w:r>
      <w:r>
        <w:rPr>
          <w:rFonts w:hint="eastAsia"/>
        </w:rPr>
        <w:t xml:space="preserve">状态机</w:t>
      </w:r>
      <w:r>
        <w:t xml:space="preserve"> + </w:t>
      </w:r>
      <w:r>
        <w:rPr>
          <w:rFonts w:hint="eastAsia"/>
        </w:rPr>
        <w:t xml:space="preserve">红冲</w:t>
      </w:r>
    </w:p>
    <w:p>
      <w:pPr>
        <w:pStyle w:val="FirstParagraph"/>
      </w:pPr>
      <w:r>
        <w:rPr>
          <w:rFonts w:hint="eastAsia"/>
        </w:rPr>
        <w:t xml:space="preserve">你拍板”手工凭证强制复核、自动凭证可信直过”，所以凭证按来源分</w:t>
      </w:r>
      <w:r>
        <w:rPr>
          <w:rFonts w:hint="eastAsia"/>
          <w:b/>
          <w:bCs/>
        </w:rPr>
        <w:t xml:space="preserve">两条路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手工凭证（</w:t>
      </w:r>
      <w:r>
        <w:rPr>
          <w:rStyle w:val="VerbatimChar"/>
          <w:b/>
          <w:bCs/>
        </w:rPr>
        <w:t xml:space="preserve">Source=Manual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强制走”制单</w:t>
      </w:r>
      <w:r>
        <w:t xml:space="preserve"> → </w:t>
      </w:r>
      <w:r>
        <w:rPr>
          <w:rFonts w:hint="eastAsia"/>
        </w:rPr>
        <w:t xml:space="preserve">复核过账”的双人流水线，过账人必须</w:t>
      </w:r>
      <w:r>
        <w:t xml:space="preserve"> ≠ </w:t>
      </w:r>
      <w:r>
        <w:rPr>
          <w:rFonts w:hint="eastAsia"/>
        </w:rPr>
        <w:t xml:space="preserve">制单人。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自动凭证（</w:t>
      </w:r>
      <w:r>
        <w:rPr>
          <w:rStyle w:val="VerbatimChar"/>
          <w:b/>
          <w:bCs/>
        </w:rPr>
        <w:t xml:space="preserve">Source=AP/AR/Cost</w:t>
      </w:r>
      <w:r>
        <w:rPr>
          <w:rFonts w:hint="eastAsia"/>
          <w:b/>
          <w:bCs/>
        </w:rPr>
        <w:t xml:space="preserve">，由出货/付款等已审批的业务事件生成）</w:t>
      </w:r>
      <w:r>
        <w:t xml:space="preserve"> </w:t>
      </w:r>
      <w:r>
        <w:t xml:space="preserve">→ </w:t>
      </w:r>
      <w:r>
        <w:rPr>
          <w:rFonts w:hint="eastAsia"/>
        </w:rPr>
        <w:t xml:space="preserve">系统即制单人，</w:t>
      </w:r>
      <w:r>
        <w:rPr>
          <w:rFonts w:hint="eastAsia"/>
          <w:b/>
          <w:bCs/>
        </w:rPr>
        <w:t xml:space="preserve">直接过账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AutoPosted=true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CheckerId="SYSTEM"</w:t>
      </w:r>
      <w:r>
        <w:rPr>
          <w:rFonts w:hint="eastAsia"/>
        </w:rPr>
        <w:t xml:space="preserve">），不需逐张人工复核——因为源头业务单据本身已经过了业务审批。这样</w:t>
      </w:r>
      <w:r>
        <w:t xml:space="preserve"> </w:t>
      </w:r>
      <w:hyperlink r:id="rId34">
        <w:r>
          <w:rPr>
            <w:rStyle w:val="Hyperlink"/>
          </w:rPr>
          <w:t xml:space="preserve">05 </w:t>
        </w:r>
        <w:r>
          <w:rPr>
            <w:rStyle w:val="Hyperlink"/>
            <w:rFonts w:hint="eastAsia"/>
          </w:rPr>
          <w:t xml:space="preserve">章自动凭证引擎</w:t>
        </w:r>
      </w:hyperlink>
      <w:r>
        <w:t xml:space="preserve"> </w:t>
      </w:r>
      <w:r>
        <w:rPr>
          <w:rFonts w:hint="eastAsia"/>
        </w:rPr>
        <w:t xml:space="preserve">才能真正自动化，不被人工卡死。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批量复核开关</w:t>
      </w:r>
      <w:r>
        <w:rPr>
          <w:rFonts w:hint="eastAsia"/>
        </w:rPr>
        <w:t xml:space="preserve">（可选）：若某客户内控要求自动凭证也要人审，提供一个配置项让自动凭证落</w:t>
      </w:r>
      <w:r>
        <w:t xml:space="preserve"> </w:t>
      </w:r>
      <w:r>
        <w:rPr>
          <w:rStyle w:val="VerbatimChar"/>
        </w:rPr>
        <w:t xml:space="preserve">PendingReview</w:t>
      </w:r>
      <w:r>
        <w:rPr>
          <w:rFonts w:hint="eastAsia"/>
        </w:rPr>
        <w:t xml:space="preserve">、财务每日批量过账。默认关闭。</w:t>
      </w:r>
    </w:p>
    <w:p>
      <w:pPr>
        <w:pStyle w:val="FirstParagraph"/>
      </w:pPr>
      <w:r>
        <w:rPr>
          <w:rFonts w:hint="eastAsia"/>
        </w:rPr>
        <w:t xml:space="preserve">手工凭证的双人流水线如下：</w:t>
      </w:r>
    </w:p>
    <w:p>
      <w:pPr>
        <w:pStyle w:val="SourceCode"/>
      </w:pPr>
      <w:r>
        <w:rPr>
          <w:rStyle w:val="VerbatimChar"/>
        </w:rPr>
        <w:t xml:space="preserve">        ┌─────────┐  </w:t>
      </w:r>
      <w:r>
        <w:rPr>
          <w:rStyle w:val="VerbatimChar"/>
          <w:rFonts w:hint="eastAsia"/>
        </w:rPr>
        <w:t xml:space="preserve">提交复核</w:t>
      </w:r>
      <w:r>
        <w:rPr>
          <w:rStyle w:val="VerbatimChar"/>
        </w:rPr>
        <w:t xml:space="preserve">   ┌──────────────┐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录入→</w:t>
      </w:r>
      <w:r>
        <w:rPr>
          <w:rStyle w:val="VerbatimChar"/>
        </w:rPr>
        <w:t xml:space="preserve"> │  Draft  │ ─────────→ │ PendingReview │</w:t>
      </w:r>
      <w:r>
        <w:br/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草稿</w:t>
      </w:r>
      <w:r>
        <w:rPr>
          <w:rStyle w:val="VerbatimChar"/>
        </w:rPr>
        <w:t xml:space="preserve">   │            │   </w:t>
      </w:r>
      <w:r>
        <w:rPr>
          <w:rStyle w:val="VerbatimChar"/>
          <w:rFonts w:hint="eastAsia"/>
        </w:rPr>
        <w:t xml:space="preserve">待复核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 └─────────┘            └──────┬───────┘</w:t>
      </w:r>
      <w:r>
        <w:br/>
      </w:r>
      <w:r>
        <w:rPr>
          <w:rStyle w:val="VerbatimChar"/>
        </w:rPr>
        <w:t xml:space="preserve">             ↑                  </w:t>
      </w:r>
      <w:r>
        <w:rPr>
          <w:rStyle w:val="VerbatimChar"/>
          <w:rFonts w:hint="eastAsia"/>
        </w:rPr>
        <w:t xml:space="preserve">过账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驳回</w:t>
      </w:r>
      <w:r>
        <w:br/>
      </w:r>
      <w:r>
        <w:rPr>
          <w:rStyle w:val="VerbatimChar"/>
        </w:rPr>
        <w:t xml:space="preserve">             │  </w:t>
      </w:r>
      <w:r>
        <w:rPr>
          <w:rStyle w:val="VerbatimChar"/>
          <w:rFonts w:hint="eastAsia"/>
        </w:rPr>
        <w:t xml:space="preserve">(修改后重提)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(≠制单人)│</w:t>
      </w:r>
      <w:r>
        <w:rPr>
          <w:rStyle w:val="VerbatimChar"/>
        </w:rPr>
        <w:t xml:space="preserve"> ┌──────────┐</w:t>
      </w:r>
      <w:r>
        <w:br/>
      </w:r>
      <w:r>
        <w:rPr>
          <w:rStyle w:val="VerbatimChar"/>
        </w:rPr>
        <w:t xml:space="preserve">             └──────────────────────────┼→│ Rejected │</w:t>
      </w:r>
      <w:r>
        <w:br/>
      </w:r>
      <w:r>
        <w:rPr>
          <w:rStyle w:val="VerbatimChar"/>
        </w:rPr>
        <w:t xml:space="preserve">                                        ↓ └──────────┘</w:t>
      </w:r>
      <w:r>
        <w:br/>
      </w:r>
      <w:r>
        <w:rPr>
          <w:rStyle w:val="VerbatimChar"/>
        </w:rPr>
        <w:t xml:space="preserve">                                 ┌──────────┐  </w:t>
      </w:r>
      <w:r>
        <w:rPr>
          <w:rStyle w:val="VerbatimChar"/>
          <w:rFonts w:hint="eastAsia"/>
        </w:rPr>
        <w:t xml:space="preserve">红冲</w:t>
      </w:r>
      <w:r>
        <w:rPr>
          <w:rStyle w:val="VerbatimChar"/>
        </w:rPr>
        <w:t xml:space="preserve">   ┌──────────┐</w:t>
      </w:r>
      <w:r>
        <w:br/>
      </w:r>
      <w:r>
        <w:rPr>
          <w:rStyle w:val="VerbatimChar"/>
        </w:rPr>
        <w:t xml:space="preserve">                                 │  Posted  │ ──────→ │ Reversed │</w:t>
      </w:r>
      <w:r>
        <w:br/>
      </w:r>
      <w:r>
        <w:rPr>
          <w:rStyle w:val="VerbatimChar"/>
        </w:rPr>
        <w:t xml:space="preserve">                                 │  </w:t>
      </w:r>
      <w:r>
        <w:rPr>
          <w:rStyle w:val="VerbatimChar"/>
          <w:rFonts w:hint="eastAsia"/>
        </w:rPr>
        <w:t xml:space="preserve">已过账</w:t>
      </w:r>
      <w:r>
        <w:rPr>
          <w:rStyle w:val="VerbatimChar"/>
        </w:rPr>
        <w:t xml:space="preserve">  │         │  </w:t>
      </w:r>
      <w:r>
        <w:rPr>
          <w:rStyle w:val="VerbatimChar"/>
          <w:rFonts w:hint="eastAsia"/>
        </w:rPr>
        <w:t xml:space="preserve">已红冲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                          └──────────┘         └──────────┘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关键规则（代码里都要挡）：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提交复核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先过借贷恒等校验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过账</w:t>
            </w:r>
            <w:r>
              <w:t xml:space="preserve"> Post</w:t>
            </w:r>
          </w:p>
        </w:tc>
        <w:tc>
          <w:tcPr/>
          <w:p>
            <w:pPr>
              <w:pStyle w:val="Compact"/>
            </w:pPr>
            <w:r>
              <w:t xml:space="preserve">PendingReview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CheckerId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必须</w:t>
            </w:r>
            <w:r>
              <w:rPr>
                <w:b/>
                <w:bCs/>
              </w:rPr>
              <w:t xml:space="preserve"> 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MakerId</w:t>
            </w:r>
            <w:r>
              <w:rPr>
                <w:rFonts w:hint="eastAsia"/>
              </w:rPr>
              <w:t xml:space="preserve">（双人）；期间必须</w:t>
            </w:r>
            <w:r>
              <w:t xml:space="preserve"> </w:t>
            </w:r>
            <w:r>
              <w:rPr>
                <w:rFonts w:hint="eastAsia"/>
              </w:rPr>
              <w:t xml:space="preserve">Open；过账后写控制科目余额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驳回</w:t>
            </w:r>
            <w:r>
              <w:t xml:space="preserve"> Reject</w:t>
            </w:r>
          </w:p>
        </w:tc>
        <w:tc>
          <w:tcPr/>
          <w:p>
            <w:pPr>
              <w:pStyle w:val="Compact"/>
            </w:pPr>
            <w:r>
              <w:t xml:space="preserve">PendingReview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</w:t>
            </w:r>
            <w:r>
              <w:t xml:space="preserve"> </w:t>
            </w:r>
            <w:r>
              <w:rPr>
                <w:rFonts w:hint="eastAsia"/>
              </w:rPr>
              <w:t xml:space="preserve">Draft（或独立</w:t>
            </w:r>
            <w:r>
              <w:t xml:space="preserve"> Rejected </w:t>
            </w:r>
            <w:r>
              <w:rPr>
                <w:rFonts w:hint="eastAsia"/>
              </w:rPr>
              <w:t xml:space="preserve">态），填驳回原因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红冲</w:t>
            </w:r>
            <w:r>
              <w:t xml:space="preserve"> Reverse</w:t>
            </w:r>
          </w:p>
        </w:tc>
        <w:tc>
          <w:tcPr/>
          <w:p>
            <w:pPr>
              <w:pStyle w:val="Compact"/>
            </w:pPr>
            <w:r>
              <w:t xml:space="preserve">Posted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生成一张借贷对调的新凭证，原凭证</w:t>
            </w:r>
            <w:r>
              <w:t xml:space="preserve"> → Reversed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entryId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checkerId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JournalEntries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entryId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JournalStatus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PendingReview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"只有待复核凭证能过账"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checkerId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← maker-checker 铁则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"过账人不能是制单人，需双人复核"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await _period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IsOpenAsync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PeriodId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← 锁期保护（见 02 章）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"该会计期间已结账，不能过账"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过账前再校一次借贷恒等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balance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balance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JournalStatus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CheckerAt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注意：没有 Update/Delete 接口。Posted 之后这张凭证就冻结了。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自动凭证直过：仅供自动凭证引擎（05章）调用，源头是已审批的业务事件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AutoPostAsync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JournalEntry 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VoucherSource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Manual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"手工凭证不能直过，必须走双人复核"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balance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balance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await _period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IsOpenAsync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PeriodId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"该会计期间已结账"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JournalStatus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AutoPosted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MakerAt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CheckerAt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JournalEntries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红冲：不改原凭证，生成一张金额对调的反向凭证。</w:t>
      </w:r>
      <w:r>
        <w:br/>
      </w:r>
      <w:r>
        <w:rPr>
          <w:rStyle w:val="CommentTok"/>
        </w:rPr>
        <w:t xml:space="preserve">/// autoPost=true（系统触发，如出货取消/付款撤销）→ 红冲直过；false（手工红冲）→ 待复核。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entryId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makerId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JournalEntries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entryId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JournalStatus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"只有已过账凭证能红冲"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reversal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JournalEntry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VoucherSource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ReverseOfId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"红冲 {origin.No}：{reason}"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★ 红冲跟随触发源：系统触发自动过账，手工触发走复核（与正向凭证同一原则）</w:t>
      </w:r>
      <w:r>
        <w:br/>
      </w:r>
      <w:r>
        <w:rPr>
          <w:rStyle w:val="NormalTok"/>
        </w:rPr>
        <w:t xml:space="preserve">        Status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autoPost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JournalStatus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JournalStatus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PendingReview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AutoPosted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autoPost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MakerId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MakerAt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CheckerId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autoPost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CheckerAt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autoPost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JournalLine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AccountId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AccountId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Debit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Credit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← 借贷对调</w:t>
      </w:r>
      <w:r>
        <w:br/>
      </w:r>
      <w:r>
        <w:rPr>
          <w:rStyle w:val="NormalTok"/>
        </w:rPr>
        <w:t xml:space="preserve">            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PartnerId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PartnerId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CostObjectId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CostObjectId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CostCenterId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CostCenterId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origin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ReversedById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reversal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origin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JournalStatus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JournalEntries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reversal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为什么红冲而不是直接删？</w:t>
      </w:r>
      <w:r>
        <w:t xml:space="preserve"> </w:t>
      </w:r>
      <w:r>
        <w:rPr>
          <w:rFonts w:hint="eastAsia"/>
        </w:rPr>
        <w:t xml:space="preserve">假设你</w:t>
      </w:r>
      <w:r>
        <w:t xml:space="preserve"> 6 </w:t>
      </w:r>
      <w:r>
        <w:rPr>
          <w:rFonts w:hint="eastAsia"/>
        </w:rPr>
        <w:t xml:space="preserve">月记错一笔、7</w:t>
      </w:r>
      <w:r>
        <w:t xml:space="preserve"> </w:t>
      </w:r>
      <w:r>
        <w:rPr>
          <w:rFonts w:hint="eastAsia"/>
        </w:rPr>
        <w:t xml:space="preserve">月发现。直接删，6</w:t>
      </w:r>
      <w:r>
        <w:t xml:space="preserve"> </w:t>
      </w:r>
      <w:r>
        <w:rPr>
          <w:rFonts w:hint="eastAsia"/>
        </w:rPr>
        <w:t xml:space="preserve">月的账就变了——可</w:t>
      </w:r>
      <w:r>
        <w:t xml:space="preserve"> 6 </w:t>
      </w:r>
      <w:r>
        <w:rPr>
          <w:rFonts w:hint="eastAsia"/>
        </w:rPr>
        <w:t xml:space="preserve">月报表已经报出去、已经报税了，改历史</w:t>
      </w:r>
      <w:r>
        <w:t xml:space="preserve"> = </w:t>
      </w:r>
      <w:r>
        <w:rPr>
          <w:rFonts w:hint="eastAsia"/>
        </w:rPr>
        <w:t xml:space="preserve">做假账。红冲是在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月</w:t>
      </w:r>
      <w:r>
        <w:rPr>
          <w:rFonts w:hint="eastAsia"/>
        </w:rPr>
        <w:t xml:space="preserve">做一笔反向分录，6</w:t>
      </w:r>
      <w:r>
        <w:t xml:space="preserve"> </w:t>
      </w:r>
      <w:r>
        <w:rPr>
          <w:rFonts w:hint="eastAsia"/>
        </w:rPr>
        <w:t xml:space="preserve">月报表不动，审计能看到”错了→冲了→改了”的完整轨迹。</w:t>
      </w:r>
      <w:r>
        <w:rPr>
          <w:rFonts w:hint="eastAsia"/>
          <w:b/>
          <w:bCs/>
        </w:rPr>
        <w:t xml:space="preserve">这是财务能被信任的根本，不是技术洁癖。</w:t>
      </w:r>
    </w:p>
    <w:p>
      <w:r>
        <w:pict>
          <v:rect style="width:0;height:1.5pt" o:hralign="center" o:hrstd="t" o:hr="t"/>
        </w:pict>
      </w:r>
    </w:p>
    <w:bookmarkEnd w:id="35"/>
    <w:bookmarkStart w:id="36" w:name="七它怎么嵌进-cp6"/>
    <w:p>
      <w:pPr>
        <w:pStyle w:val="Heading2"/>
      </w:pPr>
      <w:r>
        <w:rPr>
          <w:rFonts w:hint="eastAsia"/>
        </w:rPr>
        <w:t xml:space="preserve">七、它怎么嵌进</w:t>
      </w:r>
      <w:r>
        <w:t xml:space="preserve"> CP6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本章用到</w:t>
            </w:r>
          </w:p>
        </w:tc>
        <w:tc>
          <w:tcPr/>
          <w:p>
            <w:pPr>
              <w:pStyle w:val="Compact"/>
            </w:pPr>
            <w:r>
              <w:t xml:space="preserve">CP6 </w:t>
            </w:r>
            <w:r>
              <w:rPr>
                <w:rFonts w:hint="eastAsia"/>
              </w:rPr>
              <w:t xml:space="preserve">现成的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实体基类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BaseEntity</w:t>
            </w:r>
            <w:r>
              <w:rPr>
                <w:rFonts w:hint="eastAsia"/>
              </w:rPr>
              <w:t xml:space="preserve">（Id/CreateTime/CreateBy）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GlAccount</w:t>
            </w:r>
            <w:r>
              <w:t xml:space="preserve">/</w:t>
            </w:r>
            <w:r>
              <w:rPr>
                <w:rStyle w:val="VerbatimChar"/>
              </w:rPr>
              <w:t xml:space="preserve">JournalEntry</w:t>
            </w:r>
            <w:r>
              <w:t xml:space="preserve"> </w:t>
            </w:r>
            <w:r>
              <w:rPr>
                <w:rFonts w:hint="eastAsia"/>
              </w:rPr>
              <w:t xml:space="preserve">直接继承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凭证号采番</w:t>
            </w:r>
          </w:p>
        </w:tc>
        <w:tc>
          <w:tcPr/>
          <w:p>
            <w:pPr>
              <w:pStyle w:val="Compact"/>
            </w:pPr>
            <w:r>
              <w:t xml:space="preserve">MES </w:t>
            </w:r>
            <w:r>
              <w:rPr>
                <w:rFonts w:hint="eastAsia"/>
              </w:rPr>
              <w:t xml:space="preserve">已有</w:t>
            </w:r>
            <w:r>
              <w:t xml:space="preserve"> </w:t>
            </w:r>
            <w:r>
              <w:rPr>
                <w:rStyle w:val="VerbatimChar"/>
              </w:rPr>
              <w:t xml:space="preserve">MesSequence</w:t>
            </w:r>
            <w:r>
              <w:t xml:space="preserve"> </w:t>
            </w:r>
            <w:r>
              <w:rPr>
                <w:rFonts w:hint="eastAsia"/>
              </w:rPr>
              <w:t xml:space="preserve">采番服务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仿一个</w:t>
            </w:r>
            <w:r>
              <w:t xml:space="preserve"> </w:t>
            </w:r>
            <w:r>
              <w:rPr>
                <w:rStyle w:val="VerbatimChar"/>
              </w:rPr>
              <w:t xml:space="preserve">FinSequence</w:t>
            </w:r>
            <w:r>
              <w:rPr>
                <w:rFonts w:hint="eastAsia"/>
              </w:rPr>
              <w:t xml:space="preserve">，按”GL-年-月-流水”生成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审计留痕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Sys_OperLog</w:t>
            </w:r>
            <w:r>
              <w:t xml:space="preserve"> </w:t>
            </w:r>
            <w:r>
              <w:t xml:space="preserve">+ Kafka </w:t>
            </w:r>
            <w:r>
              <w:rPr>
                <w:rFonts w:hint="eastAsia"/>
              </w:rPr>
              <w:t xml:space="preserve">审计流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过账/红冲动作自动落操作日志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Sys_Role</w:t>
            </w:r>
            <w:r>
              <w:t xml:space="preserve">/</w:t>
            </w:r>
            <w:r>
              <w:rPr>
                <w:rStyle w:val="VerbatimChar"/>
              </w:rPr>
              <w:t xml:space="preserve">Sys_Menu</w:t>
            </w:r>
            <w:r>
              <w:t xml:space="preserve"> </w:t>
            </w: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制单/复核拆成两个权限点，支撑</w:t>
            </w:r>
            <w:r>
              <w:t xml:space="preserve"> maker-checker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数据库迁移</w:t>
            </w:r>
          </w:p>
        </w:tc>
        <w:tc>
          <w:tcPr/>
          <w:p>
            <w:pPr>
              <w:pStyle w:val="Compact"/>
            </w:pPr>
            <w:r>
              <w:t xml:space="preserve">EF Core </w:t>
            </w:r>
            <w:r>
              <w:rPr>
                <w:rFonts w:hint="eastAsia"/>
              </w:rPr>
              <w:t xml:space="preserve">Migrations（已有</w:t>
            </w:r>
            <w:r>
              <w:t xml:space="preserve"> 73 </w:t>
            </w:r>
            <w:r>
              <w:rPr>
                <w:rFonts w:hint="eastAsia"/>
              </w:rPr>
              <w:t xml:space="preserve">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FinAddGlKernel</w:t>
            </w:r>
            <w:r>
              <w:t xml:space="preserve"> </w:t>
            </w:r>
            <w:r>
              <w:rPr>
                <w:rFonts w:hint="eastAsia"/>
              </w:rPr>
              <w:t xml:space="preserve">迁移建</w:t>
            </w:r>
            <w:r>
              <w:t xml:space="preserve"> 4 </w:t>
            </w:r>
            <w:r>
              <w:rPr>
                <w:rFonts w:hint="eastAsia"/>
              </w:rPr>
              <w:t xml:space="preserve">张表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落点目录（沿用</w:t>
      </w:r>
      <w:r>
        <w:t xml:space="preserve"> folder=namespace </w:t>
      </w:r>
      <w:r>
        <w:rPr>
          <w:rFonts w:hint="eastAsia"/>
        </w:rPr>
        <w:t xml:space="preserve">约定）：</w:t>
      </w:r>
    </w:p>
    <w:p>
      <w:pPr>
        <w:pStyle w:val="SourceCode"/>
      </w:pPr>
      <w:r>
        <w:rPr>
          <w:rStyle w:val="VerbatimChar"/>
        </w:rPr>
        <w:t xml:space="preserve">CP6.Entity/DomainModels/Fin/   GlAccount, JournalEntry, JournalLine, FiscalPeriod</w:t>
      </w:r>
      <w:r>
        <w:br/>
      </w:r>
      <w:r>
        <w:rPr>
          <w:rStyle w:val="VerbatimChar"/>
        </w:rPr>
        <w:t xml:space="preserve">CP6.Core/Services/Fin/         JournalEntryService, GlAccountService</w:t>
      </w:r>
      <w:r>
        <w:br/>
      </w:r>
      <w:r>
        <w:rPr>
          <w:rStyle w:val="VerbatimChar"/>
        </w:rPr>
        <w:t xml:space="preserve">CP6.WebApi/Controllers/Fin/    JournalEntryController, GlAccountController</w:t>
      </w:r>
      <w:r>
        <w:br/>
      </w:r>
      <w:r>
        <w:rPr>
          <w:rStyle w:val="VerbatimChar"/>
        </w:rPr>
        <w:t xml:space="preserve">cp6.web/src/views/fin/         </w:t>
      </w:r>
      <w:r>
        <w:rPr>
          <w:rStyle w:val="VerbatimChar"/>
          <w:rFonts w:hint="eastAsia"/>
        </w:rPr>
        <w:t xml:space="preserve">凭证录入、科目表维护</w:t>
      </w:r>
    </w:p>
    <w:p>
      <w:r>
        <w:pict>
          <v:rect style="width:0;height:1.5pt" o:hralign="center" o:hrstd="t" o:hr="t"/>
        </w:pict>
      </w:r>
    </w:p>
    <w:bookmarkEnd w:id="36"/>
    <w:bookmarkStart w:id="37" w:name="八阶段-0-完成自检"/>
    <w:p>
      <w:pPr>
        <w:pStyle w:val="Heading2"/>
      </w:pPr>
      <w:r>
        <w:rPr>
          <w:rFonts w:hint="eastAsia"/>
        </w:rPr>
        <w:t xml:space="preserve">八、阶段</w:t>
      </w:r>
      <w:r>
        <w:t xml:space="preserve"> 0 </w:t>
      </w:r>
      <w:r>
        <w:rPr>
          <w:rFonts w:hint="eastAsia"/>
        </w:rPr>
        <w:t xml:space="preserve">完成自检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我能录一张借贷相等的凭证，存进去、查出来吗？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录一张借</w:t>
      </w:r>
      <w:r>
        <w:t xml:space="preserve"> 100 / </w:t>
      </w:r>
      <w:r>
        <w:rPr>
          <w:rFonts w:hint="eastAsia"/>
        </w:rPr>
        <w:t xml:space="preserve">贷</w:t>
      </w:r>
      <w:r>
        <w:t xml:space="preserve"> 90 </w:t>
      </w:r>
      <w:r>
        <w:rPr>
          <w:rFonts w:hint="eastAsia"/>
        </w:rPr>
        <w:t xml:space="preserve">的不平凭证，被拒绝了吗？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往一个非末级科目记账，被挡住了吗？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一张凭证过账后，我还能找到”修改/删除”的入口吗？（应该找不到，只有红冲）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制单人</w:t>
      </w:r>
      <w:r>
        <w:t xml:space="preserve"> == </w:t>
      </w:r>
      <w:r>
        <w:rPr>
          <w:rFonts w:hint="eastAsia"/>
        </w:rPr>
        <w:t xml:space="preserve">过账人时，过账被拒绝了吗？（maker-checker）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我能讲清”为什么错账要红冲不能直接删”吗？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</w:t>
      </w:r>
      <w:r>
        <w:rPr>
          <w:rFonts w:hint="eastAsia"/>
        </w:rPr>
        <w:t xml:space="preserve">总账内核立住了。下一章</w:t>
      </w:r>
      <w:r>
        <w:t xml:space="preserve"> </w:t>
      </w:r>
      <w:hyperlink r:id="rId10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期末结账</w:t>
        </w:r>
      </w:hyperlink>
      <w:r>
        <w:rPr>
          <w:rFonts w:hint="eastAsia"/>
        </w:rPr>
        <w:t xml:space="preserve">：会计期间、试算平衡表、锁期——让这本账能”月结”。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2026-06-10。需求基线：强制</w:t>
      </w:r>
      <w:r>
        <w:rPr>
          <w:i/>
          <w:iCs/>
        </w:rPr>
        <w:t xml:space="preserve"> maker-checker / </w:t>
      </w:r>
      <w:r>
        <w:rPr>
          <w:rFonts w:hint="eastAsia"/>
          <w:i/>
          <w:iCs/>
        </w:rPr>
        <w:t xml:space="preserve">月结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内置默认科目表。配套实现落于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CP6.*/.../Fin</w:t>
      </w:r>
      <w:r>
        <w:rPr>
          <w:i/>
          <w:iCs/>
        </w:rPr>
        <w:t xml:space="preserve">。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02-period-close.md" TargetMode="External" /><Relationship Type="http://schemas.openxmlformats.org/officeDocument/2006/relationships/hyperlink" Id="rId11" Target="./03-accounts-payable.md" TargetMode="External" /><Relationship Type="http://schemas.openxmlformats.org/officeDocument/2006/relationships/hyperlink" Id="rId34" Target="./05-auto-voucher.md" TargetMode="External" /><Relationship Type="http://schemas.openxmlformats.org/officeDocument/2006/relationships/hyperlink" Id="rId29" Target="./06-cost-accounting.md" TargetMode="External" /><Relationship Type="http://schemas.openxmlformats.org/officeDocument/2006/relationships/hyperlink" Id="rId9" Target="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02-period-close.md" TargetMode="External" /><Relationship Type="http://schemas.openxmlformats.org/officeDocument/2006/relationships/hyperlink" Id="rId11" Target="./03-accounts-payable.md" TargetMode="External" /><Relationship Type="http://schemas.openxmlformats.org/officeDocument/2006/relationships/hyperlink" Id="rId34" Target="./05-auto-voucher.md" TargetMode="External" /><Relationship Type="http://schemas.openxmlformats.org/officeDocument/2006/relationships/hyperlink" Id="rId29" Target="./06-cost-accounting.md" TargetMode="External" /><Relationship Type="http://schemas.openxmlformats.org/officeDocument/2006/relationships/hyperlink" Id="rId9" Target="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2026-06-11T10:41:44Z</dcterms:created>
  <dcterms:modified xsi:type="dcterms:W3CDTF">2026-06-11T10:41:44Z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