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多币种与汇兑损益复用-fxrate结算算汇差"/>
    <w:p>
      <w:pPr>
        <w:pStyle w:val="Heading1"/>
      </w:pPr>
      <w:r>
        <w:t xml:space="preserve">07 · </w:t>
      </w:r>
      <w:r>
        <w:rPr>
          <w:rFonts w:hint="eastAsia"/>
        </w:rPr>
        <w:t xml:space="preserve">多币种与汇兑损益：复用</w:t>
      </w:r>
      <w:r>
        <w:t xml:space="preserve"> </w:t>
      </w:r>
      <w:r>
        <w:rPr>
          <w:rFonts w:hint="eastAsia"/>
        </w:rPr>
        <w:t xml:space="preserve">FxRate，结算算汇差</w:t>
      </w:r>
    </w:p>
    <w:p>
      <w:pPr>
        <w:pStyle w:val="BlockText"/>
      </w:pPr>
      <w:r>
        <w:rPr>
          <w:rFonts w:hint="eastAsia"/>
          <w:b/>
          <w:bCs/>
        </w:rPr>
        <w:t xml:space="preserve">补</w:t>
      </w:r>
      <w:r>
        <w:rPr>
          <w:b/>
          <w:bCs/>
        </w:rPr>
        <w:t xml:space="preserve"> MVP </w:t>
      </w:r>
      <w:r>
        <w:rPr>
          <w:rFonts w:hint="eastAsia"/>
          <w:b/>
          <w:bCs/>
        </w:rPr>
        <w:t xml:space="preserve">延后的外币部分。</w:t>
      </w:r>
      <w:r>
        <w:t xml:space="preserve"> </w:t>
      </w:r>
      <w:hyperlink r:id="rId9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把外币</w:t>
      </w:r>
      <w:r>
        <w:t xml:space="preserve"> AP/AR </w:t>
      </w:r>
      <w:r>
        <w:rPr>
          <w:rFonts w:hint="eastAsia"/>
        </w:rPr>
        <w:t xml:space="preserve">推到了这里。本章把它补上：外币发票怎么存（原币</w:t>
      </w:r>
      <w:r>
        <w:t xml:space="preserve"> + </w:t>
      </w:r>
      <w:r>
        <w:rPr>
          <w:rFonts w:hint="eastAsia"/>
        </w:rPr>
        <w:t xml:space="preserve">本位币双金额）、本位币怎么记账、结算时怎么算汇兑损益、期末未结余额怎么重估。复用</w:t>
      </w:r>
      <w:r>
        <w:t xml:space="preserve"> CP6 </w:t>
      </w:r>
      <w:r>
        <w:rPr>
          <w:rFonts w:hint="eastAsia"/>
        </w:rPr>
        <w:t xml:space="preserve">现成的</w:t>
      </w:r>
      <w:r>
        <w:t xml:space="preserve"> </w:t>
      </w:r>
      <w:r>
        <w:rPr>
          <w:rStyle w:val="VerbatimChar"/>
        </w:rPr>
        <w:t xml:space="preserve">FxRate</w:t>
      </w:r>
      <w:r>
        <w:rPr>
          <w:rFonts w:hint="eastAsia"/>
        </w:rPr>
        <w:t xml:space="preserve">（Gap</w:t>
      </w:r>
      <w:r>
        <w:t xml:space="preserve"> </w:t>
      </w:r>
      <w:r>
        <w:rPr>
          <w:rFonts w:hint="eastAsia"/>
        </w:rPr>
        <w:t xml:space="preserve">4.3）。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10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总账</w:t>
        </w:r>
      </w:hyperlink>
      <w:r>
        <w:t xml:space="preserve">、</w:t>
      </w:r>
      <w:hyperlink r:id="rId11">
        <w:r>
          <w:rPr>
            <w:rStyle w:val="Hyperlink"/>
          </w:rPr>
          <w:t xml:space="preserve">03 AP</w:t>
        </w:r>
      </w:hyperlink>
      <w:r>
        <w:t xml:space="preserve">/</w:t>
      </w:r>
      <w:hyperlink r:id="rId12">
        <w:r>
          <w:rPr>
            <w:rStyle w:val="Hyperlink"/>
          </w:rPr>
          <w:t xml:space="preserve">04 AR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3" w:name="一多币种的一句话原则"/>
    <w:p>
      <w:pPr>
        <w:pStyle w:val="Heading2"/>
      </w:pPr>
      <w:r>
        <w:rPr>
          <w:rFonts w:hint="eastAsia"/>
        </w:rPr>
        <w:t xml:space="preserve">一、多币种的一句话原则</w:t>
      </w:r>
    </w:p>
    <w:p>
      <w:pPr>
        <w:pStyle w:val="BlockText"/>
      </w:pPr>
      <w:r>
        <w:rPr>
          <w:rFonts w:hint="eastAsia"/>
          <w:b/>
          <w:bCs/>
        </w:rPr>
        <w:t xml:space="preserve">欠款/付款的匹配，永远按原币；记账/报表，永远按本位币。汇率变动产生的差，叫汇兑损益。</w:t>
      </w:r>
    </w:p>
    <w:p>
      <w:pPr>
        <w:pStyle w:val="FirstParagraph"/>
      </w:pPr>
      <w:r>
        <w:rPr>
          <w:rFonts w:hint="eastAsia"/>
        </w:rPr>
        <w:t xml:space="preserve">你欠日本供应商</w:t>
      </w:r>
      <w:r>
        <w:t xml:space="preserve"> </w:t>
      </w:r>
      <w:r>
        <w:rPr>
          <w:rFonts w:hint="eastAsia"/>
        </w:rPr>
        <w:t xml:space="preserve">¥1,000,000，不管汇率怎么动，你</w:t>
      </w:r>
      <w:r>
        <w:rPr>
          <w:rFonts w:hint="eastAsia"/>
          <w:b/>
          <w:bCs/>
        </w:rPr>
        <w:t xml:space="preserve">就是欠</w:t>
      </w:r>
      <w:r>
        <w:rPr>
          <w:b/>
          <w:bCs/>
        </w:rPr>
        <w:t xml:space="preserve"> ¥1,000,000</w:t>
      </w:r>
      <w:r>
        <w:rPr>
          <w:rFonts w:hint="eastAsia"/>
        </w:rPr>
        <w:t xml:space="preserve">（原币恒定）。但你的账是人民币记的，开票那天</w:t>
      </w:r>
      <w:r>
        <w:t xml:space="preserve"> </w:t>
      </w:r>
      <w:r>
        <w:rPr>
          <w:rFonts w:hint="eastAsia"/>
        </w:rPr>
        <w:t xml:space="preserve">¥1=0.05、付款那天</w:t>
      </w:r>
      <w:r>
        <w:t xml:space="preserve"> </w:t>
      </w:r>
      <w:r>
        <w:rPr>
          <w:rFonts w:hint="eastAsia"/>
        </w:rPr>
        <w:t xml:space="preserve">¥1=0.048——同样的</w:t>
      </w:r>
      <w:r>
        <w:t xml:space="preserve"> </w:t>
      </w:r>
      <w:r>
        <w:rPr>
          <w:rFonts w:hint="eastAsia"/>
        </w:rPr>
        <w:t xml:space="preserve">¥1,000,000，本位币从</w:t>
      </w:r>
      <w:r>
        <w:t xml:space="preserve"> 50,000 </w:t>
      </w:r>
      <w:r>
        <w:rPr>
          <w:rFonts w:hint="eastAsia"/>
        </w:rPr>
        <w:t xml:space="preserve">变成</w:t>
      </w:r>
      <w:r>
        <w:t xml:space="preserve"> </w:t>
      </w:r>
      <w:r>
        <w:rPr>
          <w:rFonts w:hint="eastAsia"/>
        </w:rPr>
        <w:t xml:space="preserve">48,000，</w:t>
      </w:r>
      <w:r>
        <w:rPr>
          <w:rFonts w:hint="eastAsia"/>
          <w:b/>
          <w:bCs/>
        </w:rPr>
        <w:t xml:space="preserve">差的</w:t>
      </w:r>
      <w:r>
        <w:rPr>
          <w:b/>
          <w:bCs/>
        </w:rPr>
        <w:t xml:space="preserve"> 2,000 </w:t>
      </w:r>
      <w:r>
        <w:rPr>
          <w:rFonts w:hint="eastAsia"/>
          <w:b/>
          <w:bCs/>
        </w:rPr>
        <w:t xml:space="preserve">就是汇兑收益</w:t>
      </w:r>
      <w:r>
        <w:rPr>
          <w:rFonts w:hint="eastAsia"/>
        </w:rPr>
        <w:t xml:space="preserve">（你少付了人民币）。</w:t>
      </w:r>
    </w:p>
    <w:p>
      <w:pPr>
        <w:pStyle w:val="BodyText"/>
      </w:pPr>
      <w:r>
        <w:rPr>
          <w:rFonts w:hint="eastAsia"/>
        </w:rPr>
        <w:t xml:space="preserve">这就是为什么外币单据必须存</w:t>
      </w:r>
      <w:r>
        <w:rPr>
          <w:rFonts w:hint="eastAsia"/>
          <w:b/>
          <w:bCs/>
        </w:rPr>
        <w:t xml:space="preserve">两套金额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原币金额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OrigAmount</w:t>
      </w:r>
      <w:r>
        <w:rPr>
          <w:rFonts w:hint="eastAsia"/>
        </w:rPr>
        <w:t xml:space="preserve">）：追欠款、做核销匹配，恒定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本位币金额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Debit/Credit</w:t>
      </w:r>
      <w:r>
        <w:rPr>
          <w:rFonts w:hint="eastAsia"/>
        </w:rPr>
        <w:t xml:space="preserve">）：记</w:t>
      </w:r>
      <w:r>
        <w:t xml:space="preserve"> </w:t>
      </w:r>
      <w:r>
        <w:rPr>
          <w:rFonts w:hint="eastAsia"/>
        </w:rPr>
        <w:t xml:space="preserve">GL、出报表，按交易时汇率折算</w:t>
      </w:r>
    </w:p>
    <w:p>
      <w:r>
        <w:pict>
          <v:rect style="width:0;height:1.5pt" o:hralign="center" o:hrstd="t" o:hr="t"/>
        </w:pict>
      </w:r>
    </w:p>
    <w:bookmarkEnd w:id="13"/>
    <w:bookmarkStart w:id="15" w:name="二三个时点三件事"/>
    <w:p>
      <w:pPr>
        <w:pStyle w:val="Heading2"/>
      </w:pPr>
      <w:r>
        <w:rPr>
          <w:rFonts w:hint="eastAsia"/>
        </w:rPr>
        <w:t xml:space="preserve">二、三个时点，三件事</w:t>
      </w:r>
    </w:p>
    <w:p>
      <w:pPr>
        <w:pStyle w:val="FirstParagraph"/>
      </w:pPr>
      <w:r>
        <w:rPr>
          <w:rFonts w:hint="eastAsia"/>
        </w:rPr>
        <w:t xml:space="preserve">外币业务的汇率，在三个时点各做一件事：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用什么汇率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交易时</w:t>
            </w:r>
            <w:r>
              <w:rPr>
                <w:rFonts w:hint="eastAsia"/>
              </w:rPr>
              <w:t xml:space="preserve">（开票）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当日汇率，</w:t>
            </w:r>
            <w:r>
              <w:rPr>
                <w:rFonts w:hint="eastAsia"/>
                <w:b/>
                <w:bCs/>
              </w:rPr>
              <w:t xml:space="preserve">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原币记应收应付，本位币折算入账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AR/AP </w:t>
            </w:r>
            <w:r>
              <w:rPr>
                <w:rFonts w:hint="eastAsia"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结算时</w:t>
            </w:r>
            <w:r>
              <w:rPr>
                <w:rFonts w:hint="eastAsia"/>
              </w:rPr>
              <w:t xml:space="preserve">（收付款）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收付款当日汇率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算”已实现汇兑损益”（realized）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差额入汇兑损益科目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期末</w:t>
            </w:r>
            <w:r>
              <w:rPr>
                <w:rFonts w:hint="eastAsia"/>
              </w:rPr>
              <w:t xml:space="preserve">（月结）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期末汇率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对未结清的外币余额”重估”（unrealized）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重估凭证</w:t>
            </w:r>
          </w:p>
        </w:tc>
      </w:tr>
    </w:tbl>
    <w:p>
      <w:pPr>
        <w:pStyle w:val="BodyText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FxRate</w:t>
      </w:r>
      <w:r>
        <w:t xml:space="preserve"> </w:t>
      </w:r>
      <w:r>
        <w:rPr>
          <w:rFonts w:hint="eastAsia"/>
        </w:rPr>
        <w:t xml:space="preserve">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的汇率冻结（Gap</w:t>
      </w:r>
      <w:r>
        <w:t xml:space="preserve"> </w:t>
      </w:r>
      <w:r>
        <w:rPr>
          <w:rFonts w:hint="eastAsia"/>
        </w:rPr>
        <w:t xml:space="preserve">4.3）已经把”交易时冻结”这件事做了——本章复用它，扩展到</w:t>
      </w:r>
      <w:r>
        <w:t xml:space="preserve"> AP/AR。</w:t>
      </w:r>
    </w:p>
    <w:bookmarkStart w:id="14" w:name="外币发票的双金额"/>
    <w:p>
      <w:pPr>
        <w:pStyle w:val="Heading3"/>
      </w:pPr>
      <w:r>
        <w:rPr>
          <w:rFonts w:hint="eastAsia"/>
        </w:rPr>
        <w:t xml:space="preserve">外币发票的双金额</w:t>
      </w:r>
    </w:p>
    <w:p>
      <w:pPr>
        <w:pStyle w:val="SourceCode"/>
      </w:pPr>
      <w:r>
        <w:rPr>
          <w:rStyle w:val="CommentTok"/>
        </w:rPr>
        <w:t xml:space="preserve">// 外币时，ApInvoice/ArInvoice 扩展（MVP 之后启用）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ApInvoice  </w:t>
      </w:r>
      <w:r>
        <w:rPr>
          <w:rStyle w:val="CommentTok"/>
        </w:rPr>
        <w:t xml:space="preserve">// 增量字段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既有 NetAmount/GrossAmount = 本位币（入 GL）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OrigGrossAmount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原币含税额（追欠款、核销匹配用）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OrigSettledAmount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原币已核销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CurrencyCd + FxRate 已有：开票日冻结汇率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关键：开账余额（未结欠款）按原币判定。</w:t>
      </w:r>
      <w:r>
        <w:t xml:space="preserve"> </w:t>
      </w:r>
      <w:r>
        <w:rPr>
          <w:rStyle w:val="VerbatimChar"/>
        </w:rPr>
        <w:t xml:space="preserve">OrigGrossAmount - OrigSettledAmount == 0</w:t>
      </w:r>
      <w:r>
        <w:t xml:space="preserve"> </w:t>
      </w:r>
      <w:r>
        <w:rPr>
          <w:rFonts w:hint="eastAsia"/>
        </w:rPr>
        <w:t xml:space="preserve">才算付清，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看本位币。本位币随汇率浮动，用它判付清会出错。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三结算时已实现汇兑损益"/>
    <w:p>
      <w:pPr>
        <w:pStyle w:val="Heading2"/>
      </w:pPr>
      <w:r>
        <w:rPr>
          <w:rFonts w:hint="eastAsia"/>
        </w:rPr>
        <w:t xml:space="preserve">三、结算时：已实现汇兑损益</w:t>
      </w:r>
    </w:p>
    <w:p>
      <w:pPr>
        <w:pStyle w:val="FirstParagraph"/>
      </w:pPr>
      <w:r>
        <w:rPr>
          <w:rFonts w:hint="eastAsia"/>
        </w:rPr>
        <w:t xml:space="preserve">付一张外币发票，按</w:t>
      </w:r>
      <w:r>
        <w:rPr>
          <w:rFonts w:hint="eastAsia"/>
          <w:b/>
          <w:bCs/>
        </w:rPr>
        <w:t xml:space="preserve">付款日汇率</w:t>
      </w:r>
      <w:r>
        <w:rPr>
          <w:rFonts w:hint="eastAsia"/>
        </w:rPr>
        <w:t xml:space="preserve">折本位币付出，与</w:t>
      </w:r>
      <w:r>
        <w:rPr>
          <w:rFonts w:hint="eastAsia"/>
          <w:b/>
          <w:bCs/>
        </w:rPr>
        <w:t xml:space="preserve">开票日汇率</w:t>
      </w:r>
      <w:r>
        <w:rPr>
          <w:rFonts w:hint="eastAsia"/>
        </w:rPr>
        <w:t xml:space="preserve">折的应付本位币之间的差，就是已实现汇兑损益：</w:t>
      </w:r>
    </w:p>
    <w:p>
      <w:pPr>
        <w:pStyle w:val="SourceCode"/>
      </w:pPr>
      <w:r>
        <w:rPr>
          <w:rStyle w:val="VerbatimChar"/>
          <w:rFonts w:hint="eastAsia"/>
        </w:rPr>
        <w:t xml:space="preserve">开票：欠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$10,000，开票日</w:t>
      </w:r>
      <w:r>
        <w:rPr>
          <w:rStyle w:val="VerbatimChar"/>
        </w:rPr>
        <w:t xml:space="preserve"> 1$=7.0 → </w:t>
      </w:r>
      <w:r>
        <w:rPr>
          <w:rStyle w:val="VerbatimChar"/>
          <w:rFonts w:hint="eastAsia"/>
        </w:rPr>
        <w:t xml:space="preserve">应付本位币</w:t>
      </w:r>
      <w:r>
        <w:rPr>
          <w:rStyle w:val="VerbatimChar"/>
        </w:rPr>
        <w:t xml:space="preserve"> 70,000</w:t>
      </w:r>
      <w:r>
        <w:br/>
      </w:r>
      <w:r>
        <w:rPr>
          <w:rStyle w:val="VerbatimChar"/>
          <w:rFonts w:hint="eastAsia"/>
        </w:rPr>
        <w:t xml:space="preserve">付款：付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$10,000，付款日</w:t>
      </w:r>
      <w:r>
        <w:rPr>
          <w:rStyle w:val="VerbatimChar"/>
        </w:rPr>
        <w:t xml:space="preserve"> 1$=6.8 → </w:t>
      </w:r>
      <w:r>
        <w:rPr>
          <w:rStyle w:val="VerbatimChar"/>
          <w:rFonts w:hint="eastAsia"/>
        </w:rPr>
        <w:t xml:space="preserve">银行付出本位币</w:t>
      </w:r>
      <w:r>
        <w:rPr>
          <w:rStyle w:val="VerbatimChar"/>
        </w:rPr>
        <w:t xml:space="preserve"> 68,000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应付账款</w:t>
      </w:r>
      <w:r>
        <w:rPr>
          <w:rStyle w:val="VerbatimChar"/>
        </w:rPr>
        <w:t xml:space="preserve"> (AP_CONTROL)   70,000   ← </w:t>
      </w:r>
      <w:r>
        <w:rPr>
          <w:rStyle w:val="VerbatimChar"/>
          <w:rFonts w:hint="eastAsia"/>
        </w:rPr>
        <w:t xml:space="preserve">按开票时冻结的本位币冲掉应付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银行存款</w:t>
      </w:r>
      <w:r>
        <w:rPr>
          <w:rStyle w:val="VerbatimChar"/>
        </w:rPr>
        <w:t xml:space="preserve">                     68,000   ← </w:t>
      </w:r>
      <w:r>
        <w:rPr>
          <w:rStyle w:val="VerbatimChar"/>
          <w:rFonts w:hint="eastAsia"/>
        </w:rPr>
        <w:t xml:space="preserve">按付款日实付的本位币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汇兑收益</w:t>
      </w:r>
      <w:r>
        <w:rPr>
          <w:rStyle w:val="VerbatimChar"/>
        </w:rPr>
        <w:t xml:space="preserve"> (Role=FX_GAIN)        2,000   ← </w:t>
      </w:r>
      <w:r>
        <w:rPr>
          <w:rStyle w:val="VerbatimChar"/>
          <w:rFonts w:hint="eastAsia"/>
        </w:rPr>
        <w:t xml:space="preserve">差额（少付了，收益）</w:t>
      </w:r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</w:t>
      </w:r>
      <w:hyperlink r:id="rId16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埋的</w:t>
      </w:r>
      <w:r>
        <w:t xml:space="preserve"> </w:t>
      </w:r>
      <w:r>
        <w:rPr>
          <w:rStyle w:val="VerbatimChar"/>
        </w:rPr>
        <w:t xml:space="preserve">ApSettlement.DiffType=FxDiff</w:t>
      </w:r>
      <w:r>
        <w:t xml:space="preserve"> </w:t>
      </w:r>
      <w:r>
        <w:rPr>
          <w:rFonts w:hint="eastAsia"/>
        </w:rPr>
        <w:t xml:space="preserve">的归属——</w:t>
      </w:r>
      <w:r>
        <w:rPr>
          <w:rFonts w:hint="eastAsia"/>
          <w:b/>
          <w:bCs/>
        </w:rPr>
        <w:t xml:space="preserve">汇差在结算时点确实发生（realized），就在核销这里入损益</w:t>
      </w:r>
      <w:r>
        <w:rPr>
          <w:rFonts w:hint="eastAsia"/>
        </w:rPr>
        <w:t xml:space="preserve">。科目用</w:t>
      </w:r>
      <w:r>
        <w:t xml:space="preserve"> Role</w:t>
      </w:r>
      <w:r>
        <w:t xml:space="preserve"> </w:t>
      </w:r>
      <w:r>
        <w:rPr>
          <w:rStyle w:val="VerbatimChar"/>
        </w:rPr>
        <w:t xml:space="preserve">FX_GAIN</w:t>
      </w:r>
      <w:r>
        <w:rPr>
          <w:rFonts w:hint="eastAsia"/>
        </w:rPr>
        <w:t xml:space="preserve">（4401）/</w:t>
      </w:r>
      <w:r>
        <w:rPr>
          <w:rStyle w:val="VerbatimChar"/>
        </w:rPr>
        <w:t xml:space="preserve">FX_LOSS</w:t>
      </w:r>
      <w:r>
        <w:rPr>
          <w:rFonts w:hint="eastAsia"/>
        </w:rPr>
        <w:t xml:space="preserve">（6004），换国别模板包照样取得到。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RealizedFxDiff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ApInvoice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 pay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origSettled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apBookValue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origSettled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FxRate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应付侧本位币（开票冻结汇率）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paidBookValue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origSettled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FxRate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银行侧本位币（付款日汇率）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apBookValue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paidBookValue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&gt;0 收益(FX_GAIN)，&lt;0 损失(FX_LOSS)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四期末未结余额重估unrealized"/>
    <w:p>
      <w:pPr>
        <w:pStyle w:val="Heading2"/>
      </w:pPr>
      <w:r>
        <w:rPr>
          <w:rFonts w:hint="eastAsia"/>
        </w:rPr>
        <w:t xml:space="preserve">四、期末：未结余额重估（unrealized）</w:t>
      </w:r>
    </w:p>
    <w:p>
      <w:pPr>
        <w:pStyle w:val="FirstParagraph"/>
      </w:pPr>
      <w:r>
        <w:rPr>
          <w:rFonts w:hint="eastAsia"/>
        </w:rPr>
        <w:t xml:space="preserve">月结时，还没付清的外币应付/应收/银行存款，要按</w:t>
      </w:r>
      <w:r>
        <w:rPr>
          <w:rFonts w:hint="eastAsia"/>
          <w:b/>
          <w:bCs/>
        </w:rPr>
        <w:t xml:space="preserve">期末汇率</w:t>
      </w:r>
      <w:r>
        <w:rPr>
          <w:rFonts w:hint="eastAsia"/>
        </w:rPr>
        <w:t xml:space="preserve">重新折算一遍，把账面调到”如果现在结算会是多少”。这叫重估（revaluation）：</w:t>
      </w:r>
    </w:p>
    <w:p>
      <w:pPr>
        <w:pStyle w:val="SourceCode"/>
      </w:pPr>
      <w:r>
        <w:rPr>
          <w:rStyle w:val="VerbatimChar"/>
          <w:rFonts w:hint="eastAsia"/>
        </w:rPr>
        <w:t xml:space="preserve">期末仍欠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$5,000，开票日折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35,000，期末汇率</w:t>
      </w:r>
      <w:r>
        <w:rPr>
          <w:rStyle w:val="VerbatimChar"/>
        </w:rPr>
        <w:t xml:space="preserve"> 1$=6.6 → </w:t>
      </w:r>
      <w:r>
        <w:rPr>
          <w:rStyle w:val="VerbatimChar"/>
          <w:rFonts w:hint="eastAsia"/>
        </w:rPr>
        <w:t xml:space="preserve">应折</w:t>
      </w:r>
      <w:r>
        <w:rPr>
          <w:rStyle w:val="VerbatimChar"/>
        </w:rPr>
        <w:t xml:space="preserve"> 33,000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应付账款（重估调整）</w:t>
      </w:r>
      <w:r>
        <w:rPr>
          <w:rStyle w:val="VerbatimChar"/>
        </w:rPr>
        <w:t xml:space="preserve">    2,000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汇兑收益</w:t>
      </w:r>
      <w:r>
        <w:rPr>
          <w:rStyle w:val="VerbatimChar"/>
        </w:rPr>
        <w:t xml:space="preserve"> (FX_GAIN)          2,000     ← </w:t>
      </w:r>
      <w:r>
        <w:rPr>
          <w:rStyle w:val="VerbatimChar"/>
          <w:rFonts w:hint="eastAsia"/>
        </w:rPr>
        <w:t xml:space="preserve">账面应付调低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2,000（未实现收益）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RevalueAsync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periodEndRate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openFx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ApInvoices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CurrencyCd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FunctionalCurrency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ApInvoiceStatus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openFx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origOpen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OrigGrossAmount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OrigSettledAmount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bookValue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origOpen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FxRate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账面本位币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marketValue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origOpen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periodEndRate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期末重估本位币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marketValue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GenerateRevalVoucher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自动凭证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未实现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已实现</w:t>
      </w:r>
      <w:r>
        <w:rPr>
          <w:rFonts w:hint="eastAsia"/>
        </w:rPr>
        <w:t xml:space="preserve">：重估是”账面调整”（钱还没动，unrealized），下期初通常</w:t>
      </w:r>
      <w:r>
        <w:rPr>
          <w:rFonts w:hint="eastAsia"/>
          <w:b/>
          <w:bCs/>
        </w:rPr>
        <w:t xml:space="preserve">冲回</w:t>
      </w:r>
      <w:r>
        <w:rPr>
          <w:rFonts w:hint="eastAsia"/>
        </w:rPr>
        <w:t xml:space="preserve">（reverse），等真结算了再认已实现汇差——避免重复计。这是和</w:t>
      </w:r>
      <w:hyperlink w:anchor="三结算时已实现汇兑损益">
        <w:r>
          <w:rPr>
            <w:rStyle w:val="Hyperlink"/>
            <w:rFonts w:hint="eastAsia"/>
          </w:rPr>
          <w:t xml:space="preserve">结算汇差</w:t>
        </w:r>
      </w:hyperlink>
      <w:r>
        <w:rPr>
          <w:rFonts w:hint="eastAsia"/>
        </w:rPr>
        <w:t xml:space="preserve">的边界（</w:t>
      </w:r>
      <w:hyperlink r:id="rId16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  <w:r>
          <w:rPr>
            <w:rStyle w:val="Hyperlink"/>
          </w:rPr>
          <w:t xml:space="preserve"> FxDiff </w:t>
        </w:r>
        <w:r>
          <w:rPr>
            <w:rStyle w:val="Hyperlink"/>
            <w:rFonts w:hint="eastAsia"/>
          </w:rPr>
          <w:t xml:space="preserve">注释</w:t>
        </w:r>
      </w:hyperlink>
      <w:r>
        <w:rPr>
          <w:rFonts w:hint="eastAsia"/>
        </w:rPr>
        <w:t xml:space="preserve">说的”时点不同、不重叠”）。MVP</w:t>
      </w:r>
      <w:r>
        <w:t xml:space="preserve"> </w:t>
      </w:r>
      <w:r>
        <w:rPr>
          <w:rFonts w:hint="eastAsia"/>
        </w:rPr>
        <w:t xml:space="preserve">不做时，外币余额就不重估；做外币时这步不能省，否则期末报表的外币资产负债是失真的。</w:t>
      </w:r>
    </w:p>
    <w:p>
      <w:r>
        <w:pict>
          <v:rect style="width:0;height:1.5pt" o:hralign="center" o:hrstd="t" o:hr="t"/>
        </w:pict>
      </w:r>
    </w:p>
    <w:bookmarkEnd w:id="18"/>
    <w:bookmarkStart w:id="20" w:name="五它怎么嵌进-cp6"/>
    <w:p>
      <w:pPr>
        <w:pStyle w:val="Heading2"/>
      </w:pPr>
      <w:r>
        <w:rPr>
          <w:rFonts w:hint="eastAsia"/>
        </w:rPr>
        <w:t xml:space="preserve">五、它怎么嵌进</w:t>
      </w:r>
      <w:r>
        <w:t xml:space="preserve"> CP6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多币种需要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汇率表</w:t>
            </w:r>
            <w:r>
              <w:t xml:space="preserve"> + </w:t>
            </w:r>
            <w:r>
              <w:rPr>
                <w:rFonts w:hint="eastAsia"/>
              </w:rPr>
              <w:t xml:space="preserve">交易冻结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FxRate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Order.CurrencyCd/FxRate</w:t>
            </w:r>
            <w:r>
              <w:rPr>
                <w:rFonts w:hint="eastAsia"/>
              </w:rPr>
              <w:t xml:space="preserve">（Gap</w:t>
            </w:r>
            <w:r>
              <w:t xml:space="preserve"> </w:t>
            </w:r>
            <w:r>
              <w:rPr>
                <w:rFonts w:hint="eastAsia"/>
              </w:rPr>
              <w:t xml:space="preserve">4.3）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直接复用，扩展到</w:t>
            </w:r>
            <w:r>
              <w:t xml:space="preserve"> AP/AR </w:t>
            </w:r>
            <w:r>
              <w:rPr>
                <w:rFonts w:hint="eastAsia"/>
              </w:rPr>
              <w:t xml:space="preserve">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汇兑损益科目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Role=FX_GAIN/FX_LOSS</w:t>
            </w:r>
            <w:r>
              <w:rPr>
                <w:rFonts w:hint="eastAsia"/>
              </w:rPr>
              <w:t xml:space="preserve">（01</w:t>
            </w:r>
            <w:r>
              <w:t xml:space="preserve"> </w:t>
            </w:r>
            <w:r>
              <w:rPr>
                <w:rFonts w:hint="eastAsia"/>
              </w:rPr>
              <w:t xml:space="preserve">章科目表已留）</w:t>
            </w:r>
          </w:p>
        </w:tc>
        <w:tc>
          <w:tcPr/>
          <w:p>
            <w:pPr>
              <w:pStyle w:val="Compact"/>
            </w:pPr>
            <w:r>
              <w:t xml:space="preserve">4401 </w:t>
            </w:r>
            <w:r>
              <w:rPr>
                <w:rFonts w:hint="eastAsia"/>
              </w:rPr>
              <w:t xml:space="preserve">汇兑收益</w:t>
            </w:r>
            <w:r>
              <w:t xml:space="preserve"> / 6004 </w:t>
            </w:r>
            <w:r>
              <w:rPr>
                <w:rFonts w:hint="eastAsia"/>
              </w:rPr>
              <w:t xml:space="preserve">汇兑损失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期末重估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月结流程（02</w:t>
            </w:r>
            <w:r>
              <w:t xml:space="preserve"> </w:t>
            </w:r>
            <w:r>
              <w:rPr>
                <w:rFonts w:hint="eastAsia"/>
              </w:rPr>
              <w:t xml:space="preserve">章）挂一步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结账前对未结外币余额跑</w:t>
            </w:r>
            <w:r>
              <w:t xml:space="preserve"> </w:t>
            </w:r>
            <w:r>
              <w:rPr>
                <w:rStyle w:val="VerbatimChar"/>
              </w:rPr>
              <w:t xml:space="preserve">RevalueAsync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重估自动凭证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05 </w:t>
              </w:r>
              <w:r>
                <w:rPr>
                  <w:rStyle w:val="Hyperlink"/>
                  <w:rFonts w:hint="eastAsia"/>
                </w:rPr>
                <w:t xml:space="preserve">引擎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重估/冲回都走自动凭证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六本章自检"/>
    <w:p>
      <w:pPr>
        <w:pStyle w:val="Heading2"/>
      </w:pPr>
      <w:r>
        <w:rPr>
          <w:rFonts w:hint="eastAsia"/>
        </w:rPr>
        <w:t xml:space="preserve">六、本章自检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为什么外币欠款付清要看原币、不能看本位币？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三个时点（交易/结算/期末）各用什么汇率、各做什么？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结算时的汇差（已实现）和期末重估的汇差（未实现）有什么区别？为什么重估下期要冲回？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汇兑损益科目我用的是</w:t>
      </w:r>
      <w:r>
        <w:t xml:space="preserve"> Role </w:t>
      </w:r>
      <w:r>
        <w:rPr>
          <w:rFonts w:hint="eastAsia"/>
        </w:rPr>
        <w:t xml:space="preserve">还是写死编码？换日本模板包还取得到吗？</w:t>
      </w:r>
    </w:p>
    <w:p>
      <w:pPr>
        <w:pStyle w:val="Compact"/>
        <w:numPr>
          <w:ilvl w:val="0"/>
          <w:numId w:val="1005"/>
        </w:numPr>
      </w:pPr>
      <w:r>
        <w:t xml:space="preserve">MVP </w:t>
      </w:r>
      <w:r>
        <w:rPr>
          <w:rFonts w:hint="eastAsia"/>
        </w:rPr>
        <w:t xml:space="preserve">不做多币种时，少了哪一步会让外币报表失真？（答：期末重估）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多币种闭环。下一章</w:t>
      </w:r>
      <w:r>
        <w:t xml:space="preserve"> </w:t>
      </w:r>
      <w:hyperlink r:id="rId21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财务报表</w:t>
        </w:r>
      </w:hyperlink>
      <w:r>
        <w:rPr>
          <w:rFonts w:hint="eastAsia"/>
        </w:rPr>
        <w:t xml:space="preserve">：三大报表一键从凭证生成。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2026-06-10。需求基线：通用税制/多币种、复用</w:t>
      </w:r>
      <w:r>
        <w:rPr>
          <w:i/>
          <w:iCs/>
        </w:rPr>
        <w:t xml:space="preserve"> FxRate、Role </w:t>
      </w:r>
      <w:r>
        <w:rPr>
          <w:rFonts w:hint="eastAsia"/>
          <w:i/>
          <w:iCs/>
        </w:rPr>
        <w:t xml:space="preserve">锚点取汇兑科目。配套实现落于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gl-kernel.md" TargetMode="External" /><Relationship Type="http://schemas.openxmlformats.org/officeDocument/2006/relationships/hyperlink" Id="rId11" Target="./03-accounts-payable.md" TargetMode="External" /><Relationship Type="http://schemas.openxmlformats.org/officeDocument/2006/relationships/hyperlink" Id="rId16" Target="./03-accounts-payable.md#&#20026;&#20160;&#20040;&#23614;&#24046;&#24517;&#39035;&#22788;&#29702;" TargetMode="External" /><Relationship Type="http://schemas.openxmlformats.org/officeDocument/2006/relationships/hyperlink" Id="rId9" Target="./03-accounts-payable.md#&#38450;&#37325;&#24405;&#26159;-ap-&#31532;&#19968;&#36947;&#20869;&#25511;" TargetMode="External" /><Relationship Type="http://schemas.openxmlformats.org/officeDocument/2006/relationships/hyperlink" Id="rId12" Target="./04-accounts-receivable.md" TargetMode="External" /><Relationship Type="http://schemas.openxmlformats.org/officeDocument/2006/relationships/hyperlink" Id="rId19" Target="./05-auto-voucher.md" TargetMode="External" /><Relationship Type="http://schemas.openxmlformats.org/officeDocument/2006/relationships/hyperlink" Id="rId21" Target="./08-financial-stat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gl-kernel.md" TargetMode="External" /><Relationship Type="http://schemas.openxmlformats.org/officeDocument/2006/relationships/hyperlink" Id="rId11" Target="./03-accounts-payable.md" TargetMode="External" /><Relationship Type="http://schemas.openxmlformats.org/officeDocument/2006/relationships/hyperlink" Id="rId16" Target="./03-accounts-payable.md#&#20026;&#20160;&#20040;&#23614;&#24046;&#24517;&#39035;&#22788;&#29702;" TargetMode="External" /><Relationship Type="http://schemas.openxmlformats.org/officeDocument/2006/relationships/hyperlink" Id="rId9" Target="./03-accounts-payable.md#&#38450;&#37325;&#24405;&#26159;-ap-&#31532;&#19968;&#36947;&#20869;&#25511;" TargetMode="External" /><Relationship Type="http://schemas.openxmlformats.org/officeDocument/2006/relationships/hyperlink" Id="rId12" Target="./04-accounts-receivable.md" TargetMode="External" /><Relationship Type="http://schemas.openxmlformats.org/officeDocument/2006/relationships/hyperlink" Id="rId19" Target="./05-auto-voucher.md" TargetMode="External" /><Relationship Type="http://schemas.openxmlformats.org/officeDocument/2006/relationships/hyperlink" Id="rId21" Target="./08-financial-stat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2026-06-11T10:41:45Z</dcterms:created>
  <dcterms:modified xsi:type="dcterms:W3CDTF">2026-06-11T10:41:45Z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