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销售管理快速参考"/>
    <w:p>
      <w:pPr>
        <w:pStyle w:val="Heading1"/>
      </w:pPr>
      <w:r>
        <w:rPr>
          <w:rFonts w:hint="eastAsia"/>
        </w:rPr>
        <w:t xml:space="preserve">销售管理快速参考</w:t>
      </w:r>
    </w:p>
    <w:bookmarkStart w:id="9" w:name="常用业务顺序"/>
    <w:p>
      <w:pPr>
        <w:pStyle w:val="Heading2"/>
      </w:pPr>
      <w:r>
        <w:t xml:space="preserve">1. </w:t>
      </w:r>
      <w:r>
        <w:rPr>
          <w:rFonts w:hint="eastAsia"/>
        </w:rPr>
        <w:t xml:space="preserve">常用业务顺序</w:t>
      </w:r>
    </w:p>
    <w:p>
      <w:pPr>
        <w:pStyle w:val="FirstParagraph"/>
      </w:pPr>
      <w:r>
        <w:rPr>
          <w:rStyle w:val="VerbatimChar"/>
          <w:rFonts w:hint="eastAsia"/>
        </w:rPr>
        <w:t xml:space="preserve">交易先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报价计算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正式报价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产品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受注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单价修正</w:t>
      </w:r>
    </w:p>
    <w:bookmarkEnd w:id="9"/>
    <w:bookmarkStart w:id="10" w:name="模块速查"/>
    <w:p>
      <w:pPr>
        <w:pStyle w:val="Heading2"/>
      </w:pPr>
      <w:r>
        <w:t xml:space="preserve">2. </w:t>
      </w:r>
      <w:r>
        <w:rPr>
          <w:rFonts w:hint="eastAsia"/>
        </w:rPr>
        <w:t xml:space="preserve">模块速查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新建客户/供应商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报价计算单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录基础资料、工序、计算结果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正式报价单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关联报价计算单，生成正式报价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建产品、工序、材料、批量价格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建立订单与明细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批量改单价并送审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FSC检查清单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选择格式并发行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纸板单价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导入或查看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版型/木型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建立或改定</w:t>
            </w:r>
            <w:r>
              <w:t xml:space="preserve"> Rev</w:t>
            </w:r>
          </w:p>
        </w:tc>
      </w:tr>
    </w:tbl>
    <w:bookmarkEnd w:id="10"/>
    <w:bookmarkStart w:id="11" w:name="关键必填"/>
    <w:p>
      <w:pPr>
        <w:pStyle w:val="Heading2"/>
      </w:pPr>
      <w:r>
        <w:t xml:space="preserve">3. </w:t>
      </w:r>
      <w:r>
        <w:rPr>
          <w:rFonts w:hint="eastAsia"/>
        </w:rPr>
        <w:t xml:space="preserve">关键必填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交易先CD、名称、拠点、至少1个属性标志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报价计算单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拠点、担当、客户、数量、客户品名1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正式报价单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拠点、担当、客户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客户CD、客户品名、套装比率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客户CD、受注区分、至少1条明细、产品CD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拠点、输出格式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纸板单价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基准日、拠点、Excel文件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版型/木型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拠点、决定报价NO、版型名、适用开始日</w:t>
            </w:r>
          </w:p>
        </w:tc>
      </w:tr>
    </w:tbl>
    <w:bookmarkEnd w:id="11"/>
    <w:bookmarkStart w:id="12" w:name="常见按钮"/>
    <w:p>
      <w:pPr>
        <w:pStyle w:val="Heading2"/>
      </w:pPr>
      <w:r>
        <w:t xml:space="preserve">4. </w:t>
      </w:r>
      <w:r>
        <w:rPr>
          <w:rFonts w:hint="eastAsia"/>
        </w:rPr>
        <w:t xml:space="preserve">常见按钮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按编号载入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清空当前画面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保存/登记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删除当前记录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从上游数据或</w:t>
            </w:r>
            <w:r>
              <w:t xml:space="preserve"> Excel </w:t>
            </w:r>
            <w:r>
              <w:rPr>
                <w:rFonts w:hint="eastAsia"/>
              </w:rPr>
              <w:t xml:space="preserve">带入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输出报表/标签</w:t>
            </w:r>
          </w:p>
        </w:tc>
      </w:tr>
    </w:tbl>
    <w:bookmarkEnd w:id="12"/>
    <w:bookmarkStart w:id="13" w:name="常见异常"/>
    <w:p>
      <w:pPr>
        <w:pStyle w:val="Heading2"/>
      </w:pPr>
      <w:r>
        <w:t xml:space="preserve">5. </w:t>
      </w:r>
      <w:r>
        <w:rPr>
          <w:rFonts w:hint="eastAsia"/>
        </w:rPr>
        <w:t xml:space="preserve">常见异常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提示必填未录入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返回当前步骤补齐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提示数据已更新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重新读取后再保存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检索不到数据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放宽条件重新查询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检查模板列和主数据</w:t>
            </w:r>
          </w:p>
        </w:tc>
      </w:tr>
    </w:tbl>
    <w:bookmarkEnd w:id="13"/>
    <w:bookmarkStart w:id="14" w:name="培训时最推荐演示的-5-个功能"/>
    <w:p>
      <w:pPr>
        <w:pStyle w:val="Heading2"/>
      </w:pPr>
      <w:r>
        <w:t xml:space="preserve">6. </w:t>
      </w:r>
      <w:r>
        <w:rPr>
          <w:rFonts w:hint="eastAsia"/>
        </w:rPr>
        <w:t xml:space="preserve">培训时最推荐演示的</w:t>
      </w:r>
      <w:r>
        <w:t xml:space="preserve"> 5 </w:t>
      </w:r>
      <w:r>
        <w:rPr>
          <w:rFonts w:hint="eastAsia"/>
        </w:rPr>
        <w:t xml:space="preserve">个功能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新建交易先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新建报价计算单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生成正式报价单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建立产品并受注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单价修正与审批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2026-06-11T10:42:01Z</dcterms:created>
  <dcterms:modified xsi:type="dcterms:W3CDTF">2026-06-11T10:42:01Z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