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销售管理用户演示脚本"/>
    <w:p>
      <w:pPr>
        <w:pStyle w:val="Heading1"/>
      </w:pPr>
      <w:r>
        <w:rPr>
          <w:rFonts w:hint="eastAsia"/>
        </w:rPr>
        <w:t xml:space="preserve">销售管理用户演示脚本</w:t>
      </w:r>
    </w:p>
    <w:p>
      <w:pPr>
        <w:pStyle w:val="BlockText"/>
      </w:pPr>
      <w:r>
        <w:rPr>
          <w:rFonts w:hint="eastAsia"/>
        </w:rPr>
        <w:t xml:space="preserve">适用场景：面向业务用户做系统培训、上线说明或操作演示</w:t>
      </w:r>
      <w:r>
        <w:br/>
      </w:r>
      <w:r>
        <w:rPr>
          <w:rFonts w:hint="eastAsia"/>
        </w:rPr>
        <w:t xml:space="preserve">建议时长：30</w:t>
      </w:r>
      <w:r>
        <w:t xml:space="preserve"> </w:t>
      </w:r>
      <w:r>
        <w:rPr>
          <w:rFonts w:hint="eastAsia"/>
        </w:rPr>
        <w:t xml:space="preserve">到</w:t>
      </w:r>
      <w:r>
        <w:t xml:space="preserve"> 45 </w:t>
      </w:r>
      <w:r>
        <w:rPr>
          <w:rFonts w:hint="eastAsia"/>
        </w:rPr>
        <w:t xml:space="preserve">分钟</w:t>
      </w:r>
    </w:p>
    <w:p>
      <w:r>
        <w:pict>
          <v:rect style="width:0;height:1.5pt" o:hralign="center" o:hrstd="t" o:hr="t"/>
        </w:pict>
      </w:r>
    </w:p>
    <w:bookmarkStart w:id="9" w:name="目标"/>
    <w:p>
      <w:pPr>
        <w:pStyle w:val="Heading2"/>
      </w:pPr>
      <w:r>
        <w:rPr>
          <w:rFonts w:hint="eastAsia"/>
        </w:rPr>
        <w:t xml:space="preserve">1.目标</w:t>
      </w:r>
    </w:p>
    <w:p>
      <w:pPr>
        <w:pStyle w:val="FirstParagraph"/>
      </w:pPr>
      <w:r>
        <w:rPr>
          <w:rFonts w:hint="eastAsia"/>
        </w:rPr>
        <w:t xml:space="preserve">通过一条完整业务线，让系统从“客户资料”一路走到“报价、产品、受注、改单价”。</w:t>
      </w:r>
    </w:p>
    <w:p>
      <w:r>
        <w:pict>
          <v:rect style="width:0;height:1.5pt" o:hralign="center" o:hrstd="t" o:hr="t"/>
        </w:pict>
      </w:r>
    </w:p>
    <w:bookmarkEnd w:id="9"/>
    <w:bookmarkStart w:id="18" w:name="推荐演示顺序"/>
    <w:p>
      <w:pPr>
        <w:pStyle w:val="Heading2"/>
      </w:pPr>
      <w:r>
        <w:t xml:space="preserve">2. </w:t>
      </w:r>
      <w:r>
        <w:rPr>
          <w:rFonts w:hint="eastAsia"/>
        </w:rPr>
        <w:t xml:space="preserve">推荐演示顺序</w:t>
      </w:r>
    </w:p>
    <w:bookmarkStart w:id="10" w:name="场景设定"/>
    <w:p>
      <w:pPr>
        <w:pStyle w:val="Heading3"/>
      </w:pPr>
      <w:r>
        <w:rPr>
          <w:rFonts w:hint="eastAsia"/>
        </w:rPr>
        <w:t xml:space="preserve">场景设定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新客户提出一个包装产品报价需求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销售先维护客户资料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内部做报价计算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输出正式报价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客户确认后建立产品主数据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最终录入订单</w:t>
      </w:r>
    </w:p>
    <w:bookmarkEnd w:id="10"/>
    <w:bookmarkStart w:id="11" w:name="step-1交易先主数据"/>
    <w:p>
      <w:pPr>
        <w:pStyle w:val="Heading3"/>
      </w:pPr>
      <w:r>
        <w:t xml:space="preserve">Step </w:t>
      </w:r>
      <w:r>
        <w:rPr>
          <w:rFonts w:hint="eastAsia"/>
        </w:rPr>
        <w:t xml:space="preserve">1：交易先主数据</w:t>
      </w:r>
    </w:p>
    <w:p>
      <w:pPr>
        <w:pStyle w:val="FirstParagraph"/>
      </w:pPr>
      <w:r>
        <w:rPr>
          <w:rFonts w:hint="eastAsia"/>
        </w:rPr>
        <w:t xml:space="preserve">讲解重点：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一个交易先可以同时具备多个属性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只勾选了哪个属性，就显示哪个页签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客户类信息是后续报价和受注的基础</w:t>
      </w:r>
    </w:p>
    <w:p>
      <w:pPr>
        <w:pStyle w:val="FirstParagraph"/>
      </w:pPr>
      <w:r>
        <w:rPr>
          <w:rFonts w:hint="eastAsia"/>
        </w:rPr>
        <w:t xml:space="preserve">建议演示动作：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新建交易先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勾选“客户”和“请款”属性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保存</w:t>
      </w:r>
    </w:p>
    <w:bookmarkEnd w:id="11"/>
    <w:bookmarkStart w:id="12" w:name="step-2报价计算单"/>
    <w:p>
      <w:pPr>
        <w:pStyle w:val="Heading3"/>
      </w:pPr>
      <w:r>
        <w:t xml:space="preserve">Step </w:t>
      </w:r>
      <w:r>
        <w:rPr>
          <w:rFonts w:hint="eastAsia"/>
        </w:rPr>
        <w:t xml:space="preserve">2：报价计算单</w:t>
      </w:r>
    </w:p>
    <w:p>
      <w:pPr>
        <w:pStyle w:val="FirstParagraph"/>
      </w:pPr>
      <w:r>
        <w:rPr>
          <w:rFonts w:hint="eastAsia"/>
        </w:rPr>
        <w:t xml:space="preserve">讲解重点：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这是内部成本和报价基础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</w:t>
      </w:r>
      <w:r>
        <w:t xml:space="preserve"> 3 </w:t>
      </w:r>
      <w:r>
        <w:rPr>
          <w:rFonts w:hint="eastAsia"/>
        </w:rPr>
        <w:t xml:space="preserve">步录入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工程信息会影响计算结果</w:t>
      </w:r>
    </w:p>
    <w:p>
      <w:pPr>
        <w:pStyle w:val="FirstParagraph"/>
      </w:pPr>
      <w:r>
        <w:rPr>
          <w:rFonts w:hint="eastAsia"/>
        </w:rPr>
        <w:t xml:space="preserve">建议演示动作：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新建报价计算单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输入客户、数量、客户品名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增加</w:t>
      </w:r>
      <w:r>
        <w:t xml:space="preserve"> 1 </w:t>
      </w:r>
      <w:r>
        <w:rPr>
          <w:rFonts w:hint="eastAsia"/>
        </w:rPr>
        <w:t xml:space="preserve">到</w:t>
      </w:r>
      <w:r>
        <w:t xml:space="preserve"> 2 </w:t>
      </w:r>
      <w:r>
        <w:rPr>
          <w:rFonts w:hint="eastAsia"/>
        </w:rPr>
        <w:t xml:space="preserve">条工序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进入结果页确认金额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保存</w:t>
      </w:r>
    </w:p>
    <w:bookmarkEnd w:id="12"/>
    <w:bookmarkStart w:id="13" w:name="step-3正式报价单"/>
    <w:p>
      <w:pPr>
        <w:pStyle w:val="Heading3"/>
      </w:pPr>
      <w:r>
        <w:t xml:space="preserve">Step </w:t>
      </w:r>
      <w:r>
        <w:rPr>
          <w:rFonts w:hint="eastAsia"/>
        </w:rPr>
        <w:t xml:space="preserve">3：正式报价单</w:t>
      </w:r>
    </w:p>
    <w:p>
      <w:pPr>
        <w:pStyle w:val="FirstParagraph"/>
      </w:pPr>
      <w:r>
        <w:rPr>
          <w:rFonts w:hint="eastAsia"/>
        </w:rPr>
        <w:t xml:space="preserve">讲解重点：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正式报价单可关联多个报价计算单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可以调整对外显示的说明与明细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有确认和发行动作</w:t>
      </w:r>
    </w:p>
    <w:p>
      <w:pPr>
        <w:pStyle w:val="FirstParagraph"/>
      </w:pPr>
      <w:r>
        <w:rPr>
          <w:rFonts w:hint="eastAsia"/>
        </w:rPr>
        <w:t xml:space="preserve">建议演示动作：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新建正式报价单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录入拠点、担当、客户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关联刚才的报价计算单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查看自动生成的明细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保存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执行确认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演示“发行”</w:t>
      </w:r>
    </w:p>
    <w:bookmarkEnd w:id="13"/>
    <w:bookmarkStart w:id="14" w:name="step-4产品主数据"/>
    <w:p>
      <w:pPr>
        <w:pStyle w:val="Heading3"/>
      </w:pPr>
      <w:r>
        <w:t xml:space="preserve">Step </w:t>
      </w:r>
      <w:r>
        <w:rPr>
          <w:rFonts w:hint="eastAsia"/>
        </w:rPr>
        <w:t xml:space="preserve">4：产品主数据</w:t>
      </w:r>
    </w:p>
    <w:p>
      <w:pPr>
        <w:pStyle w:val="FirstParagraph"/>
      </w:pPr>
      <w:r>
        <w:rPr>
          <w:rFonts w:hint="eastAsia"/>
        </w:rPr>
        <w:t xml:space="preserve">讲解重点：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报价确认后才能顺畅进入产品资料维护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产品主数据是订单和制造的关键基础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工程、材料、批量价格都在这里管理</w:t>
      </w:r>
    </w:p>
    <w:p>
      <w:pPr>
        <w:pStyle w:val="FirstParagraph"/>
      </w:pPr>
      <w:r>
        <w:rPr>
          <w:rFonts w:hint="eastAsia"/>
        </w:rPr>
        <w:t xml:space="preserve">建议演示动作：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新建产品主数据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从报价导入部材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填基本信息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补工序与材料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保存</w:t>
      </w:r>
    </w:p>
    <w:bookmarkEnd w:id="14"/>
    <w:bookmarkStart w:id="15" w:name="step-5受注输入"/>
    <w:p>
      <w:pPr>
        <w:pStyle w:val="Heading3"/>
      </w:pPr>
      <w:r>
        <w:t xml:space="preserve">Step </w:t>
      </w:r>
      <w:r>
        <w:rPr>
          <w:rFonts w:hint="eastAsia"/>
        </w:rPr>
        <w:t xml:space="preserve">5：受注输入</w:t>
      </w:r>
    </w:p>
    <w:p>
      <w:pPr>
        <w:pStyle w:val="FirstParagraph"/>
      </w:pPr>
      <w:r>
        <w:rPr>
          <w:rFonts w:hint="eastAsia"/>
        </w:rPr>
        <w:t xml:space="preserve">讲解重点：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受注分</w:t>
      </w:r>
      <w:r>
        <w:t xml:space="preserve"> 3 </w:t>
      </w:r>
      <w:r>
        <w:rPr>
          <w:rFonts w:hint="eastAsia"/>
        </w:rPr>
        <w:t xml:space="preserve">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至少要有</w:t>
      </w:r>
      <w:r>
        <w:t xml:space="preserve"> 1 </w:t>
      </w:r>
      <w:r>
        <w:rPr>
          <w:rFonts w:hint="eastAsia"/>
        </w:rPr>
        <w:t xml:space="preserve">条明细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产品CD是关键字段</w:t>
      </w:r>
    </w:p>
    <w:p>
      <w:pPr>
        <w:pStyle w:val="FirstParagraph"/>
      </w:pPr>
      <w:r>
        <w:rPr>
          <w:rFonts w:hint="eastAsia"/>
        </w:rPr>
        <w:t xml:space="preserve">建议演示动作：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新建受注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输入客户、受注日期、纳期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加入</w:t>
      </w:r>
      <w:r>
        <w:t xml:space="preserve"> 1 </w:t>
      </w:r>
      <w:r>
        <w:rPr>
          <w:rFonts w:hint="eastAsia"/>
        </w:rPr>
        <w:t xml:space="preserve">条产品明细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切换到</w:t>
      </w:r>
      <w:r>
        <w:t xml:space="preserve"> Step 2、Step 3 </w:t>
      </w:r>
      <w:r>
        <w:rPr>
          <w:rFonts w:hint="eastAsia"/>
        </w:rPr>
        <w:t xml:space="preserve">查看扩展资料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保存</w:t>
      </w:r>
    </w:p>
    <w:bookmarkEnd w:id="15"/>
    <w:bookmarkStart w:id="16" w:name="step-6单价修正"/>
    <w:p>
      <w:pPr>
        <w:pStyle w:val="Heading3"/>
      </w:pPr>
      <w:r>
        <w:t xml:space="preserve">Step </w:t>
      </w:r>
      <w:r>
        <w:rPr>
          <w:rFonts w:hint="eastAsia"/>
        </w:rPr>
        <w:t xml:space="preserve">6：单价修正</w:t>
      </w:r>
    </w:p>
    <w:p>
      <w:pPr>
        <w:pStyle w:val="FirstParagraph"/>
      </w:pPr>
      <w:r>
        <w:rPr>
          <w:rFonts w:hint="eastAsia"/>
        </w:rPr>
        <w:t xml:space="preserve">讲解重点：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这是批量改单价工具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修改后会触发审批流程</w:t>
      </w:r>
    </w:p>
    <w:p>
      <w:pPr>
        <w:pStyle w:val="FirstParagraph"/>
      </w:pPr>
      <w:r>
        <w:rPr>
          <w:rFonts w:hint="eastAsia"/>
        </w:rPr>
        <w:t xml:space="preserve">建议演示动作：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用客户或日期查出订单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勾选</w:t>
      </w:r>
      <w:r>
        <w:t xml:space="preserve"> 1 </w:t>
      </w:r>
      <w:r>
        <w:rPr>
          <w:rFonts w:hint="eastAsia"/>
        </w:rPr>
        <w:t xml:space="preserve">条记录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修改单价和变更理由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提交更新</w:t>
      </w:r>
    </w:p>
    <w:bookmarkEnd w:id="16"/>
    <w:bookmarkStart w:id="17" w:name="step-7补充功能带看"/>
    <w:p>
      <w:pPr>
        <w:pStyle w:val="Heading3"/>
      </w:pPr>
      <w:r>
        <w:t xml:space="preserve">Step </w:t>
      </w:r>
      <w:r>
        <w:rPr>
          <w:rFonts w:hint="eastAsia"/>
        </w:rPr>
        <w:t xml:space="preserve">7：补充功能带看</w:t>
      </w:r>
    </w:p>
    <w:p>
      <w:pPr>
        <w:pStyle w:val="FirstParagraph"/>
      </w:pPr>
      <w:r>
        <w:rPr>
          <w:rFonts w:hint="eastAsia"/>
        </w:rPr>
        <w:t xml:space="preserve">如果时间足够，再补充：</w:t>
      </w:r>
    </w:p>
    <w:p>
      <w:pPr>
        <w:pStyle w:val="Compact"/>
        <w:numPr>
          <w:ilvl w:val="0"/>
          <w:numId w:val="1014"/>
        </w:numPr>
      </w:pPr>
      <w:r>
        <w:t xml:space="preserve">FSC </w:t>
      </w:r>
      <w:r>
        <w:rPr>
          <w:rFonts w:hint="eastAsia"/>
        </w:rPr>
        <w:t xml:space="preserve">检查清单发行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纸板单价</w:t>
      </w:r>
      <w:r>
        <w:t xml:space="preserve"> Excel </w:t>
      </w:r>
      <w:r>
        <w:rPr>
          <w:rFonts w:hint="eastAsia"/>
        </w:rPr>
        <w:t xml:space="preserve">导入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版型/木型</w:t>
      </w:r>
      <w:r>
        <w:t xml:space="preserve"> Rev </w:t>
      </w:r>
      <w:r>
        <w:rPr>
          <w:rFonts w:hint="eastAsia"/>
        </w:rPr>
        <w:t xml:space="preserve">改定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讲解口径建议"/>
    <w:p>
      <w:pPr>
        <w:pStyle w:val="Heading2"/>
      </w:pPr>
      <w:r>
        <w:t xml:space="preserve">3. </w:t>
      </w:r>
      <w:r>
        <w:rPr>
          <w:rFonts w:hint="eastAsia"/>
        </w:rPr>
        <w:t xml:space="preserve">讲解口径建议</w:t>
      </w:r>
    </w:p>
    <w:bookmarkStart w:id="19" w:name="对业务用户强调"/>
    <w:p>
      <w:pPr>
        <w:pStyle w:val="Heading3"/>
      </w:pPr>
      <w:r>
        <w:rPr>
          <w:rFonts w:hint="eastAsia"/>
        </w:rPr>
        <w:t xml:space="preserve">对业务用户强调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“先有主数据，再有业务单据”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“报价计算是内部依据，正式报价是对外文件”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“产品主数据决定后续受注和制造信息是否完整”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“单价修正不是改单据本身，而是批量调整既有订单单价”</w:t>
      </w:r>
    </w:p>
    <w:bookmarkEnd w:id="19"/>
    <w:bookmarkStart w:id="20" w:name="对关键风险强调"/>
    <w:p>
      <w:pPr>
        <w:pStyle w:val="Heading3"/>
      </w:pPr>
      <w:r>
        <w:rPr>
          <w:rFonts w:hint="eastAsia"/>
        </w:rPr>
        <w:t xml:space="preserve">对关键风险强调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不要随意删除主数据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保存前先看必填项</w:t>
      </w:r>
    </w:p>
    <w:p>
      <w:pPr>
        <w:pStyle w:val="Compact"/>
        <w:numPr>
          <w:ilvl w:val="0"/>
          <w:numId w:val="1016"/>
        </w:numPr>
      </w:pPr>
      <w:r>
        <w:t xml:space="preserve">Excel </w:t>
      </w:r>
      <w:r>
        <w:rPr>
          <w:rFonts w:hint="eastAsia"/>
        </w:rPr>
        <w:t xml:space="preserve">导入前先确认模板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正式报价确认后不要随意变更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结尾建议"/>
    <w:p>
      <w:pPr>
        <w:pStyle w:val="Heading2"/>
      </w:pPr>
      <w:r>
        <w:t xml:space="preserve">4. </w:t>
      </w:r>
      <w:r>
        <w:rPr>
          <w:rFonts w:hint="eastAsia"/>
        </w:rPr>
        <w:t xml:space="preserve">结尾建议</w:t>
      </w:r>
    </w:p>
    <w:p>
      <w:pPr>
        <w:pStyle w:val="FirstParagraph"/>
      </w:pPr>
      <w:r>
        <w:rPr>
          <w:rFonts w:hint="eastAsia"/>
        </w:rPr>
        <w:t xml:space="preserve">演示结束时，建议回到这条主线再总结一次：</w:t>
      </w:r>
    </w:p>
    <w:p>
      <w:pPr>
        <w:pStyle w:val="BodyText"/>
      </w:pPr>
      <w:r>
        <w:rPr>
          <w:rStyle w:val="VerbatimChar"/>
          <w:rFonts w:hint="eastAsia"/>
        </w:rPr>
        <w:t xml:space="preserve">交易先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报价计算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正式报价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产品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受注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单价修正</w:t>
      </w:r>
    </w:p>
    <w:p>
      <w:pPr>
        <w:pStyle w:val="BodyText"/>
      </w:pPr>
      <w:r>
        <w:rPr>
          <w:rFonts w:hint="eastAsia"/>
        </w:rPr>
        <w:t xml:space="preserve">这能帮助用户快速建立整体认知，而不是只记住单页面操作。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2026-06-11T10:42:01Z</dcterms:created>
  <dcterms:modified xsi:type="dcterms:W3CDTF">2026-06-11T10:42:01Z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