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销售管理-i18n-迁移指南"/>
    <w:p>
      <w:pPr>
        <w:pStyle w:val="Heading1"/>
      </w:pPr>
      <w:r>
        <w:rPr>
          <w:rFonts w:hint="eastAsia"/>
        </w:rPr>
        <w:t xml:space="preserve">销售管理</w:t>
      </w:r>
      <w:r>
        <w:t xml:space="preserve"> i18n </w:t>
      </w:r>
      <w:r>
        <w:rPr>
          <w:rFonts w:hint="eastAsia"/>
        </w:rPr>
        <w:t xml:space="preserve">迁移指南</w:t>
      </w:r>
    </w:p>
    <w:bookmarkStart w:id="9" w:name="背景"/>
    <w:p>
      <w:pPr>
        <w:pStyle w:val="Heading2"/>
      </w:pPr>
      <w:r>
        <w:t xml:space="preserve">1.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销售管理</w:t>
      </w:r>
      <w:r>
        <w:t xml:space="preserve"> 15 </w:t>
      </w:r>
      <w:r>
        <w:rPr>
          <w:rFonts w:hint="eastAsia"/>
        </w:rPr>
        <w:t xml:space="preserve">个页面里有约</w:t>
      </w:r>
      <w:r>
        <w:t xml:space="preserve"> 500+ </w:t>
      </w:r>
      <w:r>
        <w:rPr>
          <w:rFonts w:hint="eastAsia"/>
        </w:rPr>
        <w:t xml:space="preserve">处硬编码日文字符串。需要逐步抽取为</w:t>
      </w:r>
      <w:r>
        <w:t xml:space="preserve"> i18n key </w:t>
      </w:r>
      <w:r>
        <w:rPr>
          <w:rFonts w:hint="eastAsia"/>
        </w:rPr>
        <w:t xml:space="preserve">实现</w:t>
      </w:r>
      <w:r>
        <w:t xml:space="preserve"> 5 </w:t>
      </w:r>
      <w:r>
        <w:rPr>
          <w:rFonts w:hint="eastAsia"/>
        </w:rPr>
        <w:t xml:space="preserve">语言切换（zh-CN/zh-TW/en/ja/ko）。</w:t>
      </w:r>
    </w:p>
    <w:bookmarkEnd w:id="9"/>
    <w:bookmarkStart w:id="10" w:name="已建立的关键字命名空间"/>
    <w:p>
      <w:pPr>
        <w:pStyle w:val="Heading2"/>
      </w:pPr>
      <w:r>
        <w:t xml:space="preserve">2. </w:t>
      </w:r>
      <w:r>
        <w:rPr>
          <w:rFonts w:hint="eastAsia"/>
        </w:rPr>
        <w:t xml:space="preserve">已建立的关键字命名空间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Sys_Lang</w:t>
      </w:r>
      <w:r>
        <w:t xml:space="preserve"> </w:t>
      </w:r>
      <w:r>
        <w:rPr>
          <w:rFonts w:hint="eastAsia"/>
        </w:rPr>
        <w:t xml:space="preserve">表中已</w:t>
      </w:r>
      <w:r>
        <w:t xml:space="preserve"> seed </w:t>
      </w:r>
      <w:r>
        <w:rPr>
          <w:rFonts w:hint="eastAsia"/>
        </w:rPr>
        <w:t xml:space="preserve">以下</w:t>
      </w:r>
      <w:r>
        <w:t xml:space="preserve"> 130+ </w:t>
      </w:r>
      <w:r>
        <w:rPr>
          <w:rFonts w:hint="eastAsia"/>
        </w:rPr>
        <w:t xml:space="preserve">关键字（Phase</w:t>
      </w:r>
      <w:r>
        <w:t xml:space="preserve"> 1 + Phase </w:t>
      </w:r>
      <w:r>
        <w:rPr>
          <w:rFonts w:hint="eastAsia"/>
        </w:rPr>
        <w:t xml:space="preserve">2）：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nav.200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nav.215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销售管理</w:t>
            </w:r>
            <w:r>
              <w:t xml:space="preserve"> 16 </w:t>
            </w:r>
            <w:r>
              <w:rPr>
                <w:rFonts w:hint="eastAsia"/>
              </w:rPr>
              <w:t xml:space="preserve">个菜单名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sales.op.*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操作模式（登记/修正/复制/查看/删除/改定/事前登记）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sales.btn.*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通用按钮（保存/读取/检索/CSV/发行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sales.term.*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业务术语（拠点/担当/客户/数量/单价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sales.section.*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Section / Step </w:t>
            </w:r>
            <w:r>
              <w:rPr>
                <w:rFonts w:hint="eastAsia"/>
              </w:rPr>
              <w:t xml:space="preserve">名（基本信息/工程/材料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sales.msg.*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通用消息（保存成功/确认删除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sales.err.*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通用错误代码（E10008/E10022/W10002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sales.status.*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状态标签（草稿/已确认/审批中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sales.step.*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向导步骤标题（部材选择/明细）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sales.list.*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列表通用（合计/序号/操作/详情）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sales.search.*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检索条件（FROM/TO/必填/起止日期）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sales.role.*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</w:t>
            </w:r>
            <w:r>
              <w:t xml:space="preserve"> 11 </w:t>
            </w:r>
            <w:r>
              <w:rPr>
                <w:rFonts w:hint="eastAsia"/>
              </w:rPr>
              <w:t xml:space="preserve">属性</w:t>
            </w:r>
            <w:r>
              <w:t xml:space="preserve"> </w:t>
            </w:r>
            <w:r>
              <w:rPr>
                <w:rFonts w:hint="eastAsia"/>
              </w:rPr>
              <w:t xml:space="preserve">FLG（客户/供应商/付款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sales.pc.*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单价订正专用（变更前后/变更理由/暂定价）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sales.order.*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受注一览专用（代销/未转送）</w:t>
            </w:r>
          </w:p>
        </w:tc>
      </w:tr>
    </w:tbl>
    <w:bookmarkEnd w:id="10"/>
    <w:bookmarkStart w:id="14" w:name="迁移步骤每个-vue-文件"/>
    <w:p>
      <w:pPr>
        <w:pStyle w:val="Heading2"/>
      </w:pPr>
      <w:r>
        <w:t xml:space="preserve">3. </w:t>
      </w:r>
      <w:r>
        <w:rPr>
          <w:rFonts w:hint="eastAsia"/>
        </w:rPr>
        <w:t xml:space="preserve">迁移步骤（每个</w:t>
      </w:r>
      <w:r>
        <w:t xml:space="preserve"> Vue </w:t>
      </w:r>
      <w:r>
        <w:rPr>
          <w:rFonts w:hint="eastAsia"/>
        </w:rPr>
        <w:t xml:space="preserve">文件）</w:t>
      </w:r>
    </w:p>
    <w:bookmarkStart w:id="11" w:name="step-1-引入-i18n"/>
    <w:p>
      <w:pPr>
        <w:pStyle w:val="Heading3"/>
      </w:pPr>
      <w:r>
        <w:t xml:space="preserve">Step 1: </w:t>
      </w:r>
      <w:r>
        <w:rPr>
          <w:rFonts w:hint="eastAsia"/>
        </w:rPr>
        <w:t xml:space="preserve">引入</w:t>
      </w:r>
      <w:r>
        <w:t xml:space="preserve"> i18n</w:t>
      </w:r>
    </w:p>
    <w:p>
      <w:pPr>
        <w:pStyle w:val="FirstParagraph"/>
      </w:pPr>
      <w:r>
        <w:rPr>
          <w:rFonts w:hint="eastAsia"/>
        </w:rPr>
        <w:t xml:space="preserve">如果文件还没引入</w:t>
      </w:r>
      <w:r>
        <w:t xml:space="preserve"> </w:t>
      </w:r>
      <w:r>
        <w:rPr>
          <w:rStyle w:val="VerbatimChar"/>
        </w:rPr>
        <w:t xml:space="preserve">useI18n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script setup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"ts"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useI18n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'vue-i18n'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useI18n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// ... 已有代码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</w:p>
    <w:bookmarkEnd w:id="11"/>
    <w:bookmarkStart w:id="12" w:name="step-2-替换-template-中的硬编码字符串"/>
    <w:p>
      <w:pPr>
        <w:pStyle w:val="Heading3"/>
      </w:pPr>
      <w:r>
        <w:t xml:space="preserve">Step 2: </w:t>
      </w:r>
      <w:r>
        <w:rPr>
          <w:rFonts w:hint="eastAsia"/>
        </w:rPr>
        <w:t xml:space="preserve">替换</w:t>
      </w:r>
      <w:r>
        <w:t xml:space="preserve"> template </w:t>
      </w:r>
      <w:r>
        <w:rPr>
          <w:rFonts w:hint="eastAsia"/>
        </w:rPr>
        <w:t xml:space="preserve">中的硬编码字符串</w:t>
      </w:r>
    </w:p>
    <w:p>
      <w:pPr>
        <w:pStyle w:val="FirstParagraph"/>
      </w:pPr>
      <w:r>
        <w:rPr>
          <w:rFonts w:hint="eastAsia"/>
          <w:b/>
          <w:bCs/>
        </w:rPr>
        <w:t xml:space="preserve">改动前：</w:t>
      </w:r>
    </w:p>
    <w:p>
      <w:pPr>
        <w:pStyle w:val="SourceCode"/>
      </w:pPr>
      <w:r>
        <w:rPr>
          <w:rStyle w:val="VerbatimChar"/>
          <w:rFonts w:hint="eastAsia"/>
        </w:rPr>
        <w:t xml:space="preserve">&lt;el-button&gt;登録&lt;/el-button&gt;</w:t>
      </w:r>
      <w:r>
        <w:br/>
      </w:r>
      <w:r>
        <w:rPr>
          <w:rStyle w:val="VerbatimChar"/>
        </w:rPr>
        <w:t xml:space="preserve">&lt;el-form-item </w:t>
      </w:r>
      <w:r>
        <w:rPr>
          <w:rStyle w:val="VerbatimChar"/>
          <w:rFonts w:hint="eastAsia"/>
        </w:rPr>
        <w:t xml:space="preserve">label="拠点"&gt;...&lt;/el-form-item&gt;</w:t>
      </w:r>
      <w:r>
        <w:br/>
      </w:r>
      <w:r>
        <w:rPr>
          <w:rStyle w:val="VerbatimChar"/>
          <w:rFonts w:hint="eastAsia"/>
        </w:rPr>
        <w:t xml:space="preserve">&lt;el-divider&gt;基本情報&lt;/el-divider&gt;</w:t>
      </w:r>
      <w:r>
        <w:br/>
      </w:r>
      <w:r>
        <w:rPr>
          <w:rStyle w:val="VerbatimChar"/>
          <w:rFonts w:hint="eastAsia"/>
        </w:rPr>
        <w:t xml:space="preserve">&lt;el-tag&gt;承認待ち&lt;/el-tag&gt;</w:t>
      </w:r>
    </w:p>
    <w:p>
      <w:pPr>
        <w:pStyle w:val="FirstParagraph"/>
      </w:pPr>
      <w:r>
        <w:rPr>
          <w:rFonts w:hint="eastAsia"/>
          <w:b/>
          <w:bCs/>
        </w:rPr>
        <w:t xml:space="preserve">改动后：</w:t>
      </w:r>
    </w:p>
    <w:p>
      <w:pPr>
        <w:pStyle w:val="SourceCode"/>
      </w:pPr>
      <w:r>
        <w:rPr>
          <w:rStyle w:val="VerbatimChar"/>
        </w:rPr>
        <w:t xml:space="preserve">&lt;el-button&gt;{{ t('sales.btn.register') }}&lt;/el-button&gt;</w:t>
      </w:r>
      <w:r>
        <w:br/>
      </w:r>
      <w:r>
        <w:rPr>
          <w:rStyle w:val="VerbatimChar"/>
        </w:rPr>
        <w:t xml:space="preserve">&lt;el-form-item :label="t('sales.term.base')"&gt;...&lt;/el-form-item&gt;</w:t>
      </w:r>
      <w:r>
        <w:br/>
      </w:r>
      <w:r>
        <w:rPr>
          <w:rStyle w:val="VerbatimChar"/>
        </w:rPr>
        <w:t xml:space="preserve">&lt;el-divider&gt;{{ t('sales.section.basicInfo') }}&lt;/el-divider&gt;</w:t>
      </w:r>
      <w:r>
        <w:br/>
      </w:r>
      <w:r>
        <w:rPr>
          <w:rStyle w:val="VerbatimChar"/>
        </w:rPr>
        <w:t xml:space="preserve">&lt;el-tag&gt;{{ t('sales.status.pendingApproval') }}&lt;/el-tag&gt;</w:t>
      </w:r>
    </w:p>
    <w:bookmarkEnd w:id="12"/>
    <w:bookmarkStart w:id="13" w:name="step-3-替换-script-中的字符串消息提示"/>
    <w:p>
      <w:pPr>
        <w:pStyle w:val="Heading3"/>
      </w:pPr>
      <w:r>
        <w:t xml:space="preserve">Step 3: </w:t>
      </w:r>
      <w:r>
        <w:rPr>
          <w:rFonts w:hint="eastAsia"/>
        </w:rPr>
        <w:t xml:space="preserve">替换</w:t>
      </w:r>
      <w:r>
        <w:t xml:space="preserve"> script </w:t>
      </w:r>
      <w:r>
        <w:rPr>
          <w:rFonts w:hint="eastAsia"/>
        </w:rPr>
        <w:t xml:space="preserve">中的字符串（消息提示）</w:t>
      </w:r>
    </w:p>
    <w:p>
      <w:pPr>
        <w:pStyle w:val="FirstParagraph"/>
      </w:pPr>
      <w:r>
        <w:rPr>
          <w:rFonts w:hint="eastAsia"/>
          <w:b/>
          <w:bCs/>
        </w:rPr>
        <w:t xml:space="preserve">改动前：</w:t>
      </w:r>
    </w:p>
    <w:p>
      <w:pPr>
        <w:pStyle w:val="SourceCode"/>
      </w:pPr>
      <w:r>
        <w:rPr>
          <w:rStyle w:val="NormalTok"/>
        </w:rPr>
        <w:t xml:space="preserve">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'必須項目に値が指定されていません'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改动后：</w:t>
      </w:r>
    </w:p>
    <w:p>
      <w:pPr>
        <w:pStyle w:val="SourceCode"/>
      </w:pPr>
      <w:r>
        <w:rPr>
          <w:rStyle w:val="NormalTok"/>
        </w:rPr>
        <w:t xml:space="preserve">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'sales.err.E10022'</w:t>
      </w:r>
      <w:r>
        <w:rPr>
          <w:rStyle w:val="NormalTok"/>
        </w:rPr>
        <w:t xml:space="preserve">))</w:t>
      </w:r>
    </w:p>
    <w:bookmarkEnd w:id="13"/>
    <w:bookmarkEnd w:id="14"/>
    <w:bookmarkStart w:id="20" w:name="关键字速查按使用频率"/>
    <w:p>
      <w:pPr>
        <w:pStyle w:val="Heading2"/>
      </w:pPr>
      <w:r>
        <w:t xml:space="preserve">4. </w:t>
      </w:r>
      <w:r>
        <w:rPr>
          <w:rFonts w:hint="eastAsia"/>
        </w:rPr>
        <w:t xml:space="preserve">关键字速查（按使用频率）</w:t>
      </w:r>
    </w:p>
    <w:bookmarkStart w:id="15" w:name="操作模式"/>
    <w:p>
      <w:pPr>
        <w:pStyle w:val="Heading3"/>
      </w:pPr>
      <w:r>
        <w:rPr>
          <w:rFonts w:hint="eastAsia"/>
        </w:rPr>
        <w:t xml:space="preserve">操作模式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ZhCN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sales.op.revise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改定</w:t>
            </w:r>
          </w:p>
        </w:tc>
        <w:tc>
          <w:tcPr/>
          <w:p>
            <w:pPr>
              <w:pStyle w:val="Compact"/>
            </w:pPr>
            <w:r>
              <w:t xml:space="preserve">Revise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sales.op.preregister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事前登记</w:t>
            </w:r>
          </w:p>
        </w:tc>
        <w:tc>
          <w:tcPr/>
          <w:p>
            <w:pPr>
              <w:pStyle w:val="Compact"/>
            </w:pPr>
            <w:r>
              <w:t xml:space="preserve">Pre-Register</w:t>
            </w:r>
          </w:p>
        </w:tc>
      </w:tr>
    </w:tbl>
    <w:bookmarkEnd w:id="15"/>
    <w:bookmarkStart w:id="16" w:name="通用按钮"/>
    <w:p>
      <w:pPr>
        <w:pStyle w:val="Heading3"/>
      </w:pPr>
      <w:r>
        <w:rPr>
          <w:rFonts w:hint="eastAsia"/>
        </w:rPr>
        <w:t xml:space="preserve">通用按钮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ZhCN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sales.btn.save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削除実行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删除执行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sales.btn.cancel</w:t>
            </w:r>
          </w:p>
        </w:tc>
        <w:tc>
          <w:tcPr/>
          <w:p>
            <w:pPr>
              <w:pStyle w:val="Compact"/>
            </w:pPr>
            <w:r>
              <w:t xml:space="preserve">キャンセル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sales.btn.clear</w:t>
            </w:r>
          </w:p>
        </w:tc>
        <w:tc>
          <w:tcPr/>
          <w:p>
            <w:pPr>
              <w:pStyle w:val="Compact"/>
            </w:pPr>
            <w:r>
              <w:t xml:space="preserve">クリア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sales.btn.show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読込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sales.btn.import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sales.btn.exportCsv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发行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sales.btn.confirmReg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确认登记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sales.btn.confirmCancel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取消确认</w:t>
            </w:r>
          </w:p>
        </w:tc>
        <w:tc>
          <w:tcPr/>
          <w:p>
            <w:pPr>
              <w:pStyle w:val="Compact"/>
            </w:pPr>
            <w:r>
              <w:t xml:space="preserve">Unconfirm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sales.btn.prev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上一步</w:t>
            </w:r>
          </w:p>
        </w:tc>
        <w:tc>
          <w:tcPr/>
          <w:p>
            <w:pPr>
              <w:pStyle w:val="Compact"/>
            </w:pPr>
            <w:r>
              <w:t xml:space="preserve">Previous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sales.btn.addRow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添加行</w:t>
            </w:r>
          </w:p>
        </w:tc>
        <w:tc>
          <w:tcPr/>
          <w:p>
            <w:pPr>
              <w:pStyle w:val="Compact"/>
            </w:pPr>
            <w:r>
              <w:t xml:space="preserve">Add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sales.btn.delRow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行削除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删除行</w:t>
            </w:r>
          </w:p>
        </w:tc>
        <w:tc>
          <w:tcPr/>
          <w:p>
            <w:pPr>
              <w:pStyle w:val="Compact"/>
            </w:pPr>
            <w:r>
              <w:t xml:space="preserve">Delete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sales.btn.copyRow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行コピー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复制行</w:t>
            </w:r>
          </w:p>
        </w:tc>
        <w:tc>
          <w:tcPr/>
          <w:p>
            <w:pPr>
              <w:pStyle w:val="Compact"/>
            </w:pPr>
            <w:r>
              <w:t xml:space="preserve">Copy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ラベル発行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标签发行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sales.btn.update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</w:tbl>
    <w:bookmarkEnd w:id="16"/>
    <w:bookmarkStart w:id="17" w:name="业务术语"/>
    <w:p>
      <w:pPr>
        <w:pStyle w:val="Heading3"/>
      </w:pPr>
      <w:r>
        <w:rPr>
          <w:rFonts w:hint="eastAsia"/>
        </w:rPr>
        <w:t xml:space="preserve">业务术语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ZhCN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拠点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据点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sales.term.customerCd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t xml:space="preserve">Customer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sales.term.supplier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発注先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sales.term.deliveryTo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納品先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纳品先</w:t>
            </w:r>
          </w:p>
        </w:tc>
        <w:tc>
          <w:tcPr/>
          <w:p>
            <w:pPr>
              <w:pStyle w:val="Compact"/>
            </w:pPr>
            <w:r>
              <w:t xml:space="preserve">Delivery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sales.term.salesStaff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营业担当</w:t>
            </w:r>
          </w:p>
        </w:tc>
        <w:tc>
          <w:tcPr/>
          <w:p>
            <w:pPr>
              <w:pStyle w:val="Compact"/>
            </w:pPr>
            <w:r>
              <w:t xml:space="preserve">Sales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sales.term.businessStaff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业务担当</w:t>
            </w:r>
          </w:p>
        </w:tc>
        <w:tc>
          <w:tcPr/>
          <w:p>
            <w:pPr>
              <w:pStyle w:val="Compact"/>
            </w:pPr>
            <w:r>
              <w:t xml:space="preserve">Business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sales.term.productCd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t xml:space="preserve">Product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sales.term.itemCd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品目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品目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t xml:space="preserve">Item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sales.term.orderType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受注区分</w:t>
            </w:r>
          </w:p>
        </w:tc>
        <w:tc>
          <w:tcPr/>
          <w:p>
            <w:pPr>
              <w:pStyle w:val="Compact"/>
            </w:pPr>
            <w:r>
              <w:t xml:space="preserve">Order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sales.term.orderDate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受注日</w:t>
            </w:r>
          </w:p>
        </w:tc>
        <w:tc>
          <w:tcPr/>
          <w:p>
            <w:pPr>
              <w:pStyle w:val="Compact"/>
            </w:pPr>
            <w:r>
              <w:t xml:space="preserve">Order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sales.term.deliveryDate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客户纳期</w:t>
            </w:r>
          </w:p>
        </w:tc>
        <w:tc>
          <w:tcPr/>
          <w:p>
            <w:pPr>
              <w:pStyle w:val="Compact"/>
            </w:pPr>
            <w:r>
              <w:t xml:space="preserve">Delivery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sales.term.orderSheet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r>
              <w:t xml:space="preserve">Order Sheet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sales.term.haibaiNo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手配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手配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r>
              <w:t xml:space="preserve">Arrange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sales.term.qty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sales.term.unitPrice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sales.term.indPrice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個別単価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个别单价</w:t>
            </w:r>
          </w:p>
        </w:tc>
        <w:tc>
          <w:tcPr/>
          <w:p>
            <w:pPr>
              <w:pStyle w:val="Compact"/>
            </w:pPr>
            <w:r>
              <w:t xml:space="preserve">Ind.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sales.term.setPrice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セット単価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套装单价</w:t>
            </w:r>
          </w:p>
        </w:tc>
        <w:tc>
          <w:tcPr/>
          <w:p>
            <w:pPr>
              <w:pStyle w:val="Compact"/>
            </w:pPr>
            <w:r>
              <w:t xml:space="preserve">Set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sales.term.special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特价</w:t>
            </w:r>
          </w:p>
        </w:tc>
        <w:tc>
          <w:tcPr/>
          <w:p>
            <w:pPr>
              <w:pStyle w:val="Compact"/>
            </w:pPr>
            <w:r>
              <w:t xml:space="preserve">Special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sales.term.status</w:t>
            </w:r>
          </w:p>
        </w:tc>
        <w:tc>
          <w:tcPr/>
          <w:p>
            <w:pPr>
              <w:pStyle w:val="Compac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sales.term.qtnNo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御見積書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见积NO</w:t>
            </w:r>
          </w:p>
        </w:tc>
        <w:tc>
          <w:tcPr/>
          <w:p>
            <w:pPr>
              <w:pStyle w:val="Compact"/>
            </w:pPr>
            <w:r>
              <w:t xml:space="preserve">Quotation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sales.term.calcNo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見積計算書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计算书NO</w:t>
            </w:r>
          </w:p>
        </w:tc>
        <w:tc>
          <w:tcPr/>
          <w:p>
            <w:pPr>
              <w:pStyle w:val="Compact"/>
            </w:pPr>
            <w:r>
              <w:t xml:space="preserve">Calc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</w:t>
            </w:r>
          </w:p>
        </w:tc>
        <w:tc>
          <w:tcPr/>
          <w:p>
            <w:pPr>
              <w:pStyle w:val="Compact"/>
            </w:pPr>
            <w:r>
              <w:t xml:space="preserve">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sales.term.bpCd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</w:t>
            </w:r>
            <w:r>
              <w:t xml:space="preserve"> CD</w:t>
            </w:r>
          </w:p>
        </w:tc>
        <w:tc>
          <w:tcPr/>
          <w:p>
            <w:pPr>
              <w:pStyle w:val="Compact"/>
            </w:pPr>
            <w:r>
              <w:t xml:space="preserve">Partner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sales.term.bpName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交易先名</w:t>
            </w:r>
          </w:p>
        </w:tc>
        <w:tc>
          <w:tcPr/>
          <w:p>
            <w:pPr>
              <w:pStyle w:val="Compact"/>
            </w:pPr>
            <w:r>
              <w:t xml:space="preserve">Partner Name</w:t>
            </w:r>
          </w:p>
        </w:tc>
      </w:tr>
    </w:tbl>
    <w:bookmarkEnd w:id="17"/>
    <w:bookmarkStart w:id="18" w:name="section"/>
    <w:p>
      <w:pPr>
        <w:pStyle w:val="Heading3"/>
      </w:pPr>
      <w:r>
        <w:t xml:space="preserve">Section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ZhCN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sales.section.basicInfo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基本信息</w:t>
            </w:r>
          </w:p>
        </w:tc>
        <w:tc>
          <w:tcPr/>
          <w:p>
            <w:pPr>
              <w:pStyle w:val="Compact"/>
            </w:pPr>
            <w:r>
              <w:t xml:space="preserve">Basic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sales.section.composition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构成信息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工程信息</w:t>
            </w:r>
          </w:p>
        </w:tc>
        <w:tc>
          <w:tcPr/>
          <w:p>
            <w:pPr>
              <w:pStyle w:val="Compact"/>
            </w:pPr>
            <w:r>
              <w:t xml:space="preserve">Process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材料设定</w:t>
            </w:r>
          </w:p>
        </w:tc>
        <w:tc>
          <w:tcPr/>
          <w:p>
            <w:pPr>
              <w:pStyle w:val="Compact"/>
            </w:pPr>
            <w:r>
              <w:t xml:space="preserve">Material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sales.section.lotPrice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ロット単価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批量单价</w:t>
            </w:r>
          </w:p>
        </w:tc>
        <w:tc>
          <w:tcPr/>
          <w:p>
            <w:pPr>
              <w:pStyle w:val="Compact"/>
            </w:pPr>
            <w:r>
              <w:t xml:space="preserve">Lot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sales.section.purchase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仕入情報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采购信息</w:t>
            </w:r>
          </w:p>
        </w:tc>
        <w:tc>
          <w:tcPr/>
          <w:p>
            <w:pPr>
              <w:pStyle w:val="Compact"/>
            </w:pPr>
            <w:r>
              <w:t xml:space="preserve">Purchase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sales.section.attachment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添付情報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附带信息</w:t>
            </w:r>
          </w:p>
        </w:tc>
        <w:tc>
          <w:tcPr/>
          <w:p>
            <w:pPr>
              <w:pStyle w:val="Compact"/>
            </w:pPr>
            <w:r>
              <w:t xml:space="preserve">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必要件</w:t>
            </w:r>
          </w:p>
        </w:tc>
        <w:tc>
          <w:tcPr/>
          <w:p>
            <w:pPr>
              <w:pStyle w:val="Compact"/>
            </w:pPr>
            <w:r>
              <w:t xml:space="preserve">Required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過去履歴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历史记录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sales.section.partsList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部材一覧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部材一览</w:t>
            </w:r>
          </w:p>
        </w:tc>
        <w:tc>
          <w:tcPr/>
          <w:p>
            <w:pPr>
              <w:pStyle w:val="Compact"/>
            </w:pPr>
            <w:r>
              <w:t xml:space="preserve">Parts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sales.section.orderDetail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受注明細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受注明细</w:t>
            </w:r>
          </w:p>
        </w:tc>
        <w:tc>
          <w:tcPr/>
          <w:p>
            <w:pPr>
              <w:pStyle w:val="Compact"/>
            </w:pPr>
            <w:r>
              <w:t xml:space="preserve">Order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sales.section.searchCond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检索条件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sales.section.advSearch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详细检索</w:t>
            </w:r>
          </w:p>
        </w:tc>
        <w:tc>
          <w:tcPr/>
          <w:p>
            <w:pPr>
              <w:pStyle w:val="Compact"/>
            </w:pPr>
            <w:r>
              <w:t xml:space="preserve">Advanced Search</w:t>
            </w:r>
          </w:p>
        </w:tc>
      </w:tr>
    </w:tbl>
    <w:bookmarkEnd w:id="18"/>
    <w:bookmarkStart w:id="19" w:name="错误代码"/>
    <w:p>
      <w:pPr>
        <w:pStyle w:val="Heading3"/>
      </w:pPr>
      <w:r>
        <w:rPr>
          <w:rFonts w:hint="eastAsia"/>
        </w:rPr>
        <w:t xml:space="preserve">错误代码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ZhCN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検索結果がありません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无检索结果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選択行がありません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未选择行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発行対象がありません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无发行对象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必須項目に値が指定されていません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必填项未输入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すでに更新済みです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数据已被更新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いずれかを選択してください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请至少选择一项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sales.err.E10036</w:t>
            </w:r>
          </w:p>
        </w:tc>
        <w:tc>
          <w:tcPr/>
          <w:p>
            <w:pPr>
              <w:pStyle w:val="Compact"/>
            </w:pPr>
            <w:r>
              <w:t xml:space="preserve">FROM≦TO </w:t>
            </w:r>
            <w:r>
              <w:rPr>
                <w:rFonts w:hint="eastAsia"/>
              </w:rPr>
              <w:t xml:space="preserve">の関係で指定してください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请按</w:t>
            </w:r>
            <w:r>
              <w:t xml:space="preserve"> FROM≦TO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sales.err.W10002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他の処理によって更新されています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其他用户已更新该数据，请重新读取</w:t>
            </w:r>
          </w:p>
        </w:tc>
      </w:tr>
    </w:tbl>
    <w:bookmarkEnd w:id="19"/>
    <w:bookmarkEnd w:id="20"/>
    <w:bookmarkStart w:id="21" w:name="推荐迁移顺序"/>
    <w:p>
      <w:pPr>
        <w:pStyle w:val="Heading2"/>
      </w:pPr>
      <w:r>
        <w:t xml:space="preserve">5. </w:t>
      </w:r>
      <w:r>
        <w:rPr>
          <w:rFonts w:hint="eastAsia"/>
        </w:rPr>
        <w:t xml:space="preserve">推荐迁移顺序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LayoutView.vue</w:t>
            </w:r>
            <w:r>
              <w:rPr>
                <w:rFonts w:hint="eastAsia"/>
              </w:rPr>
              <w:t xml:space="preserve">（菜单）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OrderEntryView.vue</w:t>
            </w:r>
            <w:r>
              <w:t xml:space="preserve"> </w:t>
            </w:r>
            <w:r>
              <w:t xml:space="preserve">(PA070 wizard </w:t>
            </w:r>
            <w:r>
              <w:rPr>
                <w:rFonts w:hint="eastAsia"/>
              </w:rPr>
              <w:t xml:space="preserve">宿主)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BusinessPartnerView.vue</w:t>
            </w:r>
            <w:r>
              <w:t xml:space="preserve"> </w:t>
            </w:r>
            <w:r>
              <w:t xml:space="preserve">(PA110 wizard </w:t>
            </w:r>
            <w:r>
              <w:rPr>
                <w:rFonts w:hint="eastAsia"/>
              </w:rPr>
              <w:t xml:space="preserve">宿主)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ProductMasterView.vue</w:t>
            </w:r>
            <w:r>
              <w:t xml:space="preserve"> </w:t>
            </w:r>
            <w:r>
              <w:t xml:space="preserve">(PA050 wizard </w:t>
            </w:r>
            <w:r>
              <w:rPr>
                <w:rFonts w:hint="eastAsia"/>
              </w:rPr>
              <w:t xml:space="preserve">宿主)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OrderListView.vue</w:t>
            </w:r>
            <w:r>
              <w:t xml:space="preserve"> </w:t>
            </w:r>
            <w:r>
              <w:t xml:space="preserve">(PA080)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OrderPriceCorrectionView.vue</w:t>
            </w:r>
            <w:r>
              <w:t xml:space="preserve"> </w:t>
            </w:r>
            <w:r>
              <w:t xml:space="preserve">(PA090)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BusinessPartnerListView.vue</w:t>
            </w:r>
            <w:r>
              <w:t xml:space="preserve"> </w:t>
            </w:r>
            <w:r>
              <w:t xml:space="preserve">(PA120)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EstimateCalcView.vue</w:t>
            </w:r>
            <w:r>
              <w:t xml:space="preserve"> </w:t>
            </w:r>
            <w:r>
              <w:t xml:space="preserve">(PA010)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未做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QuotationView.vue</w:t>
            </w:r>
            <w:r>
              <w:t xml:space="preserve"> </w:t>
            </w:r>
            <w:r>
              <w:t xml:space="preserve">(PA030)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未做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FscChecklistView.vue</w:t>
            </w:r>
            <w:r>
              <w:t xml:space="preserve"> </w:t>
            </w:r>
            <w:r>
              <w:t xml:space="preserve">(PA100)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未做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SheetUnitPriceView.vue</w:t>
            </w:r>
            <w:r>
              <w:t xml:space="preserve"> </w:t>
            </w:r>
            <w:r>
              <w:t xml:space="preserve">(PA130)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未做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PlateMoldView.vue</w:t>
            </w:r>
            <w:r>
              <w:t xml:space="preserve"> </w:t>
            </w:r>
            <w:r>
              <w:t xml:space="preserve">(PA140) +</w:t>
            </w:r>
            <w:r>
              <w:t xml:space="preserve"> </w:t>
            </w:r>
            <w:r>
              <w:rPr>
                <w:rStyle w:val="VerbatimChar"/>
              </w:rPr>
              <w:t xml:space="preserve">PlateMoldListView.vue</w:t>
            </w:r>
            <w:r>
              <w:t xml:space="preserve"> </w:t>
            </w:r>
            <w:r>
              <w:t xml:space="preserve">(PA150)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未做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Step / Tab </w:t>
            </w:r>
            <w:r>
              <w:rPr>
                <w:rFonts w:hint="eastAsia"/>
              </w:rPr>
              <w:t xml:space="preserve">子组件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未做</w:t>
            </w:r>
          </w:p>
        </w:tc>
      </w:tr>
    </w:tbl>
    <w:bookmarkEnd w:id="21"/>
    <w:bookmarkStart w:id="22" w:name="测试方法"/>
    <w:p>
      <w:pPr>
        <w:pStyle w:val="Heading2"/>
      </w:pPr>
      <w:r>
        <w:t xml:space="preserve">6.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完成迁移后：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PowerShell </w:t>
      </w:r>
      <w:r>
        <w:rPr>
          <w:rFonts w:hint="eastAsia"/>
        </w:rPr>
        <w:t xml:space="preserve">终端按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停止</w:t>
      </w:r>
      <w:r>
        <w:t xml:space="preserve"> </w:t>
      </w:r>
      <w:r>
        <w:rPr>
          <w:rFonts w:hint="eastAsia"/>
        </w:rPr>
        <w:t xml:space="preserve">Vite，重新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2. </w:t>
      </w:r>
      <w:r>
        <w:rPr>
          <w:rFonts w:hint="eastAsia"/>
        </w:rPr>
        <w:t xml:space="preserve">浏览器</w:t>
      </w:r>
      <w:r>
        <w:t xml:space="preserve"> </w:t>
      </w:r>
      <w:r>
        <w:rPr>
          <w:rStyle w:val="VerbatimChar"/>
        </w:rPr>
        <w:t xml:space="preserve">Ctrl+F5</w:t>
      </w:r>
      <w:r>
        <w:t xml:space="preserve"> </w:t>
      </w:r>
      <w:r>
        <w:rPr>
          <w:rFonts w:hint="eastAsia"/>
        </w:rPr>
        <w:t xml:space="preserve">强制刷新</w:t>
      </w:r>
      <w:r>
        <w:t xml:space="preserve"> </w:t>
      </w:r>
      <w:r>
        <w:t xml:space="preserve">3. </w:t>
      </w:r>
      <w:r>
        <w:rPr>
          <w:rFonts w:hint="eastAsia"/>
        </w:rPr>
        <w:t xml:space="preserve">右上角语言下拉切换</w:t>
      </w:r>
      <w:r>
        <w:t xml:space="preserve"> → </w:t>
      </w:r>
      <w:r>
        <w:rPr>
          <w:rFonts w:hint="eastAsia"/>
        </w:rPr>
        <w:t xml:space="preserve">简体中文</w:t>
      </w:r>
      <w:r>
        <w:t xml:space="preserve"> / </w:t>
      </w:r>
      <w:r>
        <w:rPr>
          <w:rFonts w:hint="eastAsia"/>
        </w:rPr>
        <w:t xml:space="preserve">日本語</w:t>
      </w:r>
      <w:r>
        <w:t xml:space="preserve"> / English</w:t>
      </w:r>
      <w:r>
        <w:t xml:space="preserve"> </w:t>
      </w:r>
      <w:r>
        <w:t xml:space="preserve">4. </w:t>
      </w:r>
      <w:r>
        <w:rPr>
          <w:rFonts w:hint="eastAsia"/>
        </w:rPr>
        <w:t xml:space="preserve">切换菜单和按钮文字，确认翻译生效</w:t>
      </w:r>
    </w:p>
    <w:bookmarkEnd w:id="22"/>
    <w:bookmarkStart w:id="23" w:name="后续扩展"/>
    <w:p>
      <w:pPr>
        <w:pStyle w:val="Heading2"/>
      </w:pPr>
      <w:r>
        <w:t xml:space="preserve">7. </w:t>
      </w:r>
      <w:r>
        <w:rPr>
          <w:rFonts w:hint="eastAsia"/>
        </w:rPr>
        <w:t xml:space="preserve">后续扩展</w:t>
      </w:r>
    </w:p>
    <w:p>
      <w:pPr>
        <w:pStyle w:val="FirstParagraph"/>
      </w:pPr>
      <w:r>
        <w:rPr>
          <w:rFonts w:hint="eastAsia"/>
        </w:rPr>
        <w:t xml:space="preserve">需要新关键字时，编辑</w:t>
      </w:r>
      <w:r>
        <w:t xml:space="preserve"> </w:t>
      </w:r>
      <w:r>
        <w:rPr>
          <w:rStyle w:val="VerbatimChar"/>
        </w:rPr>
        <w:t xml:space="preserve">D:\CP6\CP6.WebApi\Program.cs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在「販売管理</w:t>
      </w:r>
      <w:r>
        <w:t xml:space="preserve"> </w:t>
      </w:r>
      <w:r>
        <w:rPr>
          <w:rFonts w:hint="eastAsia"/>
        </w:rPr>
        <w:t xml:space="preserve">通用</w:t>
      </w:r>
      <w:r>
        <w:t xml:space="preserve"> </w:t>
      </w:r>
      <w:r>
        <w:rPr>
          <w:rFonts w:hint="eastAsia"/>
        </w:rPr>
        <w:t xml:space="preserve">i18n」块的</w:t>
      </w:r>
      <w:r>
        <w:t xml:space="preserve"> </w:t>
      </w:r>
      <w:r>
        <w:rPr>
          <w:rStyle w:val="VerbatimChar"/>
        </w:rPr>
        <w:t xml:space="preserve">AddRange(...)</w:t>
      </w:r>
      <w:r>
        <w:t xml:space="preserve"> </w:t>
      </w:r>
      <w:r>
        <w:rPr>
          <w:rFonts w:hint="eastAsia"/>
        </w:rPr>
        <w:t xml:space="preserve">中添加</w:t>
      </w:r>
      <w:r>
        <w:t xml:space="preserve"> </w:t>
      </w:r>
      <w:r>
        <w:rPr>
          <w:rStyle w:val="VerbatimChar"/>
        </w:rPr>
        <w:t xml:space="preserve">new Sys_Lang { LangKey = "sales.xxx.yyy", ... }</w:t>
      </w:r>
      <w:r>
        <w:t xml:space="preserve"> </w:t>
      </w:r>
      <w:r>
        <w:t xml:space="preserve">- </w:t>
      </w:r>
      <w:r>
        <w:rPr>
          <w:rFonts w:hint="eastAsia"/>
        </w:rPr>
        <w:t xml:space="preserve">重启后端</w:t>
      </w:r>
      <w:r>
        <w:t xml:space="preserve"> → </w:t>
      </w:r>
      <w:r>
        <w:rPr>
          <w:rFonts w:hint="eastAsia"/>
        </w:rPr>
        <w:t xml:space="preserve">关键字立即可用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2026-06-11T10:41:46Z</dcterms:created>
  <dcterms:modified xsi:type="dcterms:W3CDTF">2026-06-11T10:41:46Z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