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Cache de detalhes no frontend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Persistência por trackingId no provider e reaproveitamento na tela de detalhe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TrackingProvider.tsx; TrackingDetailView.tsx; tracking.types.ts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Resultado:</w:t>
      </w:r>
      <w:r>
        <w:rPr>
          <w:rFonts w:ascii="Calibri" w:hAnsi="Calibri" w:eastAsia="Calibri"/>
          <w:color w:val="0B2545"/>
          <w:sz w:val="20"/>
        </w:rPr>
        <w:t xml:space="preserve"> depois do primeiro carregamento, revisitar um detalhe na mesma sessão pode evitar uma nova chamada à API.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Como era antes</w:t>
      </w:r>
    </w:p>
    <w:p>
      <w:r>
        <w:rPr>
          <w:rFonts w:ascii="Calibri" w:hAnsi="Calibri" w:eastAsia="Calibri"/>
          <w:color w:val="1F2933"/>
          <w:sz w:val="22"/>
        </w:rPr>
        <w:t xml:space="preserve">O provider persistia CPF, resumos, horário e nome. </w:t>
      </w:r>
      <w:r>
        <w:rPr>
          <w:rFonts w:ascii="Consolas" w:hAnsi="Consolas" w:eastAsia="Consolas"/>
          <w:color w:val="1F4D78"/>
          <w:sz w:val="20"/>
          <w:shd w:fill="F2F4F7"/>
        </w:rPr>
        <w:t>TrackingDetailView</w:t>
      </w:r>
      <w:r>
        <w:rPr>
          <w:rFonts w:ascii="Calibri" w:hAnsi="Calibri" w:eastAsia="Calibri"/>
          <w:color w:val="1F2933"/>
          <w:sz w:val="22"/>
        </w:rPr>
        <w:t xml:space="preserve"> sempre chamava </w:t>
      </w:r>
      <w:r>
        <w:rPr>
          <w:rFonts w:ascii="Consolas" w:hAnsi="Consolas" w:eastAsia="Consolas"/>
          <w:color w:val="1F4D78"/>
          <w:sz w:val="20"/>
          <w:shd w:fill="F2F4F7"/>
        </w:rPr>
        <w:t>/api/tracking/detail</w:t>
      </w:r>
      <w:r>
        <w:rPr>
          <w:rFonts w:ascii="Calibri" w:hAnsi="Calibri" w:eastAsia="Calibri"/>
          <w:color w:val="1F2933"/>
          <w:sz w:val="22"/>
        </w:rPr>
        <w:t xml:space="preserve"> ao montar, mesmo se o mesmo pacote já tivesse sido aberto.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Contrato atual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details?: Record&lt;string, PackageDetail&gt;</w:t>
        <w:br/>
        <w:t>saveDetail(trackingId, detail)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Fluxo atual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Hidratar o provider a partir de </w:t>
      </w:r>
      <w:r>
        <w:rPr>
          <w:rFonts w:ascii="Consolas" w:hAnsi="Consolas" w:eastAsia="Consolas"/>
          <w:color w:val="1F4D78"/>
          <w:sz w:val="20"/>
          <w:shd w:fill="F2F4F7"/>
        </w:rPr>
        <w:t>sessionStorage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Procurar </w:t>
      </w:r>
      <w:r>
        <w:rPr>
          <w:rFonts w:ascii="Consolas" w:hAnsi="Consolas" w:eastAsia="Consolas"/>
          <w:color w:val="1F4D78"/>
          <w:sz w:val="20"/>
          <w:shd w:fill="F2F4F7"/>
        </w:rPr>
        <w:t>details[trackingId]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Se existir, preencher a tela sem chamar a API.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Se não existir, buscar o detalhe normalmente.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Salvar a resposta no estado e em </w:t>
      </w:r>
      <w:r>
        <w:rPr>
          <w:rFonts w:ascii="Consolas" w:hAnsi="Consolas" w:eastAsia="Consolas"/>
          <w:color w:val="1F4D78"/>
          <w:sz w:val="20"/>
          <w:shd w:fill="F2F4F7"/>
        </w:rPr>
        <w:t>sessionStorage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Compatibilidade com sessões antigas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20"/>
          <w:shd w:fill="F2F4F7"/>
        </w:rPr>
        <w:t>parsed.details ?? {}</w:t>
      </w:r>
      <w:r>
        <w:rPr>
          <w:rFonts w:ascii="Calibri" w:hAnsi="Calibri" w:eastAsia="Calibri"/>
          <w:color w:val="1F2933"/>
          <w:sz w:val="22"/>
        </w:rPr>
        <w:t xml:space="preserve"> aceita caches criados antes do novo campo.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20"/>
          <w:shd w:fill="F2F4F7"/>
        </w:rPr>
        <w:t>setTrackingResult</w:t>
      </w:r>
      <w:r>
        <w:rPr>
          <w:rFonts w:ascii="Calibri" w:hAnsi="Calibri" w:eastAsia="Calibri"/>
          <w:color w:val="1F2933"/>
          <w:sz w:val="22"/>
        </w:rPr>
        <w:t xml:space="preserve"> inicializa </w:t>
      </w:r>
      <w:r>
        <w:rPr>
          <w:rFonts w:ascii="Consolas" w:hAnsi="Consolas" w:eastAsia="Consolas"/>
          <w:color w:val="1F4D78"/>
          <w:sz w:val="20"/>
          <w:shd w:fill="F2F4F7"/>
        </w:rPr>
        <w:t>details</w:t>
      </w:r>
      <w:r>
        <w:rPr>
          <w:rFonts w:ascii="Calibri" w:hAnsi="Calibri" w:eastAsia="Calibri"/>
          <w:color w:val="1F2933"/>
          <w:sz w:val="22"/>
        </w:rPr>
        <w:t xml:space="preserve"> como objeto vazio.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Uma nova busca sem </w:t>
      </w:r>
      <w:r>
        <w:rPr>
          <w:rFonts w:ascii="Consolas" w:hAnsi="Consolas" w:eastAsia="Consolas"/>
          <w:color w:val="1F4D78"/>
          <w:sz w:val="20"/>
          <w:shd w:fill="F2F4F7"/>
        </w:rPr>
        <w:t>details</w:t>
      </w:r>
      <w:r>
        <w:rPr>
          <w:rFonts w:ascii="Calibri" w:hAnsi="Calibri" w:eastAsia="Calibri"/>
          <w:color w:val="1F2933"/>
          <w:sz w:val="22"/>
        </w:rPr>
        <w:t xml:space="preserve"> limpa os detalhes do CPF anterior.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Erros de quota do storage são ignorados; o estado em memória continua funcionando.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Pontos de atenção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Ponto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Efeito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Privacidade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 xml:space="preserve">eventos completos passam a ficar no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sessionStorage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Expiração</w:t>
            </w:r>
          </w:p>
        </w:tc>
        <w:tc>
          <w:tcPr>
            <w:tcW w:type="dxa" w:w="6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o cache do cliente não possui TTL próprio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Volume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muitos detalhes podem aumentar o JSON persistido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Dependência do effect</w:t>
            </w:r>
          </w:p>
        </w:tc>
        <w:tc>
          <w:tcPr>
            <w:tcW w:type="dxa" w:w="6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saveDetail</w:t>
            </w:r>
            <w:r>
              <w:rPr>
                <w:rFonts w:ascii="Calibri" w:hAnsi="Calibri" w:eastAsia="Calibri"/>
                <w:color w:val="1F2933"/>
                <w:sz w:val="17"/>
              </w:rPr>
              <w:t xml:space="preserve"> muda de identidade a cada render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Acesso direto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 página ainda precisa do CPF salvo no provider</w:t>
            </w:r>
          </w:p>
        </w:tc>
      </w:tr>
    </w:tbl>
    <w:p/>
    <w:p>
      <w:r>
        <w:rPr>
          <w:rFonts w:ascii="Calibri" w:hAnsi="Calibri" w:eastAsia="Calibri"/>
          <w:color w:val="1F2933"/>
          <w:sz w:val="22"/>
        </w:rPr>
        <w:t xml:space="preserve">Usar </w:t>
      </w:r>
      <w:r>
        <w:rPr>
          <w:rFonts w:ascii="Consolas" w:hAnsi="Consolas" w:eastAsia="Consolas"/>
          <w:color w:val="1F4D78"/>
          <w:sz w:val="20"/>
          <w:shd w:fill="F2F4F7"/>
        </w:rPr>
        <w:t>useCallback</w:t>
      </w:r>
      <w:r>
        <w:rPr>
          <w:rFonts w:ascii="Calibri" w:hAnsi="Calibri" w:eastAsia="Calibri"/>
          <w:color w:val="1F2933"/>
          <w:sz w:val="22"/>
        </w:rPr>
        <w:t xml:space="preserve"> para </w:t>
      </w:r>
      <w:r>
        <w:rPr>
          <w:rFonts w:ascii="Consolas" w:hAnsi="Consolas" w:eastAsia="Consolas"/>
          <w:color w:val="1F4D78"/>
          <w:sz w:val="20"/>
          <w:shd w:fill="F2F4F7"/>
        </w:rPr>
        <w:t>saveDetail</w:t>
      </w:r>
      <w:r>
        <w:rPr>
          <w:rFonts w:ascii="Calibri" w:hAnsi="Calibri" w:eastAsia="Calibri"/>
          <w:color w:val="1F2933"/>
          <w:sz w:val="22"/>
        </w:rPr>
        <w:t xml:space="preserve"> reduziria reexecuções desnecessárias do effect. Uma estratégia de expiração ou limite de itens deixaria a persistência mais previsível.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Cache de detalhes no frontend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