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Infraestrutura Prisma e modelo de usuários</w:t>
      </w:r>
    </w:p>
    <w:p>
      <w:pPr>
        <w:pStyle w:val="Subtitle"/>
      </w:pPr>
      <w:r>
        <w:t>Persistência PostgreSQL para identidades, credenciais e níveis de acesso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package.json; prisma.config.ts; prisma/schema.prisma; prisma/migrations/*; src/lib/prisma.ts; .env.example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a aplicação passa a possuir usuários persistidos, relação de permissão e cliente Prisma conectado ao PostgreSQL/Neon.</w:t>
      </w:r>
    </w:p>
    <w:p>
      <w:pPr>
        <w:pStyle w:val="Heading1"/>
      </w:pPr>
      <w:r>
        <w:t>Como era antes</w:t>
      </w:r>
    </w:p>
    <w:p>
      <w:r>
        <w:t>Não existia modelo de usuário no banco nem cliente ORM. Nome e CPF eram informados no navegador e mantidos no localStorage, sem identidade persistida, senha ou vínculo durável entre pessoa e nível de acesso.</w:t>
      </w:r>
    </w:p>
    <w:p>
      <w:pPr>
        <w:pStyle w:val="Heading1"/>
      </w:pPr>
      <w:r>
        <w:t>Estrutura adicionada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200"/>
        <w:gridCol w:w="3300"/>
        <w:gridCol w:w="38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Detalhes técnicos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prisma.config.ts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configurar schema e migrations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usa DIRECT_URL; fallback para DATABASE_URL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Prisma Client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acessar PostgreSQL em runtime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adapter-pg e instância lazy por Proxy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armazenar identidade e credencial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e-mail e CPF únicos; senha bcrypt; permission numérico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USER_PERMISSION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nomear o nível de acesso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relação 1:1; exclusão em cascata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postinstall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gerar o client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saída ignorada em src/generated/prisma</w:t>
            </w:r>
          </w:p>
        </w:tc>
      </w:tr>
    </w:tbl>
    <w:p>
      <w:pPr>
        <w:spacing w:after="0"/>
      </w:pPr>
    </w:p>
    <w:p>
      <w:pPr>
        <w:pStyle w:val="Heading1"/>
      </w:pPr>
      <w:r>
        <w:t>Modelo de dados</w:t>
      </w:r>
    </w:p>
    <w:p>
      <w:pPr>
        <w:spacing w:before="80" w:after="120"/>
        <w:ind w:left="80"/>
        <w:shd w:fill="F2F4F7"/>
      </w:pPr>
      <w:r>
        <w:rPr>
          <w:rFonts w:ascii="Consolas" w:hAnsi="Consolas"/>
          <w:color w:val="0B2545"/>
          <w:sz w:val="17"/>
        </w:rPr>
        <w:t>USER (id, name, email, cpf, password, permission, created_at, updated_at)</w:t>
        <w:br/>
        <w:t xml:space="preserve">  1 -&gt; 0..1 USER_PERMISSION (id, user_id, name)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E-mail e CPF recebem índices únicos.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exclusão do usuário remove sua linha de permissão por cascade.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updatedAt usa @updatedAt no Prisma; createdAt usa now().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DATABASE_URL atende o runtime com pool; DIRECT_URL é indicada para migrations.</w:t>
      </w:r>
    </w:p>
    <w:p>
      <w:pPr>
        <w:pStyle w:val="Heading1"/>
      </w:pPr>
      <w:r>
        <w:t>Sequência de migrations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Criar USER e USER_PERMISSION, índices, chave estrangeira e conta administrativa inicial.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Adicionar a conta inicial de nível 2 e realinhar as sequências PostgreSQL.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Executar prisma generate no postinstall e migrations com os scripts dedicados.</w:t>
      </w:r>
    </w:p>
    <w:p>
      <w:pPr>
        <w:pStyle w:val="Heading1"/>
      </w:pPr>
      <w:r>
        <w:t>Pontos de atenção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As migrations incluem contas iniciais e dados pessoais fixos; credenciais devem ser rotacionadas na implantação.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permission e USER_PERMISSION.name representam o mesmo conceito em dois lugares e podem divergir fora das APIs.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package.json mudou, mas package-lock.json não acompanha as novas dependências no diff atual.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configuração transforma alguns sslmode em verify-full; a compatibilidade deve ser confirmada no provedor escolhido.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Infraestrutura Prisma e modelo de usuários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