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API de usuários e regras de negócio</w:t>
      </w:r>
    </w:p>
    <w:p>
      <w:pPr>
        <w:pStyle w:val="Subtitle"/>
      </w:pPr>
      <w:r>
        <w:t>Endpoints administrativos para listar, criar, atualizar e excluir contas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src/app/api/users/route.ts; src/app/api/users/[id]/route.ts; src/lib/user-validation.ts; src/lib/access-levels.ts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o backend passa a aplicar validação, hash de senha, unicidade, sincronização de permissão e respostas HTTP específicas.</w:t>
      </w:r>
    </w:p>
    <w:p>
      <w:pPr>
        <w:pStyle w:val="Heading1"/>
      </w:pPr>
      <w:r>
        <w:t>Contratos adicionados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1100"/>
        <w:gridCol w:w="2700"/>
        <w:gridCol w:w="3000"/>
        <w:gridCol w:w="25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Rota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Operação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Sucesso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/api/users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listar por id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200 { users }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/api/users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criar usuário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201 { user }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PATCH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/api/users/{id}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atualizar dados/senha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200 { user }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DELETE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/api/users/{id}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excluir usuário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204 sem corpo</w:t>
            </w:r>
          </w:p>
        </w:tc>
      </w:tr>
    </w:tbl>
    <w:p>
      <w:pPr>
        <w:spacing w:after="0"/>
      </w:pPr>
    </w:p>
    <w:p>
      <w:pPr>
        <w:pStyle w:val="Heading1"/>
      </w:pPr>
      <w:r>
        <w:t>Criação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Validar nome, e-mail, CPF, senha e nível com Zod.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Normalizar e-mail e remover a máscara do CPF.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Gerar hash bcrypt com cost 12.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Criar USER e USER_PERMISSION de forma aninhada pelo Prisma.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Retornar seleção sem password.</w:t>
      </w:r>
    </w:p>
    <w:p>
      <w:pPr>
        <w:pStyle w:val="Heading1"/>
      </w:pPr>
      <w:r>
        <w:t>Atualização e exclusão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PATCH exige os campos comuns completos; senha vazia significa manter a senha atual.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Senha informada precisa ter de 6 a 72 caracteres e recebe novo hash.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permissão usa upsert para criar ou renomear USER_PERMISSION.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DELETE valida id positivo, bloqueia autoexclusão e depende do cascade para a permissão.</w:t>
      </w:r>
    </w:p>
    <w:p>
      <w:pPr>
        <w:pStyle w:val="Heading1"/>
      </w:pPr>
      <w:r>
        <w:t>Mapeamento de erros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3600"/>
        <w:gridCol w:w="1200"/>
        <w:gridCol w:w="456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Condição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Tratamento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Sem administrador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403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Acesso não autorizado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Payload ou id inválido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primeira mensagem do Zod/regra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E-mail ou CPF duplicado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409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Prisma P2002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 inexistente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404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Prisma P2025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Falha inesperada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500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mensagem genérica + log no servidor</w:t>
            </w:r>
          </w:p>
        </w:tc>
      </w:tr>
    </w:tbl>
    <w:p>
      <w:pPr>
        <w:spacing w:after="0"/>
      </w:pPr>
    </w:p>
    <w:p>
      <w:pPr>
        <w:pStyle w:val="Heading1"/>
      </w:pPr>
      <w:r>
        <w:t>Pontos de atenção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GET lista todos os usuários sem paginação, limite ou busca no servidor.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Não há trilha de auditoria para criação, mudança de permissão, redefinição de senha ou exclusão.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atualização não é PATCH parcial na prática: nome, e-mail, CPF e permission continuam obrigatórios.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GET não possui tratamento local de falha de banco equivalente aos outros métodos.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de usuários e regras de negócio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