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Inventário, validação, riscos e recomendações</w:t>
      </w:r>
    </w:p>
    <w:p>
      <w:pPr>
        <w:pStyle w:val="Subtitle"/>
      </w:pPr>
      <w:r>
        <w:t>Mapa completo do diff da feature de autenticação e usuários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42 arquivos no snapshot: 12 staged, 21 modificados não staged e 9 novos não rastreados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a feature integra banco, autenticação, autorização, CRUD administrativo e rastreamento por sessão; a consolidação ainda exige cuidados de segurança e empacotamento.</w:t>
      </w:r>
    </w:p>
    <w:p>
      <w:pPr>
        <w:pStyle w:val="Heading1"/>
      </w:pPr>
      <w:r>
        <w:t>Escopo do diff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3100"/>
        <w:gridCol w:w="1800"/>
        <w:gridCol w:w="4460"/>
      </w:tblGrid>
      <w:tr>
        <w:trPr>
          <w:cantSplit/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Grupo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Quantidade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Arquivos tracked alterados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33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780 inserções e 324 remoções contra HEAD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Arquivos novos não rastreados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9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830 linhas adicionais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Total do snapshot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42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código, banco, configuração e interface</w:t>
            </w:r>
          </w:p>
        </w:tc>
      </w:tr>
    </w:tbl>
    <w:p>
      <w:pPr>
        <w:spacing w:after="0"/>
      </w:pPr>
    </w:p>
    <w:p>
      <w:pPr>
        <w:pStyle w:val="Heading1"/>
      </w:pPr>
      <w:r>
        <w:t>Mapa por área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Área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Principais arquivos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Banco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schema, config, duas migrations e client Prisma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Autenticação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login/logout routes, auth.ts e LoginForm/useLoginForm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Autorização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access-levels, guards, layout, sidebar e área /usuarios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Usuários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GET/POST/PATCH/DELETE, validação e UsersManager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Rastreamento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gateway SSW, client gateway, pages e hooks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Dashboard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server page, DashboardContent e useDashboardData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Metadados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site-url, RootLayout e opengraph-image</w:t>
            </w:r>
          </w:p>
        </w:tc>
      </w:tr>
    </w:tbl>
    <w:p>
      <w:pPr>
        <w:spacing w:after="0"/>
      </w:pPr>
    </w:p>
    <w:p>
      <w:pPr>
        <w:pStyle w:val="Heading1"/>
      </w:pPr>
      <w:r>
        <w:t>Validações executadas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3200"/>
        <w:gridCol w:w="61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Verificação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npm run lint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aprovado, com 2 warnings e 0 erros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tsc --noEmit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git diff --check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aprovado para staged e working tree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npm run build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bloqueado pelo download de 5 famílias do Google Fonts</w:t>
            </w:r>
          </w:p>
        </w:tc>
      </w:tr>
    </w:tbl>
    <w:p>
      <w:pPr>
        <w:spacing w:after="0"/>
      </w:pPr>
    </w:p>
    <w:p>
      <w:r>
        <w:t>O build chegou à compilação otimizada do Next.js. As falhas ocorreram ao buscar Fraunces, Geist, IBM Plex Mono, Inter e Source Serif 4; não foi observado erro TypeScript associado à feature.</w:t>
      </w:r>
    </w:p>
    <w:p>
      <w:pPr>
        <w:pStyle w:val="Heading1"/>
      </w:pPr>
      <w:r>
        <w:t>Matriz de riscos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1400"/>
        <w:gridCol w:w="3300"/>
        <w:gridCol w:w="466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Prioridade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Risco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Consequência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package-lock fora de sincronia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instalação reproduzível pode falhar ou instalar versões antigas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arquivos críticos ainda untracked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lib/auth, tela de usuários e metadados podem ficar fora do commit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contas iniciais em migrations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credenciais conhecidas e dados pessoais exigem rotação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login sem rate limit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maior exposição a força bruta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Média/alta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auto-rebaixamento de administrador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sistema pode ficar sem nível 1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Média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sem auditoria administrativa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mudanças sensíveis não possuem histórico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Média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permission duplicada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id e nome podem divergir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Média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admin usa dashboard mock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experiência diferente dos dados reais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Média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hook antigo sem uso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F2933"/>
                <w:sz w:val="17"/>
              </w:rPr>
              <w:t>código morto e duas fontes conceituais de autenticação</w:t>
            </w:r>
          </w:p>
        </w:tc>
      </w:tr>
    </w:tbl>
    <w:p>
      <w:pPr>
        <w:spacing w:after="0"/>
      </w:pPr>
    </w:p>
    <w:p>
      <w:pPr>
        <w:pStyle w:val="Heading1"/>
      </w:pPr>
      <w:r>
        <w:t>Recomendações de consolidação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Atualizar package-lock.json e executar instalação limpa antes do merge.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Adicionar e revisar todos os arquivos untracked que fazem parte da feature.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Remover contas fixas das migrations ou exigir troca de senha imediata e secrets de implantação.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Adicionar rate limit, atraso progressivo e logs de tentativas de login.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Impedir que a última conta administrativa seja excluída ou rebaixada.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Criar auditoria para CRUD, permissão e redefinição de senha.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Eliminar useRequireCpfAuth e reduzir o armazenamento local ao que ainda for necessário.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Adicionar testes de sessão expirada, 401/403, duplicidade, autoexclusão, CPF da sessão e fallback de destinatário.</w:t>
      </w:r>
    </w:p>
    <w:p>
      <w:pPr>
        <w:pStyle w:val="ListParagraph"/>
        <w:numPr>
          <w:ilvl w:val="0"/>
          <w:numId w:val="11"/>
        </w:numPr>
        <w:spacing w:after="60" w:line="269" w:lineRule="auto"/>
      </w:pPr>
      <w:r>
        <w:t>Executar o build em ambiente com fontes disponíveis ou hospedar as fontes localmente.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Calibri" w:hAnsi="Calibri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Inventário, validação, riscos e recomendações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