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 xml:space="preserve">Gabriel Oliveira de Souza - 23 Anos</w:t>
      </w:r>
      <w:r>
        <w:rPr>
          <w:rFonts w:ascii="Calibri" w:hAnsi="Calibri" w:eastAsia="Calibri" w:cs="Calibri"/>
          <w:b/>
          <w:sz w:val="40"/>
          <w:szCs w:val="40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Desenvolvedor FullStack | Python, AWS, Azure, SQL, REST APIs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Arujá</w:t>
      </w:r>
      <w:r>
        <w:rPr>
          <w:rFonts w:ascii="Calibri" w:hAnsi="Calibri" w:eastAsia="Calibri" w:cs="Calibri"/>
          <w:rtl w:val="0"/>
        </w:rPr>
        <w:t xml:space="preserve">, São Paulo, SP | 11 96374-9115 | </w:t>
      </w:r>
      <w:hyperlink r:id="rId9" w:tooltip="mailto:contact@gtazz.dev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contact@gtazz.dev</w:t>
        </w:r>
      </w:hyperlink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rtl w:val="0"/>
        </w:rPr>
        <w:t xml:space="preserve">Links: </w:t>
      </w:r>
      <w:hyperlink r:id="rId10" w:tooltip="https://gtazz.dev/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https://gtazz.dev</w:t>
        </w:r>
      </w:hyperlink>
      <w:r>
        <w:rPr>
          <w:rtl w:val="0"/>
        </w:rPr>
      </w:r>
      <w:r>
        <w:rPr>
          <w:rFonts w:ascii="Calibri" w:hAnsi="Calibri" w:eastAsia="Calibri" w:cs="Calibri"/>
          <w:color w:val="1155cc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Sobre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Escrever o cargo, área, função que gostaria de atuar.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Projeto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u w:val="single"/>
          <w:rtl w:val="0"/>
        </w:rPr>
        <w:t xml:space="preserve">Gerenciador de Tarefas</w:t>
      </w:r>
      <w:r>
        <w:rPr>
          <w:rtl w:val="0"/>
        </w:rPr>
      </w:r>
      <w:r/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Desenvolvi e mantive uma aplicação de gerenciamento de tarefas com autenticação segura, integração de banco de dados NoSQL e automação de rotinas, utilizando Python e Node.js.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Repositório: </w:t>
      </w:r>
      <w:hyperlink r:id="rId11" w:tgtFrame="_blank">
        <w:r>
          <w:rPr>
            <w:color w:val="1155cc"/>
            <w:sz w:val="24"/>
            <w:szCs w:val="24"/>
            <w:u w:val="single"/>
            <w:rFonts w:ascii="Calibri" w:hAnsi="Calibri" w:cs="Calibri"/>
          </w:rPr>
          <w:t xml:space="preserve">https://github.com/fakeuser/task-manager</w:t>
        </w:r>
      </w:hyperlink>
      <w:r>
        <w:t xml:space="preserve"/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Competências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rtl w:val="0"/>
        </w:rPr>
        <w:t xml:space="preserve">Tenho experiência em ambientes escaláveis de cloud computing (AWS, Azure), integração de APIs, automação de rotinas utilizando Python, e boa compreensão de metodologias ágeis, essenciais para projetos de Data Science. Competências: Python, AWS, Azure, SQL, Git, Testes Automatizados</w:t>
      </w:r>
      <w:r>
        <w:rPr>
          <w:rtl w:val="0"/>
        </w:rPr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Experiência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 xml:space="preserve">MAHLE - Engenheiro de Processos - Aprendiz    julho 2023 – dezembro 2024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Como Desenvolvedor Full Stack, participei da integração de APIs, implementação de testes automatizados e desenvolvimento de sistemas escaláveis em ambiente empresarial, com foco em soluções personalizáveis e eficientes.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Educação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Ciência da Computação - Bacharelado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UNICSUL - Universidade Cruzeiro do Sul Guarulhos    fevereiro 2025 – novembro 2028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Durante o Bacharelado em Ciência da Computação, aprofundei conhecimentos em desenvolvimento de software, estrutura de dados, algoritmos e soluções para problemas computacionais complexos. Experiência acadêmica com programação em Python, análise de dados e introdução a técnicas de Machine Learning.</w:t>
      </w:r>
      <w:r>
        <w:rPr>
          <w:rtl w:val="0"/>
        </w:rPr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Engenharia Mecatrônica - curso técnico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SENAI Celso Charuri    maio 2023 – dezembro 2024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No curso técnico em Engenharia Mecatrônica, obtive base sólida em lógica, automação e integração de sistemas, além de experiência prática em resolução de problemas multidisciplinares.</w:t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5040102010807070707"/>
  </w:font>
  <w:font w:name="Arial">
    <w:panose1 w:val="020B0604020202020204"/>
  </w:font>
  <w:font w:name="Calibri">
    <w:panose1 w:val="020F0502020204030204"/>
  </w:font>
  <w:font w:name="Aptos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4"/>
        <w:szCs w:val="24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66">
    <w:name w:val="Heading 1"/>
    <w:basedOn w:val="673"/>
    <w:next w:val="673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667">
    <w:name w:val="Heading 2"/>
    <w:basedOn w:val="673"/>
    <w:next w:val="673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668">
    <w:name w:val="Heading 3"/>
    <w:basedOn w:val="673"/>
    <w:next w:val="673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669">
    <w:name w:val="Heading 4"/>
    <w:basedOn w:val="673"/>
    <w:next w:val="673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670">
    <w:name w:val="Heading 5"/>
    <w:basedOn w:val="673"/>
    <w:next w:val="673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671">
    <w:name w:val="Heading 6"/>
    <w:basedOn w:val="673"/>
    <w:next w:val="673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672">
    <w:name w:val="Title"/>
    <w:basedOn w:val="673"/>
    <w:next w:val="673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673" w:default="1">
    <w:name w:val="Normal"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Heading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679" w:customStyle="1">
    <w:name w:val="Heading 2 Char"/>
    <w:basedOn w:val="675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680" w:customStyle="1">
    <w:name w:val="Heading 3 Char"/>
    <w:basedOn w:val="675"/>
    <w:link w:val="668"/>
    <w:uiPriority w:val="9"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681" w:customStyle="1">
    <w:name w:val="Heading 4 Char"/>
    <w:basedOn w:val="675"/>
    <w:link w:val="66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682" w:customStyle="1">
    <w:name w:val="Heading 5 Char"/>
    <w:basedOn w:val="675"/>
    <w:link w:val="670"/>
    <w:uiPriority w:val="9"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683" w:customStyle="1">
    <w:name w:val="Heading 6 Char"/>
    <w:basedOn w:val="675"/>
    <w:link w:val="671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684" w:customStyle="1">
    <w:name w:val="Heading 7 Char"/>
    <w:basedOn w:val="675"/>
    <w:link w:val="685"/>
    <w:uiPriority w:val="9"/>
    <w:pPr>
      <w:pBdr/>
      <w:spacing/>
      <w:ind/>
    </w:pPr>
    <w:rPr>
      <w:rFonts w:eastAsiaTheme="majorEastAsia" w:cstheme="majorBidi"/>
      <w:color w:val="595959" w:themeColor="text1" w:themeTint="00"/>
    </w:rPr>
  </w:style>
  <w:style w:type="paragraph" w:styleId="685">
    <w:name w:val="Heading 7"/>
    <w:basedOn w:val="673"/>
    <w:next w:val="673"/>
    <w:link w:val="6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character" w:styleId="686" w:customStyle="1">
    <w:name w:val="Heading 8 Char"/>
    <w:basedOn w:val="675"/>
    <w:link w:val="68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paragraph" w:styleId="687">
    <w:name w:val="Heading 8"/>
    <w:basedOn w:val="673"/>
    <w:next w:val="673"/>
    <w:link w:val="6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character" w:styleId="688" w:customStyle="1">
    <w:name w:val="Heading 9 Char"/>
    <w:basedOn w:val="675"/>
    <w:link w:val="689"/>
    <w:uiPriority w:val="9"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689">
    <w:name w:val="Heading 9"/>
    <w:basedOn w:val="673"/>
    <w:next w:val="673"/>
    <w:link w:val="6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690" w:customStyle="1">
    <w:name w:val="Title Char"/>
    <w:basedOn w:val="675"/>
    <w:link w:val="6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Subtitle Char"/>
    <w:basedOn w:val="675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692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character" w:styleId="693" w:customStyle="1">
    <w:name w:val="Quote Char"/>
    <w:basedOn w:val="675"/>
    <w:link w:val="694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694">
    <w:name w:val="Quote"/>
    <w:basedOn w:val="673"/>
    <w:next w:val="673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695" w:customStyle="1">
    <w:name w:val="Intense Quote Char"/>
    <w:basedOn w:val="675"/>
    <w:link w:val="696"/>
    <w:uiPriority w:val="30"/>
    <w:pPr>
      <w:pBdr/>
      <w:spacing/>
      <w:ind/>
    </w:pPr>
    <w:rPr>
      <w:i/>
      <w:iCs/>
      <w:color w:val="0f4761" w:themeColor="accent1" w:themeShade="00"/>
    </w:rPr>
  </w:style>
  <w:style w:type="paragraph" w:styleId="696">
    <w:name w:val="Intense Quote"/>
    <w:basedOn w:val="673"/>
    <w:next w:val="673"/>
    <w:link w:val="69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698">
    <w:name w:val="Subtitle"/>
    <w:basedOn w:val="673"/>
    <w:next w:val="673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hyperlink" Target="mailto:contact@gtazz.dev" TargetMode="External"/><Relationship Id="rId10" Type="http://schemas.openxmlformats.org/officeDocument/2006/relationships/hyperlink" Target="https://gtazz.dev/" TargetMode="External"/><Relationship Id="rId11" Type="http://schemas.openxmlformats.org/officeDocument/2006/relationships/hyperlink" Target="https://github.com/fakeuser/task-manager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Archangelo</dc:creator>
  <cp:revision>1</cp:revision>
  <dcterms:created xsi:type="dcterms:W3CDTF">2024-11-29T12:56:27Z</dcterms:created>
  <dcterms:modified xsi:type="dcterms:W3CDTF">2025-10-01T15:17:30Z</dcterms:modified>
  <dc:description/>
  <dc:identifier/>
  <dc:language/>
  <dc:subject/>
  <dc:title/>
</cp:coreProperties>
</file>