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26FC" w14:textId="77777777" w:rsidR="00340013" w:rsidRPr="00AE02E1" w:rsidRDefault="00340013" w:rsidP="00340013">
      <w:pPr>
        <w:spacing w:line="360" w:lineRule="auto"/>
        <w:jc w:val="both"/>
        <w:rPr>
          <w:b/>
          <w:sz w:val="28"/>
          <w:szCs w:val="28"/>
        </w:rPr>
      </w:pPr>
      <w:r w:rsidRPr="00AE02E1">
        <w:rPr>
          <w:b/>
          <w:sz w:val="28"/>
          <w:szCs w:val="28"/>
        </w:rPr>
        <w:t>High-resolution</w:t>
      </w:r>
      <w:r w:rsidRPr="00AE02E1">
        <w:rPr>
          <w:b/>
          <w:i/>
          <w:iCs/>
          <w:sz w:val="28"/>
          <w:szCs w:val="28"/>
        </w:rPr>
        <w:t xml:space="preserve"> in situ</w:t>
      </w:r>
      <w:r w:rsidRPr="00AE02E1">
        <w:rPr>
          <w:b/>
          <w:sz w:val="28"/>
          <w:szCs w:val="28"/>
        </w:rPr>
        <w:t xml:space="preserve"> analysis of Cas9 germline transcript distributions in gene-drive </w:t>
      </w:r>
      <w:r w:rsidRPr="00AE02E1">
        <w:rPr>
          <w:b/>
          <w:i/>
          <w:sz w:val="28"/>
          <w:szCs w:val="28"/>
        </w:rPr>
        <w:t>Anopheles</w:t>
      </w:r>
      <w:r w:rsidRPr="00AE02E1">
        <w:rPr>
          <w:b/>
          <w:sz w:val="28"/>
          <w:szCs w:val="28"/>
        </w:rPr>
        <w:t xml:space="preserve"> mosquitoes</w:t>
      </w:r>
    </w:p>
    <w:p w14:paraId="5E7F7919" w14:textId="77777777" w:rsidR="00340013" w:rsidRPr="00AE02E1" w:rsidRDefault="00340013" w:rsidP="00340013">
      <w:pPr>
        <w:spacing w:line="360" w:lineRule="auto"/>
        <w:jc w:val="both"/>
        <w:rPr>
          <w:b/>
          <w:sz w:val="28"/>
          <w:szCs w:val="28"/>
        </w:rPr>
      </w:pPr>
    </w:p>
    <w:p w14:paraId="5B558EF8" w14:textId="77777777" w:rsidR="00340013" w:rsidRPr="00AE02E1" w:rsidRDefault="00340013" w:rsidP="00340013">
      <w:pPr>
        <w:spacing w:line="360" w:lineRule="auto"/>
        <w:jc w:val="both"/>
      </w:pPr>
      <w:r w:rsidRPr="00AE02E1">
        <w:t>Gerard Terradas</w:t>
      </w:r>
      <w:r w:rsidRPr="00AE02E1">
        <w:rPr>
          <w:vertAlign w:val="superscript"/>
        </w:rPr>
        <w:t>‡1,2a</w:t>
      </w:r>
      <w:r w:rsidRPr="00AE02E1">
        <w:t>, Anita Hermann</w:t>
      </w:r>
      <w:r w:rsidRPr="00AE02E1">
        <w:rPr>
          <w:vertAlign w:val="superscript"/>
        </w:rPr>
        <w:t>‡1,2</w:t>
      </w:r>
      <w:r w:rsidRPr="00AE02E1">
        <w:t>, Anthony A. James</w:t>
      </w:r>
      <w:r w:rsidRPr="00AE02E1">
        <w:rPr>
          <w:vertAlign w:val="superscript"/>
        </w:rPr>
        <w:t>3,4</w:t>
      </w:r>
      <w:r w:rsidRPr="00AE02E1">
        <w:t>, William McGinnis</w:t>
      </w:r>
      <w:r w:rsidRPr="00AE02E1">
        <w:rPr>
          <w:vertAlign w:val="superscript"/>
        </w:rPr>
        <w:t>1,2</w:t>
      </w:r>
      <w:r w:rsidRPr="00AE02E1">
        <w:t>, Ethan Bier</w:t>
      </w:r>
      <w:r w:rsidRPr="00AE02E1">
        <w:rPr>
          <w:vertAlign w:val="superscript"/>
        </w:rPr>
        <w:t>1,2*</w:t>
      </w:r>
    </w:p>
    <w:p w14:paraId="7C5AA698" w14:textId="77777777" w:rsidR="00340013" w:rsidRPr="00AE02E1" w:rsidRDefault="00340013" w:rsidP="00340013">
      <w:pPr>
        <w:spacing w:line="360" w:lineRule="auto"/>
        <w:jc w:val="both"/>
      </w:pPr>
    </w:p>
    <w:p w14:paraId="3CB601A4" w14:textId="77777777" w:rsidR="00340013" w:rsidRPr="00AE02E1" w:rsidRDefault="00340013" w:rsidP="00340013">
      <w:pPr>
        <w:ind w:left="180" w:hanging="187"/>
        <w:jc w:val="both"/>
        <w:rPr>
          <w:vertAlign w:val="superscript"/>
        </w:rPr>
      </w:pPr>
    </w:p>
    <w:p w14:paraId="2D69C420" w14:textId="77777777" w:rsidR="00340013" w:rsidRPr="00AE02E1" w:rsidRDefault="00340013" w:rsidP="00340013">
      <w:pPr>
        <w:ind w:left="180" w:hanging="187"/>
        <w:jc w:val="both"/>
      </w:pPr>
      <w:r w:rsidRPr="00AE02E1">
        <w:rPr>
          <w:vertAlign w:val="superscript"/>
        </w:rPr>
        <w:t xml:space="preserve">1 </w:t>
      </w:r>
      <w:r w:rsidRPr="00AE02E1">
        <w:t>Section of Cell and Developmental Biology, University of California, San Diego, La Jolla, CA, USA</w:t>
      </w:r>
    </w:p>
    <w:p w14:paraId="4D95C768" w14:textId="77777777" w:rsidR="00340013" w:rsidRPr="00AE02E1" w:rsidRDefault="00340013" w:rsidP="00340013">
      <w:pPr>
        <w:ind w:left="187" w:hanging="187"/>
        <w:jc w:val="both"/>
      </w:pPr>
      <w:r w:rsidRPr="00AE02E1">
        <w:rPr>
          <w:vertAlign w:val="superscript"/>
        </w:rPr>
        <w:t>2</w:t>
      </w:r>
      <w:r w:rsidRPr="00AE02E1">
        <w:rPr>
          <w:color w:val="000000"/>
        </w:rPr>
        <w:t xml:space="preserve"> </w:t>
      </w:r>
      <w:r w:rsidRPr="00AE02E1">
        <w:t>Tata Institute for Genetics and Society, University of California, San Diego, La Jolla, CA, USA</w:t>
      </w:r>
    </w:p>
    <w:p w14:paraId="060FBB13" w14:textId="77777777" w:rsidR="00340013" w:rsidRPr="00AE02E1" w:rsidRDefault="00340013" w:rsidP="00340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E02E1">
        <w:rPr>
          <w:color w:val="000000"/>
          <w:vertAlign w:val="superscript"/>
        </w:rPr>
        <w:t>3</w:t>
      </w:r>
      <w:r w:rsidRPr="00AE02E1">
        <w:rPr>
          <w:color w:val="000000"/>
        </w:rPr>
        <w:t xml:space="preserve"> Department of Microbiology and Molecular Genetics, University of California, Irvine, CA, USA</w:t>
      </w:r>
    </w:p>
    <w:p w14:paraId="248876A9" w14:textId="77777777" w:rsidR="00340013" w:rsidRPr="00AE02E1" w:rsidRDefault="00340013" w:rsidP="00340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E02E1">
        <w:rPr>
          <w:color w:val="000000"/>
          <w:vertAlign w:val="superscript"/>
        </w:rPr>
        <w:t>4</w:t>
      </w:r>
      <w:r w:rsidRPr="00AE02E1">
        <w:rPr>
          <w:color w:val="000000"/>
        </w:rPr>
        <w:t xml:space="preserve"> Department of Molecular Biology and Biochemistry, University of California, Irvine, CA, USA</w:t>
      </w:r>
    </w:p>
    <w:p w14:paraId="223CF20F" w14:textId="77777777" w:rsidR="00340013" w:rsidRPr="00AE02E1" w:rsidRDefault="00340013" w:rsidP="00340013">
      <w:pPr>
        <w:jc w:val="both"/>
      </w:pPr>
      <w:r w:rsidRPr="00AE02E1">
        <w:rPr>
          <w:vertAlign w:val="superscript"/>
        </w:rPr>
        <w:t>‡</w:t>
      </w:r>
      <w:r w:rsidRPr="00AE02E1">
        <w:t xml:space="preserve"> These authors contributed equally</w:t>
      </w:r>
    </w:p>
    <w:p w14:paraId="171EF9ED" w14:textId="77777777" w:rsidR="00340013" w:rsidRPr="00AE02E1" w:rsidRDefault="00340013" w:rsidP="00340013">
      <w:pPr>
        <w:jc w:val="both"/>
      </w:pPr>
    </w:p>
    <w:p w14:paraId="1A66AFB9" w14:textId="77777777" w:rsidR="00340013" w:rsidRPr="00AE02E1" w:rsidRDefault="00340013" w:rsidP="00340013">
      <w:pPr>
        <w:jc w:val="both"/>
      </w:pPr>
      <w:r w:rsidRPr="00AE02E1">
        <w:t>* Corresponding author</w:t>
      </w:r>
    </w:p>
    <w:p w14:paraId="70700FA4" w14:textId="77777777" w:rsidR="00340013" w:rsidRPr="00AE02E1" w:rsidRDefault="00340013" w:rsidP="00340013">
      <w:pPr>
        <w:jc w:val="both"/>
      </w:pPr>
      <w:r w:rsidRPr="00AE02E1">
        <w:t>e-mail: ebier@ucsd.edu</w:t>
      </w:r>
    </w:p>
    <w:p w14:paraId="1614F2B4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3CAF9B10" w14:textId="77777777" w:rsidR="00340013" w:rsidRPr="00AE02E1" w:rsidRDefault="00340013" w:rsidP="00340013">
      <w:pPr>
        <w:jc w:val="both"/>
      </w:pPr>
    </w:p>
    <w:p w14:paraId="37DC8D14" w14:textId="77777777" w:rsidR="00340013" w:rsidRPr="00AE02E1" w:rsidRDefault="00340013" w:rsidP="00340013">
      <w:pPr>
        <w:jc w:val="both"/>
      </w:pPr>
      <w:r w:rsidRPr="00AE02E1">
        <w:t xml:space="preserve">Current address: </w:t>
      </w:r>
    </w:p>
    <w:p w14:paraId="231D110F" w14:textId="77777777" w:rsidR="00340013" w:rsidRPr="00AE02E1" w:rsidRDefault="00340013" w:rsidP="00340013">
      <w:pPr>
        <w:jc w:val="both"/>
        <w:rPr>
          <w:rFonts w:ascii="Times New Roman" w:eastAsia="Times New Roman" w:hAnsi="Times New Roman" w:cs="Times New Roman"/>
        </w:rPr>
      </w:pPr>
      <w:r w:rsidRPr="00AE02E1">
        <w:rPr>
          <w:vertAlign w:val="superscript"/>
        </w:rPr>
        <w:t>a</w:t>
      </w:r>
      <w:r w:rsidRPr="00AE02E1">
        <w:t xml:space="preserve"> Department of Entomology, Center for Infectious Disease Dynamics and the Huck Institutes of the Life Sciences, The Pennsylvania State University, University Park, PA</w:t>
      </w:r>
    </w:p>
    <w:p w14:paraId="2D24294B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5F50E89A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3DF84B4A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796D2C92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6C53E34F" w14:textId="77777777" w:rsidR="00340013" w:rsidRDefault="00340013" w:rsidP="00340013">
      <w:pPr>
        <w:spacing w:line="360" w:lineRule="auto"/>
        <w:jc w:val="both"/>
        <w:rPr>
          <w:b/>
        </w:rPr>
      </w:pPr>
    </w:p>
    <w:p w14:paraId="69443AB8" w14:textId="77777777" w:rsidR="00340013" w:rsidRDefault="00340013" w:rsidP="00340013">
      <w:pPr>
        <w:spacing w:line="360" w:lineRule="auto"/>
        <w:jc w:val="both"/>
        <w:rPr>
          <w:b/>
        </w:rPr>
      </w:pPr>
    </w:p>
    <w:p w14:paraId="798D89C5" w14:textId="77777777" w:rsidR="00340013" w:rsidRDefault="00340013" w:rsidP="00340013">
      <w:pPr>
        <w:spacing w:line="360" w:lineRule="auto"/>
        <w:jc w:val="both"/>
        <w:rPr>
          <w:b/>
        </w:rPr>
      </w:pPr>
    </w:p>
    <w:p w14:paraId="45EB3E1B" w14:textId="77777777" w:rsidR="00340013" w:rsidRDefault="00340013" w:rsidP="00340013">
      <w:pPr>
        <w:spacing w:line="360" w:lineRule="auto"/>
        <w:jc w:val="both"/>
        <w:rPr>
          <w:b/>
        </w:rPr>
      </w:pPr>
    </w:p>
    <w:p w14:paraId="6CBA6F3E" w14:textId="77777777" w:rsidR="00340013" w:rsidRPr="00AE02E1" w:rsidRDefault="00340013" w:rsidP="00340013">
      <w:pPr>
        <w:spacing w:line="360" w:lineRule="auto"/>
        <w:jc w:val="both"/>
        <w:rPr>
          <w:b/>
        </w:rPr>
      </w:pPr>
    </w:p>
    <w:p w14:paraId="474A8AC5" w14:textId="2CD0F2E0" w:rsidR="00340013" w:rsidRPr="00D2440F" w:rsidRDefault="00340013" w:rsidP="00340013">
      <w:pPr>
        <w:rPr>
          <w:rFonts w:cstheme="minorHAnsi"/>
          <w:b/>
        </w:rPr>
      </w:pPr>
      <w:r w:rsidRPr="00D2440F">
        <w:rPr>
          <w:rFonts w:cstheme="minorHAnsi"/>
          <w:b/>
        </w:rPr>
        <w:t xml:space="preserve">This document contains: </w:t>
      </w:r>
      <w:r>
        <w:rPr>
          <w:rFonts w:cstheme="minorHAnsi"/>
          <w:b/>
        </w:rPr>
        <w:t xml:space="preserve">Supplementary </w:t>
      </w:r>
      <w:r>
        <w:rPr>
          <w:rFonts w:cstheme="minorHAnsi"/>
          <w:b/>
        </w:rPr>
        <w:t>Data File.</w:t>
      </w:r>
    </w:p>
    <w:p w14:paraId="498E7EDF" w14:textId="3BE7DCE2" w:rsidR="00340013" w:rsidRPr="00340013" w:rsidRDefault="00340013" w:rsidP="00340013">
      <w:pPr>
        <w:jc w:val="both"/>
      </w:pPr>
      <w:r w:rsidRPr="00340013">
        <w:t xml:space="preserve">The following nucleotide sequences refer to promoter sequences used to generate the mosquito modification gene drives </w:t>
      </w:r>
      <w:r w:rsidRPr="00340013">
        <w:t>analyzed</w:t>
      </w:r>
      <w:r w:rsidRPr="00340013">
        <w:t xml:space="preserve"> in the paper, or to the predicted sequences in </w:t>
      </w:r>
      <w:proofErr w:type="spellStart"/>
      <w:r w:rsidRPr="00340013">
        <w:t>Vectorbase</w:t>
      </w:r>
      <w:proofErr w:type="spellEnd"/>
      <w:r w:rsidRPr="00340013">
        <w:t xml:space="preserve"> in April 2021. Yellow-highlighted sequences show intronic 5’UTR sequence discussed in the main article fil</w:t>
      </w:r>
      <w:r>
        <w:t>e.</w:t>
      </w:r>
    </w:p>
    <w:p w14:paraId="584B30B7" w14:textId="5798B199" w:rsidR="00340013" w:rsidRDefault="00340013" w:rsidP="00340013">
      <w:pPr>
        <w:spacing w:line="360" w:lineRule="auto"/>
        <w:jc w:val="both"/>
        <w:rPr>
          <w:b/>
          <w:u w:val="single"/>
        </w:rPr>
      </w:pPr>
    </w:p>
    <w:p w14:paraId="4EB62B5D" w14:textId="77777777" w:rsidR="00340013" w:rsidRDefault="00340013" w:rsidP="00A53513"/>
    <w:p w14:paraId="5E63DDF9" w14:textId="7D319597" w:rsidR="00340013" w:rsidRPr="00340013" w:rsidRDefault="00340013" w:rsidP="00E07095">
      <w:pPr>
        <w:outlineLvl w:val="0"/>
        <w:rPr>
          <w:bCs/>
        </w:rPr>
      </w:pPr>
      <w:r w:rsidRPr="00340013">
        <w:rPr>
          <w:b/>
        </w:rPr>
        <w:lastRenderedPageBreak/>
        <w:t>Sequences for</w:t>
      </w:r>
      <w:r>
        <w:rPr>
          <w:b/>
          <w:i/>
          <w:iCs/>
        </w:rPr>
        <w:t xml:space="preserve"> Anopheles </w:t>
      </w:r>
      <w:proofErr w:type="spellStart"/>
      <w:r>
        <w:rPr>
          <w:b/>
          <w:i/>
          <w:iCs/>
        </w:rPr>
        <w:t>stephensi</w:t>
      </w:r>
      <w:proofErr w:type="spellEnd"/>
      <w:r>
        <w:rPr>
          <w:b/>
          <w:i/>
          <w:iCs/>
        </w:rPr>
        <w:t xml:space="preserve"> </w:t>
      </w:r>
      <w:r w:rsidRPr="00340013">
        <w:rPr>
          <w:b/>
        </w:rPr>
        <w:t>gene drives</w:t>
      </w:r>
      <w:r>
        <w:rPr>
          <w:b/>
          <w:i/>
          <w:iCs/>
        </w:rPr>
        <w:t xml:space="preserve"> – vasa</w:t>
      </w:r>
      <w:r w:rsidRPr="00340013">
        <w:rPr>
          <w:b/>
        </w:rPr>
        <w:t>-driven Cas9</w:t>
      </w:r>
      <w:r>
        <w:rPr>
          <w:b/>
        </w:rPr>
        <w:t xml:space="preserve"> in </w:t>
      </w:r>
      <w:proofErr w:type="spellStart"/>
      <w:r w:rsidRPr="00340013">
        <w:rPr>
          <w:b/>
          <w:i/>
          <w:iCs/>
        </w:rPr>
        <w:t>kh</w:t>
      </w:r>
      <w:proofErr w:type="spellEnd"/>
      <w:r>
        <w:rPr>
          <w:b/>
          <w:i/>
          <w:iCs/>
        </w:rPr>
        <w:t xml:space="preserve"> </w:t>
      </w:r>
      <w:r w:rsidRPr="00340013">
        <w:rPr>
          <w:bCs/>
        </w:rPr>
        <w:t>(</w:t>
      </w:r>
      <w:proofErr w:type="spellStart"/>
      <w:r w:rsidRPr="00340013">
        <w:rPr>
          <w:bCs/>
        </w:rPr>
        <w:t>Gantz</w:t>
      </w:r>
      <w:proofErr w:type="spellEnd"/>
      <w:r w:rsidRPr="00340013">
        <w:rPr>
          <w:bCs/>
        </w:rPr>
        <w:t xml:space="preserve"> et al. 2015; Pham et al., 201</w:t>
      </w:r>
      <w:r>
        <w:rPr>
          <w:bCs/>
        </w:rPr>
        <w:t>9</w:t>
      </w:r>
      <w:r w:rsidRPr="00340013">
        <w:rPr>
          <w:bCs/>
        </w:rPr>
        <w:t xml:space="preserve">; </w:t>
      </w:r>
      <w:proofErr w:type="spellStart"/>
      <w:r w:rsidRPr="00340013">
        <w:rPr>
          <w:bCs/>
        </w:rPr>
        <w:t>Adolfi</w:t>
      </w:r>
      <w:proofErr w:type="spellEnd"/>
      <w:r w:rsidRPr="00340013">
        <w:rPr>
          <w:bCs/>
        </w:rPr>
        <w:t xml:space="preserve"> et al., 2020)</w:t>
      </w:r>
    </w:p>
    <w:p w14:paraId="2EDD0579" w14:textId="77777777" w:rsidR="00340013" w:rsidRDefault="00340013" w:rsidP="00E07095">
      <w:pPr>
        <w:outlineLvl w:val="0"/>
        <w:rPr>
          <w:b/>
          <w:i/>
          <w:iCs/>
        </w:rPr>
      </w:pPr>
    </w:p>
    <w:p w14:paraId="643B090D" w14:textId="67024D7F" w:rsidR="00A53513" w:rsidRPr="00A53513" w:rsidRDefault="00293EFA" w:rsidP="00E07095">
      <w:pPr>
        <w:outlineLvl w:val="0"/>
        <w:rPr>
          <w:b/>
        </w:rPr>
      </w:pPr>
      <w:r w:rsidRPr="00293EFA">
        <w:rPr>
          <w:b/>
          <w:i/>
          <w:iCs/>
        </w:rPr>
        <w:t>vasa</w:t>
      </w:r>
      <w:r>
        <w:rPr>
          <w:b/>
        </w:rPr>
        <w:t xml:space="preserve"> </w:t>
      </w:r>
      <w:r w:rsidR="00A53513" w:rsidRPr="00E07095">
        <w:rPr>
          <w:b/>
        </w:rPr>
        <w:t>5’UTR</w:t>
      </w:r>
      <w:r>
        <w:rPr>
          <w:b/>
        </w:rPr>
        <w:t xml:space="preserve"> (</w:t>
      </w:r>
      <w:proofErr w:type="spellStart"/>
      <w:r w:rsidRPr="00293EFA">
        <w:rPr>
          <w:b/>
        </w:rPr>
        <w:t>Gantz</w:t>
      </w:r>
      <w:proofErr w:type="spellEnd"/>
      <w:r w:rsidRPr="00293EFA">
        <w:rPr>
          <w:b/>
        </w:rPr>
        <w:t xml:space="preserve"> et al., 2015</w:t>
      </w:r>
      <w:r>
        <w:rPr>
          <w:b/>
        </w:rPr>
        <w:t>)</w:t>
      </w:r>
    </w:p>
    <w:p w14:paraId="47D71A2E" w14:textId="77777777" w:rsidR="00A53513" w:rsidRPr="00A53513" w:rsidRDefault="00A53513" w:rsidP="00340013">
      <w:pPr>
        <w:jc w:val="both"/>
        <w:outlineLvl w:val="0"/>
      </w:pPr>
      <w:r w:rsidRPr="00A53513">
        <w:t>ctggtaccacagtcttattggcgtgatgggttagtttaggtaatactcgacgctttataccacctagcgcgagggtcgccggcaatactcaaacctacacaaccgcgctaaagtttgcttttaactttacagctccgtttacaaatgcttaaaattatgagcttgttacaccaatgtgtgttgtttacctgtctttcgtttccggatcagcctaacgtgcagtgcctgcagcccgcactggatgagatcgctgttgatctgcaaaatgaaattaaattataatcactattctactctagtttccaacatcggaatacatacgtcagcttcagtgacctgtggggctagcccgcgaatgatgatgttattgttgggcttttgttgatggaaaaactcattgtcactgtcaaaattttccccatcatccatcgagctaggcgaatatccgccacgacggccgcccttatcgcgatccctgaaaaaaaaagcgattggcgatgaattgaatgtaacacacggcaagcaaactggtctactaccttcgatcgcggtatcgatcccgttcgcgggatctacgatcgcgatcccgttcgcgactgcgttcacgaaacctttcgcggctaaaataaattttagatagacaaatcactttaatcacgcatcccacactatgctttgctgcaatcgtacaaacctgtcccaaccgccatcatcgtacgtttgttcgttcccatcccggtacgagtcgcgttcggtgctgcgctgccggggataggagtagcgctccctgctgtacgaccgcgaccggctgcggctgtaccggctgctattgcggtaccgttccctaaaaggtttaaaaaagcaccaattaatttccggacacggtttcgtgcacacggtggggtgttccggcacaccggtgtggcggcgagacacggaacactaccactggagaccatgctacgataaggcccaaggcgagacaacggcaccagcggacggcactcttcgcaacggcgtgtctctgggtagggaggacgcatttgggcacgcatgtactccggggaggggtgctatacggtcaagcgcttacttcgatcttcctcgattgccccggtcgcgctcatcacgtcggcagcgatttctatagtagccagaagtatcactgtctggactcggtgagactataaacaatcacatttcaaaggaaattattggtcggtcgatcgaaaacatgggaagaattagggcgaacattggttcatgcaatcttcgcccgtcgctttctgtatgagggtggtctattataactttcagatataaaataactcggctgtttttttgcttttttttttgtcactaccctccagtacctatctagaacacccagccaggtagaggtgacaagatagaacataaaatgcttttgcctacagaagtggacagactgactgaatgaaggtagcctaaaacgcaaagaaaaactctcagcttttcggtggtgtacgctaggccggctggtttgttatccattcgcctttccaatcgaaccgtagcgtacacgggaaaacacacaaaaccaaaccaaaactctactacactttcaaagatggcagacttacaatccatctcggttgccttgaaacgctccagcccgaatgcgccgtctccttttgctcacggattattcacacactttccctcgattcagtgcacgtacttggaaaatgcggcttttacttaagcattgccacccttgaggacaatggactggggtaaagttattttacaattaatgtacgaagctaccaattgcacgtagaacataatcgagattttttccacaatgacaacaggcacagtgggacagccgaatggtcagctgcgttgacagtttgagtgacggttagaaagcagatcgcaatatgacatttattttcaagcaaatacgatcgcgtacaacaaaatttgttgccagaaattgaaaattattttattcaatcgaagagtttgattatcagattttaaataaagtaataaattttgtgtagctgattcgctagggaatttgtgctattgctttcgatttgctgcggtaaatcgttgcaaggctcggcacgtgttgcaaggctcggcagtggaataggatgtgtgtagagtttgtagagtgtggatcctgctatcctgctggaaactaccaaactcagtcatttcctcgaagtactcctagcgtgtaggaagcgtcgacccggtgctgttcattgctcatttcgccattgctgcgcaaccggcgctttcctgtgcttaatcaaaaccatttttgactggtaagtattatcaaggtgttttagaatcctgactactatagataaatgataaatgaaaaatatgaaaaaactatgataaatgaaaaatagctaagagtgttaaattggttggttatattggtttggttttgggtttagtagagaaaatgctatataaattttgctttcaaggattcgcttaacgatttacgcaaaacgattcattcatttcccaaaagctaagaagggtttggctgttttattgaaataatataatttccaaaattttgattcaattgtcgagcgaatcgcgccatttgccctttgtctctcggttcggtaacggtcgcgcactaacaccatcagtgcaagataaaacaaaaggtcgtggtgtgtgtgtgtgtgtgttggtgctgtcaaaatcggctgtctctgctgatgccggtacactgttgattttgcgcgtgctattcgtaaacattccttggtgcgtgctgcctcgttgtgcatgttgcgctttcgtaaaggagcaggctttcaatgtgtggtggtgcggtaggatttggagttaacttctcggaaacacgacacacacaaagcgtttggtctgtgtctccctttcctttcaaacgatccggcagcagtagcaggggatgtaggtagaactggtggcgagtagtgtagtaggtttttgcctggatagacgttatttgaggaacgaaagtggctcggtgcagttaaacccagtagtagtgtgtgcagctttgactgcagtgtgccttaccgctaccaccgagtggaagtaacaagctctgtgatatacaaagtaagaataaccgcatggtttttatcatcttcacctatcgcaagtcgttcatcggcttttggcaatcaaattagcctatatctacttcaaccaacgatcatgccgcctagtgaagaaatcatgcaccattgttgtgttccagtaaagtgcagtgcgcaatcgaatgaagttgttatttttgctagggctagtgttactactggctggcctctatcaggggtctcgaaatgcgcacgaaatgcctctccgtgcacgttccgggacggcggatgagcatatcgttgtcgttcatccgcaaataattgatgcgaaaagcgcgcgcggtccggcacatcgtctctgctagcggtatatctctctaccctcacagtcacacgcgcccaccgtccataggctacttcgtcgtgtagtgtagtggtggtggtcgcctggatgaaagcagtattgtcgcttttaaaattttcttgggaaaagcttttgtggctctgtgtgttgcccccttgcctgtgaaacgatcgtttgtgccgg</w:t>
      </w:r>
      <w:r w:rsidRPr="00A53513">
        <w:lastRenderedPageBreak/>
        <w:t>cggcaaagttgttggtatttgtatgtgtgtgtgattttctttacagcacacaggagtgactgcttgtagtaatagttcgtccatttttttctgtatctttcttccatgcacgtgcacacaccgtcacttttaccggtagctgcttgctgatcgccattacgaatcgaagagagagaagagagggtcgtcacgccgttagttactctacactaaactgctgccccgcttacggacgacttgagcctgcgtgatctttctacagaatcgttacgcatttggaggaaatttgcagcccgacaccatcacttcagcggcgtgcttaaaatcgatctaggaag</w:t>
      </w:r>
    </w:p>
    <w:p w14:paraId="2214241D" w14:textId="77777777" w:rsidR="00A53513" w:rsidRDefault="00A53513" w:rsidP="00E07095">
      <w:pPr>
        <w:outlineLvl w:val="0"/>
        <w:rPr>
          <w:b/>
        </w:rPr>
      </w:pPr>
    </w:p>
    <w:p w14:paraId="7E59DBE7" w14:textId="79F193E7" w:rsidR="00293EFA" w:rsidRPr="00A53513" w:rsidRDefault="00293EFA" w:rsidP="00293EFA">
      <w:pPr>
        <w:outlineLvl w:val="0"/>
        <w:rPr>
          <w:b/>
        </w:rPr>
      </w:pPr>
      <w:r w:rsidRPr="00293EFA">
        <w:rPr>
          <w:b/>
          <w:i/>
          <w:iCs/>
        </w:rPr>
        <w:t>vasa</w:t>
      </w:r>
      <w:r>
        <w:rPr>
          <w:b/>
        </w:rPr>
        <w:t xml:space="preserve"> 3</w:t>
      </w:r>
      <w:r w:rsidRPr="00E07095">
        <w:rPr>
          <w:b/>
        </w:rPr>
        <w:t>’UTR</w:t>
      </w:r>
      <w:r>
        <w:rPr>
          <w:b/>
        </w:rPr>
        <w:t xml:space="preserve"> (</w:t>
      </w:r>
      <w:proofErr w:type="spellStart"/>
      <w:r w:rsidRPr="00293EFA">
        <w:rPr>
          <w:b/>
        </w:rPr>
        <w:t>Gantz</w:t>
      </w:r>
      <w:proofErr w:type="spellEnd"/>
      <w:r w:rsidRPr="00293EFA">
        <w:rPr>
          <w:b/>
        </w:rPr>
        <w:t xml:space="preserve"> et al., 2015</w:t>
      </w:r>
      <w:r>
        <w:rPr>
          <w:b/>
        </w:rPr>
        <w:t>)</w:t>
      </w:r>
    </w:p>
    <w:p w14:paraId="78111ABA" w14:textId="77777777" w:rsidR="00A53513" w:rsidRPr="00A53513" w:rsidRDefault="00A53513" w:rsidP="00340013">
      <w:pPr>
        <w:jc w:val="both"/>
        <w:outlineLvl w:val="0"/>
      </w:pPr>
      <w:r w:rsidRPr="00A53513">
        <w:t>cgagagttcggtgcgaatctctctcttgatttttcccgttttttttccttataattacaacattagcgaaacttcagcgcgagtaagtttcgtaaacaaaagagctagagtaaaactctctatattccctcgtatagcgaagtgcgtgatgatttttctacatttaatgacactatgtactaaaaaaaaagcatggcgcagcggggctgttgaataaatggttgttagcccctcaggggtggaacttgagatcgcttttcgtggttttgcactacaggtagattgaaaaatcagtaatccgaacatagtattgtcaacttttggagcttgacgtatacccgcttaaaagctataacactccagcgacggaagtggacacgaaggctgtcgagtagtcgggaggaggatgtaagagtcaccaagcctgtccatagaagtagtagtggggagattgcacgctaagttgaatcggaaatccggtggtccttaaacctcaggaacgattaaaggcatgaagcgatgtctttcatgaaagtctcacatcaggaataactaaattcgaccttacgagaagagggactgaagcggtgactgactactaagaagctgaagtcgatgggaaagacaccagagaaggcgagaattcttaggcgactatatctagggaaaatctctaagctacgaaaaatcgtataagcttttacttgatcataagtacttttattgatagttcgctatagctccggtcgacataacaagcacagcattagcttaattcgcgcagatatcatcggcctgggatgaagcatcctgcaacgactgcaacatcagcgtgcgtgcattcgtcagacactcctcaaaggctgacttcaaaaccccggacaattcgccggtcacaccggttccctctatggcgactggattgctcaacttctcctcgatccttgcctgaatcgtgaacggctcaacgaagatgttcacatcccgcaagctgctcaacaggctggccttggt</w:t>
      </w:r>
    </w:p>
    <w:p w14:paraId="433B54C5" w14:textId="369951DC" w:rsidR="00A53513" w:rsidRDefault="00A53513" w:rsidP="00340013">
      <w:pPr>
        <w:jc w:val="both"/>
        <w:outlineLvl w:val="0"/>
        <w:rPr>
          <w:b/>
        </w:rPr>
      </w:pPr>
    </w:p>
    <w:p w14:paraId="32E63ED6" w14:textId="46057062" w:rsidR="00340013" w:rsidRDefault="00340013" w:rsidP="00E07095">
      <w:pPr>
        <w:outlineLvl w:val="0"/>
        <w:rPr>
          <w:b/>
        </w:rPr>
      </w:pPr>
    </w:p>
    <w:p w14:paraId="59B534DE" w14:textId="17BA1D9D" w:rsidR="00340013" w:rsidRDefault="00340013" w:rsidP="00E07095">
      <w:pPr>
        <w:outlineLvl w:val="0"/>
        <w:rPr>
          <w:b/>
        </w:rPr>
      </w:pPr>
    </w:p>
    <w:p w14:paraId="5A0ED844" w14:textId="068B8671" w:rsidR="00340013" w:rsidRDefault="00340013" w:rsidP="00E07095">
      <w:pPr>
        <w:outlineLvl w:val="0"/>
        <w:rPr>
          <w:b/>
        </w:rPr>
      </w:pPr>
    </w:p>
    <w:p w14:paraId="31B15972" w14:textId="7BC12D52" w:rsidR="00340013" w:rsidRDefault="00340013" w:rsidP="00E07095">
      <w:pPr>
        <w:outlineLvl w:val="0"/>
        <w:rPr>
          <w:b/>
        </w:rPr>
      </w:pPr>
    </w:p>
    <w:p w14:paraId="3CF4AADC" w14:textId="114B8E5F" w:rsidR="00340013" w:rsidRDefault="00340013" w:rsidP="00E07095">
      <w:pPr>
        <w:outlineLvl w:val="0"/>
        <w:rPr>
          <w:b/>
        </w:rPr>
      </w:pPr>
    </w:p>
    <w:p w14:paraId="1AA17AD3" w14:textId="3FF1BFDA" w:rsidR="00340013" w:rsidRDefault="00340013" w:rsidP="00E07095">
      <w:pPr>
        <w:outlineLvl w:val="0"/>
        <w:rPr>
          <w:b/>
        </w:rPr>
      </w:pPr>
    </w:p>
    <w:p w14:paraId="3859E7CF" w14:textId="6C1ED354" w:rsidR="00340013" w:rsidRDefault="00340013" w:rsidP="00E07095">
      <w:pPr>
        <w:outlineLvl w:val="0"/>
        <w:rPr>
          <w:b/>
        </w:rPr>
      </w:pPr>
    </w:p>
    <w:p w14:paraId="759E2344" w14:textId="4EBBDB51" w:rsidR="00340013" w:rsidRDefault="00340013" w:rsidP="00E07095">
      <w:pPr>
        <w:outlineLvl w:val="0"/>
        <w:rPr>
          <w:b/>
        </w:rPr>
      </w:pPr>
    </w:p>
    <w:p w14:paraId="17D996C2" w14:textId="11794C46" w:rsidR="00340013" w:rsidRDefault="00340013" w:rsidP="00E07095">
      <w:pPr>
        <w:outlineLvl w:val="0"/>
        <w:rPr>
          <w:b/>
        </w:rPr>
      </w:pPr>
    </w:p>
    <w:p w14:paraId="756FCAF4" w14:textId="5CC9F550" w:rsidR="00340013" w:rsidRDefault="00340013" w:rsidP="00E07095">
      <w:pPr>
        <w:outlineLvl w:val="0"/>
        <w:rPr>
          <w:b/>
        </w:rPr>
      </w:pPr>
    </w:p>
    <w:p w14:paraId="4AD4F5DF" w14:textId="66E956DB" w:rsidR="00340013" w:rsidRDefault="00340013" w:rsidP="00E07095">
      <w:pPr>
        <w:outlineLvl w:val="0"/>
        <w:rPr>
          <w:b/>
        </w:rPr>
      </w:pPr>
    </w:p>
    <w:p w14:paraId="20B61083" w14:textId="03A43C39" w:rsidR="00340013" w:rsidRDefault="00340013" w:rsidP="00E07095">
      <w:pPr>
        <w:outlineLvl w:val="0"/>
        <w:rPr>
          <w:b/>
        </w:rPr>
      </w:pPr>
    </w:p>
    <w:p w14:paraId="4EA706E3" w14:textId="78C0046F" w:rsidR="00340013" w:rsidRDefault="00340013" w:rsidP="00E07095">
      <w:pPr>
        <w:outlineLvl w:val="0"/>
        <w:rPr>
          <w:b/>
        </w:rPr>
      </w:pPr>
    </w:p>
    <w:p w14:paraId="79770B95" w14:textId="67045DAB" w:rsidR="00340013" w:rsidRDefault="00340013" w:rsidP="00E07095">
      <w:pPr>
        <w:outlineLvl w:val="0"/>
        <w:rPr>
          <w:b/>
        </w:rPr>
      </w:pPr>
    </w:p>
    <w:p w14:paraId="2D8A63C8" w14:textId="3122B065" w:rsidR="00340013" w:rsidRDefault="00340013" w:rsidP="00E07095">
      <w:pPr>
        <w:outlineLvl w:val="0"/>
        <w:rPr>
          <w:b/>
        </w:rPr>
      </w:pPr>
    </w:p>
    <w:p w14:paraId="1AD5EA23" w14:textId="1B83F338" w:rsidR="00340013" w:rsidRDefault="00340013" w:rsidP="00E07095">
      <w:pPr>
        <w:outlineLvl w:val="0"/>
        <w:rPr>
          <w:b/>
        </w:rPr>
      </w:pPr>
    </w:p>
    <w:p w14:paraId="30166F28" w14:textId="67B313C4" w:rsidR="00340013" w:rsidRDefault="00340013" w:rsidP="00E07095">
      <w:pPr>
        <w:outlineLvl w:val="0"/>
        <w:rPr>
          <w:b/>
        </w:rPr>
      </w:pPr>
    </w:p>
    <w:p w14:paraId="5C0A35EB" w14:textId="0EC371E8" w:rsidR="00340013" w:rsidRDefault="00340013" w:rsidP="00E07095">
      <w:pPr>
        <w:outlineLvl w:val="0"/>
        <w:rPr>
          <w:b/>
        </w:rPr>
      </w:pPr>
    </w:p>
    <w:p w14:paraId="7AF59C95" w14:textId="3B84EF06" w:rsidR="00340013" w:rsidRDefault="00340013" w:rsidP="00E07095">
      <w:pPr>
        <w:outlineLvl w:val="0"/>
        <w:rPr>
          <w:b/>
        </w:rPr>
      </w:pPr>
    </w:p>
    <w:p w14:paraId="75D28C6C" w14:textId="77777777" w:rsidR="00340013" w:rsidRDefault="00340013" w:rsidP="00E07095">
      <w:pPr>
        <w:outlineLvl w:val="0"/>
        <w:rPr>
          <w:b/>
        </w:rPr>
      </w:pPr>
    </w:p>
    <w:p w14:paraId="4D1554B9" w14:textId="77777777" w:rsidR="00340013" w:rsidRDefault="00340013" w:rsidP="00340013">
      <w:pPr>
        <w:outlineLvl w:val="0"/>
        <w:rPr>
          <w:b/>
        </w:rPr>
      </w:pPr>
    </w:p>
    <w:p w14:paraId="7035AF75" w14:textId="77777777" w:rsidR="00340013" w:rsidRDefault="00340013" w:rsidP="00340013">
      <w:pPr>
        <w:outlineLvl w:val="0"/>
        <w:rPr>
          <w:b/>
        </w:rPr>
      </w:pPr>
    </w:p>
    <w:p w14:paraId="4B023DEA" w14:textId="77777777" w:rsidR="00340013" w:rsidRDefault="00340013" w:rsidP="00340013">
      <w:pPr>
        <w:outlineLvl w:val="0"/>
        <w:rPr>
          <w:b/>
        </w:rPr>
      </w:pPr>
    </w:p>
    <w:p w14:paraId="273BDC15" w14:textId="77777777" w:rsidR="00340013" w:rsidRDefault="00340013" w:rsidP="00340013">
      <w:pPr>
        <w:outlineLvl w:val="0"/>
        <w:rPr>
          <w:b/>
        </w:rPr>
      </w:pPr>
    </w:p>
    <w:p w14:paraId="6D0F3098" w14:textId="300E14AC" w:rsidR="00340013" w:rsidRPr="00340013" w:rsidRDefault="00340013" w:rsidP="00340013">
      <w:pPr>
        <w:jc w:val="both"/>
        <w:outlineLvl w:val="0"/>
        <w:rPr>
          <w:bCs/>
        </w:rPr>
      </w:pPr>
      <w:r w:rsidRPr="00340013">
        <w:rPr>
          <w:b/>
        </w:rPr>
        <w:lastRenderedPageBreak/>
        <w:t>Sequences for</w:t>
      </w:r>
      <w:r>
        <w:rPr>
          <w:b/>
          <w:i/>
          <w:iCs/>
        </w:rPr>
        <w:t xml:space="preserve"> Anopheles </w:t>
      </w:r>
      <w:r>
        <w:rPr>
          <w:b/>
          <w:i/>
          <w:iCs/>
        </w:rPr>
        <w:t>gambiae</w:t>
      </w:r>
      <w:r>
        <w:rPr>
          <w:b/>
          <w:i/>
          <w:iCs/>
        </w:rPr>
        <w:t xml:space="preserve"> </w:t>
      </w:r>
      <w:r w:rsidRPr="00340013">
        <w:rPr>
          <w:b/>
        </w:rPr>
        <w:t>gene drives</w:t>
      </w:r>
      <w:r>
        <w:rPr>
          <w:b/>
          <w:i/>
          <w:iCs/>
        </w:rPr>
        <w:t xml:space="preserve"> – </w:t>
      </w:r>
      <w:r>
        <w:rPr>
          <w:b/>
          <w:i/>
          <w:iCs/>
        </w:rPr>
        <w:t>nos</w:t>
      </w:r>
      <w:r w:rsidRPr="00340013">
        <w:rPr>
          <w:b/>
        </w:rPr>
        <w:t>-driven Cas9</w:t>
      </w:r>
      <w:r>
        <w:rPr>
          <w:b/>
        </w:rPr>
        <w:t xml:space="preserve"> in </w:t>
      </w:r>
      <w:r>
        <w:rPr>
          <w:b/>
          <w:i/>
          <w:iCs/>
        </w:rPr>
        <w:t>cardinal</w:t>
      </w:r>
      <w:r>
        <w:rPr>
          <w:b/>
          <w:i/>
          <w:iCs/>
        </w:rPr>
        <w:t xml:space="preserve"> </w:t>
      </w:r>
      <w:r w:rsidRPr="00340013">
        <w:rPr>
          <w:bCs/>
        </w:rPr>
        <w:t>(</w:t>
      </w:r>
      <w:proofErr w:type="spellStart"/>
      <w:r>
        <w:rPr>
          <w:bCs/>
        </w:rPr>
        <w:t>Carballar</w:t>
      </w:r>
      <w:proofErr w:type="spellEnd"/>
      <w:r w:rsidRPr="00340013">
        <w:rPr>
          <w:bCs/>
        </w:rPr>
        <w:t xml:space="preserve"> et al. 20</w:t>
      </w:r>
      <w:r>
        <w:rPr>
          <w:bCs/>
        </w:rPr>
        <w:t xml:space="preserve">20) </w:t>
      </w:r>
      <w:r w:rsidRPr="00340013">
        <w:rPr>
          <w:b/>
        </w:rPr>
        <w:t xml:space="preserve">or </w:t>
      </w:r>
      <w:proofErr w:type="spellStart"/>
      <w:r w:rsidRPr="00340013">
        <w:rPr>
          <w:b/>
          <w:i/>
          <w:iCs/>
        </w:rPr>
        <w:t>doublesex</w:t>
      </w:r>
      <w:proofErr w:type="spellEnd"/>
      <w:r>
        <w:rPr>
          <w:bCs/>
        </w:rPr>
        <w:t xml:space="preserve"> (Hammond et al., 2016; Hammond et al., 2021)</w:t>
      </w:r>
    </w:p>
    <w:p w14:paraId="1E9D7679" w14:textId="77777777" w:rsidR="00E07095" w:rsidRDefault="00E07095"/>
    <w:p w14:paraId="18CAFC28" w14:textId="10CF02F6" w:rsidR="00293EFA" w:rsidRPr="00E07095" w:rsidRDefault="00293EFA" w:rsidP="00293EFA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t>nos</w:t>
      </w:r>
      <w:proofErr w:type="spellEnd"/>
      <w:r w:rsidRPr="00E07095">
        <w:rPr>
          <w:b/>
        </w:rPr>
        <w:t xml:space="preserve"> </w:t>
      </w:r>
      <w:r>
        <w:rPr>
          <w:b/>
        </w:rPr>
        <w:t>5</w:t>
      </w:r>
      <w:r w:rsidRPr="00E07095">
        <w:rPr>
          <w:b/>
        </w:rPr>
        <w:t>’UTR</w:t>
      </w:r>
      <w:r>
        <w:rPr>
          <w:b/>
        </w:rPr>
        <w:t xml:space="preserve"> (</w:t>
      </w:r>
      <w:proofErr w:type="spellStart"/>
      <w:r>
        <w:rPr>
          <w:b/>
        </w:rPr>
        <w:t>Carballar</w:t>
      </w:r>
      <w:proofErr w:type="spellEnd"/>
      <w:r>
        <w:rPr>
          <w:b/>
        </w:rPr>
        <w:t xml:space="preserve"> et al., 2020)</w:t>
      </w:r>
    </w:p>
    <w:p w14:paraId="5C835CEF" w14:textId="77777777" w:rsidR="00E07095" w:rsidRDefault="00E07095">
      <w:r w:rsidRPr="00E07095">
        <w:t>ggccgtgtggtttaacccaccaaactggcagtttcttggctttgttcgatgcaactggatttttagtacaggaaattggtggcgttttcggtatcttggttatttgggtagtgtatagtggtgttttcgaaattcatttttgttcattaacagttgttcaacctatagttatttattacaataatattctactaacgattaaccgattgattcaaagtgaataaattataaaactagtgattttttttTaaatttttgtatgattttgtcatttcttggatcattatccgtgcaaatcgattaaccggcaacagtccggtcccgagctgcccgaataatcgacgttctactgtattcctaccgactttttgatatgcctactgactcaccgatgagccccctaaaactaccgattttttatttatcctaccgaaaatcacagattttttcgtaatactgaccaaaaagtcatgtaatcatttcccaaatcacttaatgtattaaactccatatggaaatcactagcaaccagaacaagaagttcaacagagacaacccccgtgtacttcatgagatgcgatgatatcggacgcgctggtaaaattttatatggtatttgaaagatactgtaagacgtgcgattttttaatacgatggaatcaattcaacagtcaattatgaattaattaagaatcaatttgtagaaaaaatctctaatgtatgttttgttatcgtaacagttaccaattcatccaaataatcgacatagcgacacagcacattcgatttagcaatgtcctaagcggccgcgtggagccccaaaaaaagggagtccgcaacgcttagaagcaaatgtgcatctcaatcattcgttgggttagaatccctagtacaattttcagattgacacttcagaaaggcctcatgtgactgctatgaaccaaatataaactatcacctttaaatagataatggatgtattttgtcgtgctactgaactttcgttgggaaaattaggggtagaacccccccccccccccgttcaacacttctaaacctaccgataaaatttgggtgcgcctactgaaaaccgccaaaataatctggccacactggctgcatttgatgttttgaaacatcaccaaattttactagatactgcacttgagcgtcgttgaagctgaactacagctgaattgcgctttcttaaatattaccaacttggtatttaattttttttatatacttcaatctaaaactgtttcttggaatgataattttacccaaaaccaaaatcacaaagagtgtgaggttggtggtcccgccggctactgcaacttgtggccatcgctcatctcacgcacacatatgcacacatctgtcatttgaaaagccgcacacaatcgtgtgttgtgcaaaaaaccgttcgcgcacaaacagttcgcacatgtttgcaagccgtgcagcaaagggtttctgatggtgatccgcagtgtttggtcagctttttaatgtgttttcgcttaatcgcttttgtttgtgtaatgttttgtcggtataatttttatgcattgttacaaatgaaatgtataatcctgcgttactagtgtaaaacattgctaattcccgtctagaaagcaag</w:t>
      </w:r>
    </w:p>
    <w:p w14:paraId="36912DAB" w14:textId="77777777" w:rsidR="00E07095" w:rsidRDefault="00E07095"/>
    <w:p w14:paraId="70B15C13" w14:textId="40FEC003" w:rsidR="00293EFA" w:rsidRPr="00E07095" w:rsidRDefault="00293EFA" w:rsidP="00293EFA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t>nos</w:t>
      </w:r>
      <w:proofErr w:type="spellEnd"/>
      <w:r w:rsidRPr="00E07095">
        <w:rPr>
          <w:b/>
        </w:rPr>
        <w:t xml:space="preserve"> </w:t>
      </w:r>
      <w:r>
        <w:rPr>
          <w:b/>
        </w:rPr>
        <w:t>5</w:t>
      </w:r>
      <w:r w:rsidRPr="00E07095">
        <w:rPr>
          <w:b/>
        </w:rPr>
        <w:t>’UTR</w:t>
      </w:r>
      <w:r>
        <w:rPr>
          <w:b/>
        </w:rPr>
        <w:t xml:space="preserve"> (Hammond et al., 201</w:t>
      </w:r>
      <w:r w:rsidR="00340013">
        <w:rPr>
          <w:b/>
        </w:rPr>
        <w:t>6</w:t>
      </w:r>
      <w:r>
        <w:rPr>
          <w:b/>
        </w:rPr>
        <w:t>)</w:t>
      </w:r>
    </w:p>
    <w:p w14:paraId="44C1D6C9" w14:textId="77777777" w:rsidR="00E07095" w:rsidRDefault="00E07095">
      <w:r w:rsidRPr="00E07095">
        <w:t>gtagtgtctagtggtattttcgaaattcatttttgttcattaacagttgttaaacctatagttattgattaaaataatattctactaacgattaaccgatggattcaaagtgaataaattatgaaactagtgatttttttaaatttttatatgaatttgacatttcttggaccattatcatcttggtctcgagctgcccgaataatcgacgttctactgtattcctaccgattttttatatgcctaccgacacacaggtgggccccctaaaactaccgatttttaatttatcctaccgaaaatcacagattgtttcataatacagaccaaaaagtcatgtaaccatttcccaaatcacttaatgtattaaactccatatggaaatcgctagcaaccagaaccagaagttcaacagagacaaccaatttccgtgtatgtacttcatgagatgagattggacgcgctggtaaaattttatatgggatttgacagataatgtaaggcgtgcgatttttttcatacgatggaatcaattcaagagtcaattgtgcaggatttatagaaacaatctcttatttatgttttgttatcgttacagttacagccctgtcctaagcggccgcgtgaaggcccaaaaaaaagggagtccccaacgctcagtagcaaatgtgcttctctatcattcgttgggttagaaaagcctcatgtgacttctatgaacaaaatctaaactatctcctttaaatagagaatggatgtattttttcgtgccactgaactttcgttgggaagattagatacctctccctccccccccctccctttcaacacttcaaaacctaccgaaaactaccgatacaatttgatgtacctaccgaagaccgccaaaataatctggccacactggctagatctgatgttttgaaacatcgccaaattttactaaataatgcacttgcgcgttggtgaagctgcacttaaacagattagttgaattacgctttctgaaatgtttttattaaacacttgttttttttaatacttcaatttaaagctacttcttggaatgataattctacccaaaaccaaaaccactttacaaagagtgtgtggttggtgatcgcgccggctactgcgacctgtggtcatcgctcatctcacgcacacatacgcacacatctgtcatttgaaaagctgcacacaatcgtgtgttgtgcaaaaaaccgttcgcgcacaaacagttcgcacatgtttgcaagccgtgcagcaaagggcttttgatggtgatccgcagtgtttggtcagctttttaatgtgttttcgcttaatcgcttttgtttgtgtaatgttttgtcggaataatttttatgcgtcgttacaaatgaaatgtacaatcctgcgatgctagtgtaaaacattgctaattcccg</w:t>
      </w:r>
      <w:r w:rsidRPr="00E07095">
        <w:rPr>
          <w:highlight w:val="yellow"/>
        </w:rPr>
        <w:t>gtaagaacgttcattacgctcggatatcatcttacgaagcgtgtgtatgtgcgctagtacattgacctttaaagtgatccttttgttctag</w:t>
      </w:r>
      <w:r w:rsidRPr="00E07095">
        <w:t>aaagcaag</w:t>
      </w:r>
    </w:p>
    <w:p w14:paraId="5B59AB2B" w14:textId="77777777" w:rsidR="00E07095" w:rsidRDefault="00E07095"/>
    <w:p w14:paraId="72179911" w14:textId="77777777" w:rsidR="00340013" w:rsidRDefault="00340013" w:rsidP="00340013">
      <w:pPr>
        <w:outlineLvl w:val="0"/>
        <w:rPr>
          <w:b/>
          <w:i/>
          <w:iCs/>
        </w:rPr>
      </w:pPr>
    </w:p>
    <w:p w14:paraId="63DA9105" w14:textId="77777777" w:rsidR="00340013" w:rsidRDefault="00340013" w:rsidP="00340013">
      <w:pPr>
        <w:outlineLvl w:val="0"/>
        <w:rPr>
          <w:b/>
          <w:i/>
          <w:iCs/>
        </w:rPr>
      </w:pPr>
    </w:p>
    <w:p w14:paraId="73128EA1" w14:textId="0E5812EC" w:rsidR="00340013" w:rsidRPr="00E07095" w:rsidRDefault="00340013" w:rsidP="00340013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lastRenderedPageBreak/>
        <w:t>nos</w:t>
      </w:r>
      <w:proofErr w:type="spellEnd"/>
      <w:r>
        <w:rPr>
          <w:b/>
        </w:rPr>
        <w:t xml:space="preserve"> </w:t>
      </w:r>
      <w:r w:rsidRPr="00E07095">
        <w:rPr>
          <w:b/>
        </w:rPr>
        <w:t>predicted 5’UTR</w:t>
      </w:r>
      <w:r>
        <w:rPr>
          <w:b/>
        </w:rPr>
        <w:t xml:space="preserve"> (</w:t>
      </w:r>
      <w:proofErr w:type="spellStart"/>
      <w:r>
        <w:rPr>
          <w:b/>
        </w:rPr>
        <w:t>Vectorbase</w:t>
      </w:r>
      <w:proofErr w:type="spellEnd"/>
      <w:r>
        <w:rPr>
          <w:b/>
        </w:rPr>
        <w:t>)</w:t>
      </w:r>
    </w:p>
    <w:p w14:paraId="29F6B798" w14:textId="77777777" w:rsidR="00340013" w:rsidRDefault="00340013" w:rsidP="00340013">
      <w:r w:rsidRPr="00E07095">
        <w:t>CGCGCACAAACAGTTCGCACATGTTTGCAAGCCGTGCAGCAAAGGGTTTCTGATGGTGATCCGCAGTGTTTGGTCAGCTTTTTAATGTGTTTTCGCTTAATCGCTTTTGTTTGTGTAATGTTTTGTCGGTATAATTTTTATGCATTGTTACAAATGAAATGTATAATCCTGCGTTACTAGTGTAAAACATTGCTAATTCCCG</w:t>
      </w:r>
      <w:r w:rsidRPr="00E07095">
        <w:rPr>
          <w:highlight w:val="yellow"/>
        </w:rPr>
        <w:t>GTAAGAACGCTCGGATATCGTCCTACAAGGCGTGTGTATGTGCGTTAGTACGTTAACCTTCTAAAGTGATCCTTTTGTTCTAG</w:t>
      </w:r>
      <w:r w:rsidRPr="00E07095">
        <w:t>AAAGCAAG</w:t>
      </w:r>
    </w:p>
    <w:p w14:paraId="00C7263C" w14:textId="77777777" w:rsidR="00340013" w:rsidRDefault="00340013" w:rsidP="00293EFA">
      <w:pPr>
        <w:outlineLvl w:val="0"/>
        <w:rPr>
          <w:b/>
          <w:i/>
          <w:iCs/>
        </w:rPr>
      </w:pPr>
    </w:p>
    <w:p w14:paraId="2CA1DEBF" w14:textId="190C2371" w:rsidR="00E07095" w:rsidRPr="00E07095" w:rsidRDefault="00293EFA" w:rsidP="00E07095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t>nos</w:t>
      </w:r>
      <w:proofErr w:type="spellEnd"/>
      <w:r w:rsidR="00E07095" w:rsidRPr="00E07095">
        <w:rPr>
          <w:b/>
        </w:rPr>
        <w:t xml:space="preserve"> 3’UTR</w:t>
      </w:r>
      <w:r>
        <w:rPr>
          <w:b/>
        </w:rPr>
        <w:t xml:space="preserve"> (</w:t>
      </w:r>
      <w:proofErr w:type="spellStart"/>
      <w:r>
        <w:rPr>
          <w:b/>
        </w:rPr>
        <w:t>Carballar</w:t>
      </w:r>
      <w:proofErr w:type="spellEnd"/>
      <w:r>
        <w:rPr>
          <w:b/>
        </w:rPr>
        <w:t xml:space="preserve"> et al., 2020)</w:t>
      </w:r>
    </w:p>
    <w:p w14:paraId="58EB0945" w14:textId="77777777" w:rsidR="00695698" w:rsidRDefault="00E07095">
      <w:r w:rsidRPr="00E07095">
        <w:t>Gacagagtcgttcgttcattccttttttattactttacaacacatccaaagctctgtgagcttcaagcaacaggtagtagctgacatcggaactggtgggcaagaaaggcttgcagcaaatacgtttttggctgctcagagaatgtgaagcttgaagatatatttatttaggaaaagtggaactttatgcaggatgaataattttgccatcgaatcaaatagcgtaagtaggtagagtgaaaaatcgatcttaaaaggatgatttccacgttcgaacattacacattaaggatggtatccatacatacgaatgcggtttaaattcaatatttaccttgaagcagatgttcgtatcatttcctccttagcatctttatgtctatacttcttttaaggacaacatttatagattttttgatacaacgaatcattttctatgaatcaatcatttgatgcattgattaaataaattgcgaagaaatatttaacaacaatcgattctaaatgtgttgttagaaggtacaaccaaaaaacctttaatgtcttggagcgaatgttcaaagatattgcttagcctctctcttcggctaaaatgaacactaattac</w:t>
      </w:r>
    </w:p>
    <w:p w14:paraId="4BCF8BA2" w14:textId="77777777" w:rsidR="00E07095" w:rsidRDefault="00E07095"/>
    <w:p w14:paraId="788517B3" w14:textId="457927F8" w:rsidR="00293EFA" w:rsidRPr="00E07095" w:rsidRDefault="00293EFA" w:rsidP="00293EFA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t>nos</w:t>
      </w:r>
      <w:proofErr w:type="spellEnd"/>
      <w:r w:rsidRPr="00E07095">
        <w:rPr>
          <w:b/>
        </w:rPr>
        <w:t xml:space="preserve"> </w:t>
      </w:r>
      <w:r>
        <w:rPr>
          <w:b/>
        </w:rPr>
        <w:t>3</w:t>
      </w:r>
      <w:r w:rsidRPr="00E07095">
        <w:rPr>
          <w:b/>
        </w:rPr>
        <w:t>’UTR</w:t>
      </w:r>
      <w:r>
        <w:rPr>
          <w:b/>
        </w:rPr>
        <w:t xml:space="preserve"> (Hammond et al., 201</w:t>
      </w:r>
      <w:r w:rsidR="00340013">
        <w:rPr>
          <w:b/>
        </w:rPr>
        <w:t>6</w:t>
      </w:r>
      <w:r>
        <w:rPr>
          <w:b/>
        </w:rPr>
        <w:t>)</w:t>
      </w:r>
    </w:p>
    <w:p w14:paraId="71A05C52" w14:textId="524FFB83" w:rsidR="00E07095" w:rsidRDefault="00340013">
      <w:r w:rsidRPr="00E07095">
        <w:t>gacagagtcgttcgttcattccttttttattactttacaacacatccaaagctctgtgagcttcaagcaacaggtagtagctgacatcggaactggtgggcaagaaaggctttcagcaaatatgtttcaggctgctcggagaatgttgaagatatatttatttaggaaaagtggaactttatgcaggatgaataattttgccatcgaatcaaatagcgtaagtaggtagagtgaaaaattgatcttaaaaggatgatttccacgttcgaacattacacattaaggatggtatccatacatacgaatgcggtttaaattcaatatttaccttgaagcaggtgttcgtatcatttcctccttagcatctttatgtctaaacttctttcaatgacaacatttatcgattttttgatacaacgaatcattttctatgaatcaatcacttgatgccttgattaaataaattgcgaagaaatatttaacaacaatcgattctaaatgtgttgttagaagatacaaccaaaaaacctttaatatcttggagcgaatgttcaaagatattgtttagcctctctcttcggctaaaatgaacactaattac</w:t>
      </w:r>
    </w:p>
    <w:p w14:paraId="6A689BF0" w14:textId="4A3333E2" w:rsidR="00340013" w:rsidRDefault="00340013"/>
    <w:p w14:paraId="05BA7A66" w14:textId="77777777" w:rsidR="00340013" w:rsidRPr="00E07095" w:rsidRDefault="00340013" w:rsidP="00340013">
      <w:pPr>
        <w:outlineLvl w:val="0"/>
        <w:rPr>
          <w:b/>
        </w:rPr>
      </w:pPr>
      <w:proofErr w:type="spellStart"/>
      <w:r w:rsidRPr="00293EFA">
        <w:rPr>
          <w:b/>
          <w:i/>
          <w:iCs/>
        </w:rPr>
        <w:t>nos</w:t>
      </w:r>
      <w:proofErr w:type="spellEnd"/>
      <w:r>
        <w:rPr>
          <w:b/>
        </w:rPr>
        <w:t xml:space="preserve"> </w:t>
      </w:r>
      <w:r w:rsidRPr="00E07095">
        <w:rPr>
          <w:b/>
        </w:rPr>
        <w:t xml:space="preserve">predicted </w:t>
      </w:r>
      <w:r>
        <w:rPr>
          <w:b/>
        </w:rPr>
        <w:t>3</w:t>
      </w:r>
      <w:r w:rsidRPr="00E07095">
        <w:rPr>
          <w:b/>
        </w:rPr>
        <w:t>’UTR</w:t>
      </w:r>
      <w:r>
        <w:rPr>
          <w:b/>
        </w:rPr>
        <w:t xml:space="preserve"> (</w:t>
      </w:r>
      <w:proofErr w:type="spellStart"/>
      <w:r>
        <w:rPr>
          <w:b/>
        </w:rPr>
        <w:t>Vectorbase</w:t>
      </w:r>
      <w:proofErr w:type="spellEnd"/>
      <w:r>
        <w:rPr>
          <w:b/>
        </w:rPr>
        <w:t>)</w:t>
      </w:r>
    </w:p>
    <w:p w14:paraId="5DF65978" w14:textId="77777777" w:rsidR="00340013" w:rsidRDefault="00340013" w:rsidP="00340013">
      <w:r w:rsidRPr="00E07095">
        <w:t>GACAGAGTCGTTCGTTCATTCCTTTTTTATTACTTTACAACACATCCAAAGCTCTGTGAGCTTCAAGCAACAGGTAGTAGCTGACATCGGAACTGGTGGGCAAGAAAGGCTTGCAGCAAATATGTTTTTGGCTGCTCGGAGAATGTTGAA</w:t>
      </w:r>
    </w:p>
    <w:p w14:paraId="4ED33632" w14:textId="77777777" w:rsidR="00340013" w:rsidRDefault="00340013" w:rsidP="00340013"/>
    <w:p w14:paraId="295A3BF2" w14:textId="77777777" w:rsidR="00340013" w:rsidRDefault="00340013"/>
    <w:sectPr w:rsidR="00340013" w:rsidSect="00F9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389C"/>
    <w:multiLevelType w:val="hybridMultilevel"/>
    <w:tmpl w:val="096C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95"/>
    <w:rsid w:val="00000F6C"/>
    <w:rsid w:val="00087AE3"/>
    <w:rsid w:val="000938EC"/>
    <w:rsid w:val="000A29E6"/>
    <w:rsid w:val="000D1DF9"/>
    <w:rsid w:val="000E7F2F"/>
    <w:rsid w:val="00164AB0"/>
    <w:rsid w:val="00170D56"/>
    <w:rsid w:val="001B6173"/>
    <w:rsid w:val="00230113"/>
    <w:rsid w:val="002455F6"/>
    <w:rsid w:val="0025408C"/>
    <w:rsid w:val="00293EFA"/>
    <w:rsid w:val="00340013"/>
    <w:rsid w:val="003F5D12"/>
    <w:rsid w:val="004449B2"/>
    <w:rsid w:val="004538EC"/>
    <w:rsid w:val="004D7FEF"/>
    <w:rsid w:val="004E3CA8"/>
    <w:rsid w:val="005566CD"/>
    <w:rsid w:val="00563690"/>
    <w:rsid w:val="00581BBD"/>
    <w:rsid w:val="005F0FBB"/>
    <w:rsid w:val="006362BB"/>
    <w:rsid w:val="00650143"/>
    <w:rsid w:val="00652C36"/>
    <w:rsid w:val="00653AAE"/>
    <w:rsid w:val="006935F8"/>
    <w:rsid w:val="006F1E03"/>
    <w:rsid w:val="00733FAF"/>
    <w:rsid w:val="0077066D"/>
    <w:rsid w:val="00791A8A"/>
    <w:rsid w:val="007F587B"/>
    <w:rsid w:val="00835F9D"/>
    <w:rsid w:val="00837675"/>
    <w:rsid w:val="00857CDB"/>
    <w:rsid w:val="008918B4"/>
    <w:rsid w:val="0098025C"/>
    <w:rsid w:val="009C39DC"/>
    <w:rsid w:val="009D5154"/>
    <w:rsid w:val="00A010E7"/>
    <w:rsid w:val="00A151C6"/>
    <w:rsid w:val="00A36534"/>
    <w:rsid w:val="00A53513"/>
    <w:rsid w:val="00A81F36"/>
    <w:rsid w:val="00AA1CCD"/>
    <w:rsid w:val="00AA64FE"/>
    <w:rsid w:val="00AB7F81"/>
    <w:rsid w:val="00AC48C8"/>
    <w:rsid w:val="00AD73EB"/>
    <w:rsid w:val="00AE5209"/>
    <w:rsid w:val="00B74985"/>
    <w:rsid w:val="00B86F6B"/>
    <w:rsid w:val="00BD5EAB"/>
    <w:rsid w:val="00C17E6C"/>
    <w:rsid w:val="00C81EE0"/>
    <w:rsid w:val="00CD7B75"/>
    <w:rsid w:val="00D04523"/>
    <w:rsid w:val="00E07095"/>
    <w:rsid w:val="00E11738"/>
    <w:rsid w:val="00E813DE"/>
    <w:rsid w:val="00EA2289"/>
    <w:rsid w:val="00F04F3A"/>
    <w:rsid w:val="00F13C0A"/>
    <w:rsid w:val="00F41FA5"/>
    <w:rsid w:val="00F4326A"/>
    <w:rsid w:val="00F848AA"/>
    <w:rsid w:val="00F94168"/>
    <w:rsid w:val="00FC5694"/>
    <w:rsid w:val="00F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CBA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0709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09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1739</Words>
  <Characters>9916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Vectorbase predicted 5’UTR</vt:lpstr>
      <vt:lpstr>Carballar 2020 Nos 5’UTR</vt:lpstr>
      <vt:lpstr>Hammond 2018 5’UTR</vt:lpstr>
      <vt:lpstr>Vectorbase predicted 5’UTR</vt:lpstr>
      <vt:lpstr>Carballar 2020 3’UTR</vt:lpstr>
      <vt:lpstr>Hammond 2018 3’UTR</vt:lpstr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Terradas Rius, Gerard</cp:lastModifiedBy>
  <cp:revision>3</cp:revision>
  <dcterms:created xsi:type="dcterms:W3CDTF">2021-10-02T21:23:00Z</dcterms:created>
  <dcterms:modified xsi:type="dcterms:W3CDTF">2021-10-04T21:47:00Z</dcterms:modified>
</cp:coreProperties>
</file>