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b w:val="1"/>
          <w:sz w:val="28"/>
          <w:szCs w:val="28"/>
        </w:rPr>
      </w:pPr>
      <w:r w:rsidDel="00000000" w:rsidR="00000000" w:rsidRPr="00000000">
        <w:rPr>
          <w:b w:val="1"/>
          <w:sz w:val="28"/>
          <w:szCs w:val="28"/>
          <w:rtl w:val="0"/>
        </w:rPr>
        <w:t xml:space="preserve">Ideation Phase</w:t>
      </w:r>
    </w:p>
    <w:p w:rsidR="00000000" w:rsidDel="00000000" w:rsidP="00000000" w:rsidRDefault="00000000" w:rsidRPr="00000000" w14:paraId="00000002">
      <w:pPr>
        <w:spacing w:after="0" w:lineRule="auto"/>
        <w:jc w:val="center"/>
        <w:rPr>
          <w:b w:val="1"/>
          <w:sz w:val="28"/>
          <w:szCs w:val="28"/>
        </w:rPr>
      </w:pPr>
      <w:r w:rsidDel="00000000" w:rsidR="00000000" w:rsidRPr="00000000">
        <w:rPr>
          <w:b w:val="1"/>
          <w:sz w:val="28"/>
          <w:szCs w:val="28"/>
          <w:rtl w:val="0"/>
        </w:rPr>
        <w:t xml:space="preserve">Define the Problem Statements</w:t>
      </w:r>
    </w:p>
    <w:p w:rsidR="00000000" w:rsidDel="00000000" w:rsidP="00000000" w:rsidRDefault="00000000" w:rsidRPr="00000000" w14:paraId="00000003">
      <w:pPr>
        <w:spacing w:after="0" w:lineRule="auto"/>
        <w:jc w:val="center"/>
        <w:rPr>
          <w:b w:val="1"/>
          <w:sz w:val="28"/>
          <w:szCs w:val="28"/>
        </w:rPr>
      </w:pPr>
      <w:r w:rsidDel="00000000" w:rsidR="00000000" w:rsidRPr="00000000">
        <w:rPr>
          <w:rtl w:val="0"/>
        </w:rPr>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004">
            <w:pPr>
              <w:rPr/>
            </w:pPr>
            <w:r w:rsidDel="00000000" w:rsidR="00000000" w:rsidRPr="00000000">
              <w:rPr>
                <w:rtl w:val="0"/>
              </w:rPr>
              <w:t xml:space="preserve">Date</w:t>
            </w:r>
          </w:p>
        </w:tc>
        <w:tc>
          <w:tcPr/>
          <w:p w:rsidR="00000000" w:rsidDel="00000000" w:rsidP="00000000" w:rsidRDefault="00000000" w:rsidRPr="00000000" w14:paraId="00000005">
            <w:pPr>
              <w:rPr/>
            </w:pPr>
            <w:r w:rsidDel="00000000" w:rsidR="00000000" w:rsidRPr="00000000">
              <w:rPr>
                <w:rtl w:val="0"/>
              </w:rPr>
              <w:t xml:space="preserve">05 July 2025</w:t>
            </w:r>
          </w:p>
        </w:tc>
      </w:tr>
      <w:tr>
        <w:trPr>
          <w:cantSplit w:val="0"/>
          <w:tblHeader w:val="0"/>
        </w:trPr>
        <w:tc>
          <w:tcPr/>
          <w:p w:rsidR="00000000" w:rsidDel="00000000" w:rsidP="00000000" w:rsidRDefault="00000000" w:rsidRPr="00000000" w14:paraId="00000006">
            <w:pPr>
              <w:rPr/>
            </w:pPr>
            <w:r w:rsidDel="00000000" w:rsidR="00000000" w:rsidRPr="00000000">
              <w:rPr>
                <w:rtl w:val="0"/>
              </w:rPr>
              <w:t xml:space="preserve">Team ID</w:t>
            </w:r>
          </w:p>
        </w:tc>
        <w:tc>
          <w:tcPr/>
          <w:p w:rsidR="00000000" w:rsidDel="00000000" w:rsidP="00000000" w:rsidRDefault="00000000" w:rsidRPr="00000000" w14:paraId="00000007">
            <w:pPr>
              <w:rPr/>
            </w:pPr>
            <w:r w:rsidDel="00000000" w:rsidR="00000000" w:rsidRPr="00000000">
              <w:rPr>
                <w:rtl w:val="0"/>
              </w:rPr>
              <w:t xml:space="preserve">LTVIP2025TMID35592</w:t>
            </w:r>
          </w:p>
        </w:tc>
      </w:tr>
      <w:tr>
        <w:trPr>
          <w:cantSplit w:val="0"/>
          <w:tblHeader w:val="0"/>
        </w:trPr>
        <w:tc>
          <w:tcPr/>
          <w:p w:rsidR="00000000" w:rsidDel="00000000" w:rsidP="00000000" w:rsidRDefault="00000000" w:rsidRPr="00000000" w14:paraId="00000008">
            <w:pPr>
              <w:rPr/>
            </w:pPr>
            <w:r w:rsidDel="00000000" w:rsidR="00000000" w:rsidRPr="00000000">
              <w:rPr>
                <w:rtl w:val="0"/>
              </w:rPr>
              <w:t xml:space="preserve">Project Name</w:t>
            </w:r>
          </w:p>
        </w:tc>
        <w:tc>
          <w:tcPr/>
          <w:p w:rsidR="00000000" w:rsidDel="00000000" w:rsidP="00000000" w:rsidRDefault="00000000" w:rsidRPr="00000000" w14:paraId="00000009">
            <w:pPr>
              <w:rPr/>
            </w:pPr>
            <w:r w:rsidDel="00000000" w:rsidR="00000000" w:rsidRPr="00000000">
              <w:rPr>
                <w:rtl w:val="0"/>
              </w:rPr>
              <w:t xml:space="preserve">EduTutor AI: Personalized Learning With Generative AI And LMS Integration</w:t>
            </w:r>
          </w:p>
          <w:p w:rsidR="00000000" w:rsidDel="00000000" w:rsidP="00000000" w:rsidRDefault="00000000" w:rsidRPr="00000000" w14:paraId="0000000A">
            <w:pPr>
              <w:rPr/>
            </w:pPr>
            <w:r w:rsidDel="00000000" w:rsidR="00000000" w:rsidRPr="00000000">
              <w:rPr>
                <w:rtl w:val="0"/>
              </w:rPr>
            </w:r>
          </w:p>
        </w:tc>
      </w:tr>
      <w:tr>
        <w:trPr>
          <w:cantSplit w:val="0"/>
          <w:tblHeader w:val="0"/>
        </w:trPr>
        <w:tc>
          <w:tcPr/>
          <w:p w:rsidR="00000000" w:rsidDel="00000000" w:rsidP="00000000" w:rsidRDefault="00000000" w:rsidRPr="00000000" w14:paraId="0000000B">
            <w:pPr>
              <w:rPr/>
            </w:pPr>
            <w:r w:rsidDel="00000000" w:rsidR="00000000" w:rsidRPr="00000000">
              <w:rPr>
                <w:rtl w:val="0"/>
              </w:rPr>
              <w:t xml:space="preserve">Maximum Marks</w:t>
            </w:r>
          </w:p>
        </w:tc>
        <w:tc>
          <w:tcPr/>
          <w:p w:rsidR="00000000" w:rsidDel="00000000" w:rsidP="00000000" w:rsidRDefault="00000000" w:rsidRPr="00000000" w14:paraId="0000000C">
            <w:pPr>
              <w:rPr/>
            </w:pPr>
            <w:r w:rsidDel="00000000" w:rsidR="00000000" w:rsidRPr="00000000">
              <w:rPr>
                <w:rtl w:val="0"/>
              </w:rPr>
              <w:t xml:space="preserve">2 Marks</w:t>
            </w:r>
          </w:p>
        </w:tc>
      </w:tr>
    </w:tbl>
    <w:p w:rsidR="00000000" w:rsidDel="00000000" w:rsidP="00000000" w:rsidRDefault="00000000" w:rsidRPr="00000000" w14:paraId="0000000D">
      <w:pPr>
        <w:rPr>
          <w:b w:val="1"/>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sz w:val="24"/>
          <w:szCs w:val="24"/>
          <w:rtl w:val="0"/>
        </w:rPr>
        <w:t xml:space="preserve"> Customer Problem Statement:</w:t>
      </w:r>
    </w:p>
    <w:p w:rsidR="00000000" w:rsidDel="00000000" w:rsidP="00000000" w:rsidRDefault="00000000" w:rsidRPr="00000000" w14:paraId="0000000F">
      <w:pPr>
        <w:rPr>
          <w:sz w:val="24"/>
          <w:szCs w:val="24"/>
        </w:rPr>
      </w:pPr>
      <w:r w:rsidDel="00000000" w:rsidR="00000000" w:rsidRPr="00000000">
        <w:rPr>
          <w:sz w:val="24"/>
          <w:szCs w:val="24"/>
          <w:rtl w:val="0"/>
        </w:rPr>
        <w:t xml:space="preserve">Modern educational institutions and e-learning platforms face major challenges in delivering personalized, scalable, and engaging learning experiences. Key areas such as curriculum customization, learner feedback, content creation, assessment, and progress tracking are often fragmented, time-consuming, and lack real-time adaptability. This results in disengaged learners, inconsistent learning outcomes, increased administrative burden, and reduced instructional effectiveness—especially when trying to adapt static content to diverse learner needs across LMS environments.</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Pr>
        <w:drawing>
          <wp:inline distB="0" distT="0" distL="0" distR="0">
            <wp:extent cx="5731510" cy="5731510"/>
            <wp:effectExtent b="0" l="0" r="0" t="0"/>
            <wp:docPr id="207133774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510" cy="573151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b w:val="1"/>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18">
      <w:pPr>
        <w:rPr/>
      </w:pPr>
      <w:r w:rsidDel="00000000" w:rsidR="00000000" w:rsidRPr="00000000">
        <w:rPr>
          <w:sz w:val="24"/>
          <w:szCs w:val="24"/>
          <w:rtl w:val="0"/>
        </w:rPr>
        <w:t xml:space="preserve">Reference:</w:t>
      </w:r>
      <w:r w:rsidDel="00000000" w:rsidR="00000000" w:rsidRPr="00000000">
        <w:rPr>
          <w:rtl w:val="0"/>
        </w:rPr>
        <w:t xml:space="preserve">:</w:t>
      </w: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sz w:val="24"/>
          <w:szCs w:val="24"/>
          <w:rtl w:val="0"/>
        </w:rPr>
        <w:t xml:space="preserve"> </w:t>
      </w:r>
      <w:hyperlink r:id="rId8">
        <w:r w:rsidDel="00000000" w:rsidR="00000000" w:rsidRPr="00000000">
          <w:rPr>
            <w:color w:val="0563c1"/>
            <w:sz w:val="24"/>
            <w:szCs w:val="24"/>
            <w:u w:val="single"/>
            <w:rtl w:val="0"/>
          </w:rPr>
          <w:t xml:space="preserve">Using Edututor ai in personalized Learning – Scientific Diagram on ResearchGate</w:t>
        </w:r>
      </w:hyperlink>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sz w:val="24"/>
          <w:szCs w:val="24"/>
          <w:rtl w:val="0"/>
        </w:rPr>
        <w:t xml:space="preserve">Example: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drawing>
          <wp:inline distB="0" distT="0" distL="0" distR="0">
            <wp:extent cx="5731510" cy="3820795"/>
            <wp:effectExtent b="0" l="0" r="0" t="0"/>
            <wp:docPr id="207133774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510" cy="3820795"/>
                    </a:xfrm>
                    <a:prstGeom prst="rect"/>
                    <a:ln/>
                  </pic:spPr>
                </pic:pic>
              </a:graphicData>
            </a:graphic>
          </wp:inline>
        </w:drawing>
      </w:r>
      <w:r w:rsidDel="00000000" w:rsidR="00000000" w:rsidRPr="00000000">
        <w:rPr>
          <w:rtl w:val="0"/>
        </w:rPr>
      </w:r>
    </w:p>
    <w:tbl>
      <w:tblPr>
        <w:tblStyle w:val="Table2"/>
        <w:tblpPr w:leftFromText="180" w:rightFromText="180" w:topFromText="0" w:bottomFromText="0" w:vertAnchor="text" w:horzAnchor="text" w:tblpX="0" w:tblpY="394"/>
        <w:tblW w:w="10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1418"/>
        <w:gridCol w:w="1559"/>
        <w:gridCol w:w="1207"/>
        <w:gridCol w:w="1501"/>
        <w:gridCol w:w="2537"/>
        <w:tblGridChange w:id="0">
          <w:tblGrid>
            <w:gridCol w:w="1838"/>
            <w:gridCol w:w="1418"/>
            <w:gridCol w:w="1559"/>
            <w:gridCol w:w="1207"/>
            <w:gridCol w:w="1501"/>
            <w:gridCol w:w="2537"/>
          </w:tblGrid>
        </w:tblGridChange>
      </w:tblGrid>
      <w:tr>
        <w:trPr>
          <w:cantSplit w:val="0"/>
          <w:tblHeader w:val="0"/>
        </w:trPr>
        <w:tc>
          <w:tcPr/>
          <w:p w:rsidR="00000000" w:rsidDel="00000000" w:rsidP="00000000" w:rsidRDefault="00000000" w:rsidRPr="00000000" w14:paraId="0000001B">
            <w:pPr>
              <w:rPr>
                <w:b w:val="1"/>
                <w:sz w:val="24"/>
                <w:szCs w:val="24"/>
              </w:rPr>
            </w:pPr>
            <w:r w:rsidDel="00000000" w:rsidR="00000000" w:rsidRPr="00000000">
              <w:rPr>
                <w:b w:val="1"/>
                <w:sz w:val="24"/>
                <w:szCs w:val="24"/>
                <w:rtl w:val="0"/>
              </w:rPr>
              <w:t xml:space="preserve">Problem Statement (PS)</w:t>
            </w:r>
          </w:p>
        </w:tc>
        <w:tc>
          <w:tcPr/>
          <w:p w:rsidR="00000000" w:rsidDel="00000000" w:rsidP="00000000" w:rsidRDefault="00000000" w:rsidRPr="00000000" w14:paraId="0000001C">
            <w:pPr>
              <w:rPr>
                <w:b w:val="1"/>
                <w:sz w:val="24"/>
                <w:szCs w:val="24"/>
              </w:rPr>
            </w:pPr>
            <w:r w:rsidDel="00000000" w:rsidR="00000000" w:rsidRPr="00000000">
              <w:rPr>
                <w:b w:val="1"/>
                <w:sz w:val="24"/>
                <w:szCs w:val="24"/>
                <w:rtl w:val="0"/>
              </w:rPr>
              <w:t xml:space="preserve">I am (Modern Educational institution)</w:t>
            </w:r>
          </w:p>
        </w:tc>
        <w:tc>
          <w:tcPr/>
          <w:p w:rsidR="00000000" w:rsidDel="00000000" w:rsidP="00000000" w:rsidRDefault="00000000" w:rsidRPr="00000000" w14:paraId="0000001D">
            <w:pPr>
              <w:rPr>
                <w:b w:val="1"/>
                <w:sz w:val="24"/>
                <w:szCs w:val="24"/>
              </w:rPr>
            </w:pPr>
            <w:r w:rsidDel="00000000" w:rsidR="00000000" w:rsidRPr="00000000">
              <w:rPr>
                <w:b w:val="1"/>
                <w:sz w:val="24"/>
                <w:szCs w:val="24"/>
                <w:rtl w:val="0"/>
              </w:rPr>
              <w:t xml:space="preserve">I’m trying to</w:t>
            </w:r>
          </w:p>
        </w:tc>
        <w:tc>
          <w:tcPr/>
          <w:p w:rsidR="00000000" w:rsidDel="00000000" w:rsidP="00000000" w:rsidRDefault="00000000" w:rsidRPr="00000000" w14:paraId="0000001E">
            <w:pPr>
              <w:rPr>
                <w:b w:val="1"/>
                <w:sz w:val="24"/>
                <w:szCs w:val="24"/>
              </w:rPr>
            </w:pPr>
            <w:r w:rsidDel="00000000" w:rsidR="00000000" w:rsidRPr="00000000">
              <w:rPr>
                <w:b w:val="1"/>
                <w:sz w:val="24"/>
                <w:szCs w:val="24"/>
                <w:rtl w:val="0"/>
              </w:rPr>
              <w:t xml:space="preserve">But</w:t>
            </w:r>
          </w:p>
        </w:tc>
        <w:tc>
          <w:tcPr/>
          <w:p w:rsidR="00000000" w:rsidDel="00000000" w:rsidP="00000000" w:rsidRDefault="00000000" w:rsidRPr="00000000" w14:paraId="0000001F">
            <w:pPr>
              <w:rPr>
                <w:b w:val="1"/>
                <w:sz w:val="24"/>
                <w:szCs w:val="24"/>
              </w:rPr>
            </w:pPr>
            <w:r w:rsidDel="00000000" w:rsidR="00000000" w:rsidRPr="00000000">
              <w:rPr>
                <w:b w:val="1"/>
                <w:sz w:val="24"/>
                <w:szCs w:val="24"/>
                <w:rtl w:val="0"/>
              </w:rPr>
              <w:t xml:space="preserve">Because</w:t>
            </w:r>
          </w:p>
        </w:tc>
        <w:tc>
          <w:tcPr/>
          <w:p w:rsidR="00000000" w:rsidDel="00000000" w:rsidP="00000000" w:rsidRDefault="00000000" w:rsidRPr="00000000" w14:paraId="00000020">
            <w:pPr>
              <w:rPr>
                <w:b w:val="1"/>
                <w:sz w:val="24"/>
                <w:szCs w:val="24"/>
              </w:rPr>
            </w:pPr>
            <w:r w:rsidDel="00000000" w:rsidR="00000000" w:rsidRPr="00000000">
              <w:rPr>
                <w:b w:val="1"/>
                <w:sz w:val="24"/>
                <w:szCs w:val="24"/>
                <w:rtl w:val="0"/>
              </w:rPr>
              <w:t xml:space="preserve">Which makes me feel</w:t>
            </w:r>
          </w:p>
        </w:tc>
      </w:tr>
      <w:tr>
        <w:trPr>
          <w:cantSplit w:val="0"/>
          <w:tblHeader w:val="0"/>
        </w:trPr>
        <w:tc>
          <w:tcPr/>
          <w:p w:rsidR="00000000" w:rsidDel="00000000" w:rsidP="00000000" w:rsidRDefault="00000000" w:rsidRPr="00000000" w14:paraId="00000021">
            <w:pPr>
              <w:rPr>
                <w:sz w:val="24"/>
                <w:szCs w:val="24"/>
              </w:rPr>
            </w:pPr>
            <w:r w:rsidDel="00000000" w:rsidR="00000000" w:rsidRPr="00000000">
              <w:rPr>
                <w:sz w:val="24"/>
                <w:szCs w:val="24"/>
                <w:rtl w:val="0"/>
              </w:rPr>
              <w:t xml:space="preserve">Ps1</w:t>
            </w:r>
          </w:p>
        </w:tc>
        <w:tc>
          <w:tcPr/>
          <w:p w:rsidR="00000000" w:rsidDel="00000000" w:rsidP="00000000" w:rsidRDefault="00000000" w:rsidRPr="00000000" w14:paraId="00000022">
            <w:pPr>
              <w:rPr>
                <w:sz w:val="24"/>
                <w:szCs w:val="24"/>
              </w:rPr>
            </w:pPr>
            <w:r w:rsidDel="00000000" w:rsidR="00000000" w:rsidRPr="00000000">
              <w:rPr>
                <w:sz w:val="24"/>
                <w:szCs w:val="24"/>
                <w:rtl w:val="0"/>
              </w:rPr>
              <w:t xml:space="preserve">A modern educational institution.</w:t>
            </w:r>
          </w:p>
        </w:tc>
        <w:tc>
          <w:tcPr/>
          <w:p w:rsidR="00000000" w:rsidDel="00000000" w:rsidP="00000000" w:rsidRDefault="00000000" w:rsidRPr="00000000" w14:paraId="00000023">
            <w:pPr>
              <w:rPr>
                <w:sz w:val="24"/>
                <w:szCs w:val="24"/>
              </w:rPr>
            </w:pPr>
            <w:r w:rsidDel="00000000" w:rsidR="00000000" w:rsidRPr="00000000">
              <w:rPr>
                <w:sz w:val="24"/>
                <w:szCs w:val="24"/>
                <w:rtl w:val="0"/>
              </w:rPr>
              <w:t xml:space="preserve">Provide personalized, engaging, and scalable learning experiences using cutting-edge technologies.</w:t>
            </w:r>
          </w:p>
        </w:tc>
        <w:tc>
          <w:tcPr/>
          <w:p w:rsidR="00000000" w:rsidDel="00000000" w:rsidP="00000000" w:rsidRDefault="00000000" w:rsidRPr="00000000" w14:paraId="00000024">
            <w:pPr>
              <w:rPr>
                <w:sz w:val="24"/>
                <w:szCs w:val="24"/>
              </w:rPr>
            </w:pPr>
            <w:r w:rsidDel="00000000" w:rsidR="00000000" w:rsidRPr="00000000">
              <w:rPr>
                <w:sz w:val="24"/>
                <w:szCs w:val="24"/>
                <w:rtl w:val="0"/>
              </w:rPr>
              <w:t xml:space="preserve">My current systems are fragmented, time-consuming, and lack intelligent automation.</w:t>
            </w:r>
          </w:p>
        </w:tc>
        <w:tc>
          <w:tcPr/>
          <w:p w:rsidR="00000000" w:rsidDel="00000000" w:rsidP="00000000" w:rsidRDefault="00000000" w:rsidRPr="00000000" w14:paraId="00000025">
            <w:pPr>
              <w:rPr>
                <w:sz w:val="24"/>
                <w:szCs w:val="24"/>
              </w:rPr>
            </w:pPr>
            <w:r w:rsidDel="00000000" w:rsidR="00000000" w:rsidRPr="00000000">
              <w:rPr>
                <w:sz w:val="24"/>
                <w:szCs w:val="24"/>
                <w:rtl w:val="0"/>
              </w:rPr>
              <w:t xml:space="preserve">Traditional LMS platforms don’t offer adaptive content delivery or real-time, AI-powered insights.</w:t>
            </w:r>
          </w:p>
        </w:tc>
        <w:tc>
          <w:tcPr/>
          <w:p w:rsidR="00000000" w:rsidDel="00000000" w:rsidP="00000000" w:rsidRDefault="00000000" w:rsidRPr="00000000" w14:paraId="00000026">
            <w:pPr>
              <w:rPr>
                <w:sz w:val="24"/>
                <w:szCs w:val="24"/>
              </w:rPr>
            </w:pPr>
            <w:r w:rsidDel="00000000" w:rsidR="00000000" w:rsidRPr="00000000">
              <w:rPr>
                <w:sz w:val="24"/>
                <w:szCs w:val="24"/>
                <w:rtl w:val="0"/>
              </w:rPr>
              <w:t xml:space="preserve">Inefficient, outdated, and unable to meet the evolving expectations of students and educators.</w:t>
            </w:r>
          </w:p>
        </w:tc>
      </w:tr>
      <w:tr>
        <w:trPr>
          <w:cantSplit w:val="0"/>
          <w:trHeight w:val="415" w:hRule="atLeast"/>
          <w:tblHeader w:val="0"/>
        </w:trPr>
        <w:tc>
          <w:tcPr/>
          <w:p w:rsidR="00000000" w:rsidDel="00000000" w:rsidP="00000000" w:rsidRDefault="00000000" w:rsidRPr="00000000" w14:paraId="00000027">
            <w:pPr>
              <w:rPr>
                <w:sz w:val="24"/>
                <w:szCs w:val="24"/>
              </w:rPr>
            </w:pPr>
            <w:r w:rsidDel="00000000" w:rsidR="00000000" w:rsidRPr="00000000">
              <w:rPr>
                <w:sz w:val="24"/>
                <w:szCs w:val="24"/>
                <w:rtl w:val="0"/>
              </w:rPr>
              <w:t xml:space="preserve">Ps2</w:t>
            </w:r>
          </w:p>
        </w:tc>
        <w:tc>
          <w:tcPr/>
          <w:p w:rsidR="00000000" w:rsidDel="00000000" w:rsidP="00000000" w:rsidRDefault="00000000" w:rsidRPr="00000000" w14:paraId="00000028">
            <w:pPr>
              <w:rPr>
                <w:sz w:val="24"/>
                <w:szCs w:val="24"/>
              </w:rPr>
            </w:pPr>
            <w:r w:rsidDel="00000000" w:rsidR="00000000" w:rsidRPr="00000000">
              <w:rPr>
                <w:sz w:val="24"/>
                <w:szCs w:val="24"/>
                <w:rtl w:val="0"/>
              </w:rPr>
              <w:t xml:space="preserve">An online learning platform.</w:t>
            </w:r>
          </w:p>
        </w:tc>
        <w:tc>
          <w:tcPr/>
          <w:p w:rsidR="00000000" w:rsidDel="00000000" w:rsidP="00000000" w:rsidRDefault="00000000" w:rsidRPr="00000000" w14:paraId="00000029">
            <w:pPr>
              <w:rPr>
                <w:sz w:val="24"/>
                <w:szCs w:val="24"/>
              </w:rPr>
            </w:pPr>
            <w:r w:rsidDel="00000000" w:rsidR="00000000" w:rsidRPr="00000000">
              <w:rPr>
                <w:sz w:val="24"/>
                <w:szCs w:val="24"/>
                <w:rtl w:val="0"/>
              </w:rPr>
              <w:t xml:space="preserve">Deliver dynamic, AI-driven educational content that adapts to diverse learner needs.</w:t>
            </w:r>
          </w:p>
        </w:tc>
        <w:tc>
          <w:tcPr/>
          <w:p w:rsidR="00000000" w:rsidDel="00000000" w:rsidP="00000000" w:rsidRDefault="00000000" w:rsidRPr="00000000" w14:paraId="0000002A">
            <w:pPr>
              <w:rPr>
                <w:sz w:val="24"/>
                <w:szCs w:val="24"/>
              </w:rPr>
            </w:pPr>
            <w:r w:rsidDel="00000000" w:rsidR="00000000" w:rsidRPr="00000000">
              <w:rPr>
                <w:sz w:val="24"/>
                <w:szCs w:val="24"/>
                <w:rtl w:val="0"/>
              </w:rPr>
              <w:t xml:space="preserve">Existing LMS tools are rigid, require manual intervention, and fail to personalize learning pathways</w:t>
            </w:r>
          </w:p>
        </w:tc>
        <w:tc>
          <w:tcPr/>
          <w:p w:rsidR="00000000" w:rsidDel="00000000" w:rsidP="00000000" w:rsidRDefault="00000000" w:rsidRPr="00000000" w14:paraId="0000002B">
            <w:pPr>
              <w:rPr>
                <w:sz w:val="24"/>
                <w:szCs w:val="24"/>
              </w:rPr>
            </w:pPr>
            <w:r w:rsidDel="00000000" w:rsidR="00000000" w:rsidRPr="00000000">
              <w:rPr>
                <w:sz w:val="24"/>
                <w:szCs w:val="24"/>
                <w:rtl w:val="0"/>
              </w:rPr>
              <w:t xml:space="preserve">There is no seamless integration of generative AI within our learning ecosystem.</w:t>
            </w:r>
          </w:p>
        </w:tc>
        <w:tc>
          <w:tcPr/>
          <w:p w:rsidR="00000000" w:rsidDel="00000000" w:rsidP="00000000" w:rsidRDefault="00000000" w:rsidRPr="00000000" w14:paraId="0000002C">
            <w:pPr>
              <w:rPr>
                <w:sz w:val="24"/>
                <w:szCs w:val="24"/>
              </w:rPr>
            </w:pPr>
            <w:r w:rsidDel="00000000" w:rsidR="00000000" w:rsidRPr="00000000">
              <w:rPr>
                <w:sz w:val="24"/>
                <w:szCs w:val="24"/>
                <w:rtl w:val="0"/>
              </w:rPr>
              <w:t xml:space="preserve">Underequipped to inspire meaningful learning outcomes at scale and stay competitive in the evolving edtech landscape.</w:t>
            </w:r>
          </w:p>
          <w:p w:rsidR="00000000" w:rsidDel="00000000" w:rsidP="00000000" w:rsidRDefault="00000000" w:rsidRPr="00000000" w14:paraId="0000002D">
            <w:pPr>
              <w:rPr>
                <w:sz w:val="24"/>
                <w:szCs w:val="24"/>
              </w:rPr>
            </w:pPr>
            <w:r w:rsidDel="00000000" w:rsidR="00000000" w:rsidRPr="00000000">
              <w:rPr>
                <w:rtl w:val="0"/>
              </w:rPr>
            </w:r>
          </w:p>
        </w:tc>
      </w:tr>
    </w:tbl>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sectPr>
      <w:pgSz w:h="16838" w:w="11906" w:orient="portrait"/>
      <w:pgMar w:bottom="1440" w:top="851"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5B210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3C4A8E"/>
    <w:rPr>
      <w:color w:val="0563c1" w:themeColor="hyperlink"/>
      <w:u w:val="single"/>
    </w:rPr>
  </w:style>
  <w:style w:type="character" w:styleId="UnresolvedMention">
    <w:name w:val="Unresolved Mention"/>
    <w:basedOn w:val="DefaultParagraphFont"/>
    <w:uiPriority w:val="99"/>
    <w:semiHidden w:val="1"/>
    <w:unhideWhenUsed w:val="1"/>
    <w:rsid w:val="003C4A8E"/>
    <w:rPr>
      <w:color w:val="605e5c"/>
      <w:shd w:color="auto" w:fill="e1dfdd" w:val="clear"/>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paragraph" w:styleId="NormalWeb">
    <w:name w:val="Normal (Web)"/>
    <w:basedOn w:val="Normal"/>
    <w:uiPriority w:val="99"/>
    <w:semiHidden w:val="1"/>
    <w:unhideWhenUsed w:val="1"/>
    <w:rsid w:val="00AE45F0"/>
    <w:rPr>
      <w:rFonts w:ascii="Times New Roman" w:cs="Times New Roman" w:hAnsi="Times New Roman"/>
      <w:sz w:val="24"/>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www.researchgate.net/figure/Using-SDLC-in-Development_fig2_31849061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7kgWFOpxUYCwwIcdPTAjhr8+lMw==">CgMxLjA4AHIhMVZJRTN0cnN3T3VFRjlrTFRQb1JQSm5ZRXp3Ull3Qmk5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2025-07-02T12:43:00Z</dcterms:created>
  <dc:creator>Amarender Katkam</dc:creator>
</cp:coreProperties>
</file>