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8" w:type="dxa"/>
        <w:tblInd w:w="-142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1418"/>
        <w:gridCol w:w="1418"/>
        <w:gridCol w:w="566"/>
        <w:gridCol w:w="852"/>
        <w:gridCol w:w="2550"/>
        <w:gridCol w:w="3404"/>
      </w:tblGrid>
      <w:tr w:rsidR="004E4FD1" w:rsidRPr="000B5DBE" w:rsidTr="00B74FA7">
        <w:trPr>
          <w:trHeight w:hRule="exact" w:val="20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4E4FD1" w:rsidRPr="000B5DBE" w:rsidRDefault="0071259C">
            <w:pPr>
              <w:pStyle w:val="Header2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fldChar w:fldCharType="begin"/>
            </w:r>
            <w:r w:rsidR="004E4FD1" w:rsidRPr="000B5DBE">
              <w:rPr>
                <w:color w:val="000000" w:themeColor="text1"/>
              </w:rPr>
              <w:instrText xml:space="preserve"> ASK LPDN "Enter the LHC Project document No, e.g LHC-DC-ES-0001.00 rev 1.0" \* MERGEFORMAT </w:instrText>
            </w:r>
            <w:r w:rsidRPr="000B5DBE">
              <w:rPr>
                <w:color w:val="000000" w:themeColor="text1"/>
              </w:rPr>
              <w:fldChar w:fldCharType="separate"/>
            </w:r>
            <w:bookmarkStart w:id="0" w:name="LPDN"/>
            <w:r w:rsidR="0021651D" w:rsidRPr="000B5DBE">
              <w:rPr>
                <w:color w:val="000000" w:themeColor="text1"/>
              </w:rPr>
              <w:t xml:space="preserve"> </w:t>
            </w:r>
            <w:bookmarkEnd w:id="0"/>
            <w:r w:rsidRPr="000B5DBE">
              <w:rPr>
                <w:color w:val="000000" w:themeColor="text1"/>
              </w:rPr>
              <w:fldChar w:fldCharType="end"/>
            </w:r>
            <w:r w:rsidR="004E4FD1" w:rsidRPr="000B5DBE">
              <w:rPr>
                <w:color w:val="000000" w:themeColor="text1"/>
              </w:rPr>
              <w:t xml:space="preserve"> </w:t>
            </w:r>
            <w:r w:rsidRPr="000B5DBE">
              <w:rPr>
                <w:color w:val="000000" w:themeColor="text1"/>
              </w:rPr>
              <w:fldChar w:fldCharType="begin"/>
            </w:r>
            <w:r w:rsidR="004E4FD1" w:rsidRPr="000B5DBE">
              <w:rPr>
                <w:color w:val="000000" w:themeColor="text1"/>
              </w:rPr>
              <w:instrText xml:space="preserve"> ASK GROUP "Enter the Group Code" \* MERGEFORMAT </w:instrText>
            </w:r>
            <w:r w:rsidRPr="000B5DBE">
              <w:rPr>
                <w:color w:val="000000" w:themeColor="text1"/>
              </w:rPr>
              <w:fldChar w:fldCharType="separate"/>
            </w:r>
            <w:bookmarkStart w:id="1" w:name="GROUP"/>
            <w:r w:rsidR="0021651D" w:rsidRPr="000B5DBE">
              <w:rPr>
                <w:color w:val="000000" w:themeColor="text1"/>
              </w:rPr>
              <w:t>BE/CO/HT</w:t>
            </w:r>
            <w:bookmarkEnd w:id="1"/>
            <w:r w:rsidRPr="000B5DBE">
              <w:rPr>
                <w:color w:val="000000" w:themeColor="text1"/>
              </w:rPr>
              <w:fldChar w:fldCharType="end"/>
            </w:r>
            <w:r w:rsidR="004E4FD1" w:rsidRPr="000B5DBE">
              <w:rPr>
                <w:color w:val="000000" w:themeColor="text1"/>
              </w:rPr>
              <w:t xml:space="preserve"> </w:t>
            </w:r>
            <w:r w:rsidRPr="000B5DBE">
              <w:rPr>
                <w:color w:val="000000" w:themeColor="text1"/>
              </w:rPr>
              <w:fldChar w:fldCharType="begin"/>
            </w:r>
            <w:r w:rsidR="004E4FD1" w:rsidRPr="000B5DBE">
              <w:rPr>
                <w:color w:val="000000" w:themeColor="text1"/>
              </w:rPr>
              <w:instrText xml:space="preserve"> ASK EDMS "Enter the EDMS Number (6 digits), e.g. 103365" \* MERGEFORMAT </w:instrText>
            </w:r>
            <w:r w:rsidRPr="000B5DBE">
              <w:rPr>
                <w:color w:val="000000" w:themeColor="text1"/>
              </w:rPr>
              <w:fldChar w:fldCharType="separate"/>
            </w:r>
            <w:bookmarkStart w:id="2" w:name="EDMS"/>
            <w:r w:rsidR="0021651D" w:rsidRPr="000B5DBE">
              <w:rPr>
                <w:color w:val="000000" w:themeColor="text1"/>
              </w:rPr>
              <w:t xml:space="preserve"> </w:t>
            </w:r>
            <w:bookmarkEnd w:id="2"/>
            <w:r w:rsidRPr="000B5DBE">
              <w:rPr>
                <w:color w:val="000000" w:themeColor="text1"/>
              </w:rPr>
              <w:fldChar w:fldCharType="end"/>
            </w:r>
            <w:r w:rsidR="004E4FD1" w:rsidRPr="000B5DBE">
              <w:rPr>
                <w:color w:val="000000" w:themeColor="text1"/>
              </w:rPr>
              <w:t xml:space="preserve"> </w:t>
            </w:r>
            <w:r w:rsidRPr="000B5DBE">
              <w:rPr>
                <w:b w:val="0"/>
                <w:color w:val="000000" w:themeColor="text1"/>
                <w:sz w:val="20"/>
              </w:rPr>
              <w:fldChar w:fldCharType="begin"/>
            </w:r>
            <w:r w:rsidR="004E4FD1" w:rsidRPr="000B5DBE">
              <w:rPr>
                <w:b w:val="0"/>
                <w:color w:val="000000" w:themeColor="text1"/>
                <w:sz w:val="20"/>
              </w:rPr>
              <w:instrText xml:space="preserve"> ASK LADATE "Enter the date in ISO format (YYYY-MM-DD)" \* MERGEFORMAT </w:instrText>
            </w:r>
            <w:r w:rsidRPr="000B5DBE">
              <w:rPr>
                <w:b w:val="0"/>
                <w:color w:val="000000" w:themeColor="text1"/>
                <w:sz w:val="20"/>
              </w:rPr>
              <w:fldChar w:fldCharType="separate"/>
            </w:r>
            <w:bookmarkStart w:id="3" w:name="LADATE"/>
            <w:r w:rsidR="0021651D" w:rsidRPr="000B5DBE">
              <w:rPr>
                <w:b w:val="0"/>
                <w:color w:val="000000" w:themeColor="text1"/>
                <w:sz w:val="20"/>
              </w:rPr>
              <w:t>2009-06-26</w:t>
            </w:r>
            <w:bookmarkEnd w:id="3"/>
            <w:r w:rsidRPr="000B5DBE">
              <w:rPr>
                <w:b w:val="0"/>
                <w:color w:val="000000" w:themeColor="text1"/>
                <w:sz w:val="20"/>
              </w:rPr>
              <w:fldChar w:fldCharType="end"/>
            </w:r>
            <w:r w:rsidR="004E4FD1" w:rsidRPr="000B5DBE">
              <w:rPr>
                <w:b w:val="0"/>
                <w:color w:val="000000" w:themeColor="text1"/>
                <w:sz w:val="20"/>
              </w:rPr>
              <w:t xml:space="preserve"> </w:t>
            </w:r>
          </w:p>
        </w:tc>
      </w:tr>
      <w:tr w:rsidR="00B74FA7" w:rsidRPr="000B5DBE" w:rsidTr="00B74FA7">
        <w:trPr>
          <w:trHeight w:hRule="exact" w:val="800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B74FA7" w:rsidRDefault="00B74FA7" w:rsidP="000D69CB">
            <w:pPr>
              <w:pStyle w:val="FPDoc"/>
            </w:pPr>
            <w:r>
              <w:t>Technical Note</w:t>
            </w:r>
          </w:p>
        </w:tc>
      </w:tr>
      <w:tr w:rsidR="00B74FA7" w:rsidRPr="000B5DBE" w:rsidTr="00B74FA7">
        <w:trPr>
          <w:trHeight w:hRule="exact" w:val="3200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B74FA7" w:rsidRDefault="00B74FA7" w:rsidP="000D69CB">
            <w:pPr>
              <w:pStyle w:val="FPTitle"/>
            </w:pPr>
            <w:r>
              <w:t>WORLDFIP INSOURCING PROJECT</w:t>
            </w:r>
          </w:p>
          <w:p w:rsidR="00B74FA7" w:rsidRDefault="00B74FA7" w:rsidP="000D69CB">
            <w:pPr>
              <w:pStyle w:val="FPTitle"/>
            </w:pPr>
            <w:r>
              <w:t>N</w:t>
            </w:r>
            <w:r w:rsidRPr="00C062D2">
              <w:rPr>
                <w:caps w:val="0"/>
              </w:rPr>
              <w:t>ano</w:t>
            </w:r>
            <w:r>
              <w:t xml:space="preserve">FIP WP3 </w:t>
            </w:r>
          </w:p>
          <w:p w:rsidR="00B74FA7" w:rsidRDefault="00B74FA7" w:rsidP="000D69CB">
            <w:pPr>
              <w:pStyle w:val="FPTitle"/>
            </w:pPr>
          </w:p>
          <w:p w:rsidR="00B74FA7" w:rsidRPr="002E1348" w:rsidRDefault="00B74FA7" w:rsidP="00D37029">
            <w:pPr>
              <w:pStyle w:val="FPTitle"/>
            </w:pPr>
            <w:r>
              <w:t>N</w:t>
            </w:r>
            <w:r w:rsidRPr="00C062D2">
              <w:rPr>
                <w:caps w:val="0"/>
              </w:rPr>
              <w:t>ano</w:t>
            </w:r>
            <w:r>
              <w:t xml:space="preserve">FIP </w:t>
            </w:r>
            <w:r>
              <w:br/>
            </w:r>
            <w:r w:rsidR="0048565F">
              <w:t>USER’S GUIDE</w:t>
            </w:r>
          </w:p>
        </w:tc>
      </w:tr>
      <w:tr w:rsidR="004E4FD1" w:rsidRPr="000B5DBE" w:rsidTr="00B74FA7">
        <w:trPr>
          <w:trHeight w:hRule="exact" w:val="3200"/>
        </w:trPr>
        <w:tc>
          <w:tcPr>
            <w:tcW w:w="10208" w:type="dxa"/>
            <w:gridSpan w:val="6"/>
            <w:tcBorders>
              <w:top w:val="nil"/>
              <w:bottom w:val="nil"/>
            </w:tcBorders>
          </w:tcPr>
          <w:p w:rsidR="00D91181" w:rsidRPr="000B5DBE" w:rsidRDefault="00D91181" w:rsidP="00B74FA7">
            <w:pPr>
              <w:pStyle w:val="FPText"/>
              <w:ind w:left="0"/>
              <w:rPr>
                <w:color w:val="000000" w:themeColor="text1"/>
              </w:rPr>
            </w:pPr>
          </w:p>
        </w:tc>
      </w:tr>
      <w:tr w:rsidR="004E4FD1" w:rsidRPr="003C0BCB" w:rsidTr="00B74FA7">
        <w:trPr>
          <w:trHeight w:hRule="exact" w:val="2656"/>
        </w:trPr>
        <w:tc>
          <w:tcPr>
            <w:tcW w:w="3402" w:type="dxa"/>
            <w:gridSpan w:val="3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4E4FD1" w:rsidRPr="000B5DBE" w:rsidRDefault="00A904DA">
            <w:pPr>
              <w:pStyle w:val="FPHeading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Author</w:t>
            </w:r>
            <w:r w:rsidR="00DB4D17" w:rsidRPr="000B5DBE">
              <w:rPr>
                <w:color w:val="000000" w:themeColor="text1"/>
              </w:rPr>
              <w:t>s</w:t>
            </w:r>
            <w:r w:rsidR="004E4FD1" w:rsidRPr="000B5DBE">
              <w:rPr>
                <w:color w:val="000000" w:themeColor="text1"/>
              </w:rPr>
              <w:t>:</w:t>
            </w:r>
          </w:p>
          <w:p w:rsidR="00DB4D17" w:rsidRPr="000B5DBE" w:rsidRDefault="00DB4D17">
            <w:pPr>
              <w:pStyle w:val="FPHeading"/>
              <w:rPr>
                <w:color w:val="000000" w:themeColor="text1"/>
              </w:rPr>
            </w:pPr>
          </w:p>
          <w:p w:rsidR="00DB4D17" w:rsidRPr="000B5DBE" w:rsidRDefault="00DB4D17" w:rsidP="00DB4D17">
            <w:pPr>
              <w:pStyle w:val="FPNames"/>
              <w:ind w:left="862"/>
              <w:jc w:val="lef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E. Gousiou</w:t>
            </w:r>
          </w:p>
          <w:p w:rsidR="00EC0094" w:rsidRPr="000B5DBE" w:rsidRDefault="00EC0094" w:rsidP="00EC0094">
            <w:pPr>
              <w:pStyle w:val="FPNames"/>
              <w:rPr>
                <w:color w:val="000000" w:themeColor="text1"/>
              </w:rPr>
            </w:pPr>
          </w:p>
          <w:p w:rsidR="004357C4" w:rsidRPr="000B5DBE" w:rsidRDefault="004357C4">
            <w:pPr>
              <w:pStyle w:val="FPNames"/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E4FD1" w:rsidRPr="00994FAE" w:rsidRDefault="00EC0094" w:rsidP="00860DD2">
            <w:pPr>
              <w:pStyle w:val="FPHeading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Checked by: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</w:tcPr>
          <w:p w:rsidR="004E4FD1" w:rsidRPr="00994FAE" w:rsidRDefault="004E4FD1">
            <w:pPr>
              <w:pStyle w:val="FPNames"/>
              <w:rPr>
                <w:color w:val="000000" w:themeColor="text1"/>
              </w:rPr>
            </w:pPr>
          </w:p>
        </w:tc>
      </w:tr>
      <w:tr w:rsidR="004E4FD1" w:rsidRPr="003C0BCB" w:rsidTr="00B74FA7">
        <w:trPr>
          <w:trHeight w:hRule="exact" w:val="2000"/>
        </w:trPr>
        <w:tc>
          <w:tcPr>
            <w:tcW w:w="10208" w:type="dxa"/>
            <w:gridSpan w:val="6"/>
            <w:tcBorders>
              <w:top w:val="nil"/>
              <w:bottom w:val="nil"/>
            </w:tcBorders>
          </w:tcPr>
          <w:p w:rsidR="003C0BCB" w:rsidRPr="00994FAE" w:rsidRDefault="003C0BCB" w:rsidP="003C0BCB">
            <w:pPr>
              <w:pStyle w:val="FPText"/>
              <w:ind w:left="0"/>
              <w:rPr>
                <w:color w:val="000000" w:themeColor="text1"/>
                <w:lang w:val="en-US"/>
              </w:rPr>
            </w:pPr>
          </w:p>
        </w:tc>
      </w:tr>
      <w:tr w:rsidR="004E4FD1" w:rsidRPr="000B5DBE" w:rsidTr="00B74FA7">
        <w:trPr>
          <w:trHeight w:hRule="exact" w:val="800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4E4FD1" w:rsidRPr="000B5DBE" w:rsidRDefault="004E4FD1" w:rsidP="00EC487C">
            <w:pPr>
              <w:pStyle w:val="BodyText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0B5DBE">
              <w:rPr>
                <w:b/>
                <w:i/>
                <w:color w:val="000000" w:themeColor="text1"/>
                <w:sz w:val="24"/>
                <w:szCs w:val="24"/>
              </w:rPr>
              <w:lastRenderedPageBreak/>
              <w:t>History of Changes</w:t>
            </w:r>
          </w:p>
        </w:tc>
      </w:tr>
      <w:tr w:rsidR="004E4FD1" w:rsidRPr="000B5DBE" w:rsidTr="00B74FA7">
        <w:trPr>
          <w:trHeight w:hRule="exact" w:val="400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Rev. No.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Pages</w:t>
            </w:r>
          </w:p>
        </w:tc>
        <w:tc>
          <w:tcPr>
            <w:tcW w:w="5954" w:type="dxa"/>
            <w:gridSpan w:val="2"/>
            <w:tcBorders>
              <w:top w:val="nil"/>
              <w:left w:val="nil"/>
              <w:bottom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Description of Changes</w:t>
            </w:r>
          </w:p>
        </w:tc>
      </w:tr>
      <w:tr w:rsidR="00B74FA7" w:rsidRPr="000B5DBE" w:rsidTr="00B74FA7">
        <w:trPr>
          <w:trHeight w:hRule="exact" w:val="12000"/>
        </w:trPr>
        <w:tc>
          <w:tcPr>
            <w:tcW w:w="1418" w:type="dxa"/>
            <w:tcBorders>
              <w:top w:val="single" w:sz="2" w:space="0" w:color="auto"/>
              <w:bottom w:val="nil"/>
              <w:right w:val="nil"/>
            </w:tcBorders>
          </w:tcPr>
          <w:p w:rsidR="00B74FA7" w:rsidRDefault="00B74FA7" w:rsidP="000D69CB">
            <w:pPr>
              <w:pStyle w:val="Changes1"/>
            </w:pPr>
            <w:r>
              <w:t>1.0</w:t>
            </w:r>
          </w:p>
          <w:p w:rsidR="00B74FA7" w:rsidRDefault="00B74FA7" w:rsidP="000D69CB">
            <w:pPr>
              <w:pStyle w:val="Changes1"/>
            </w:pPr>
          </w:p>
        </w:tc>
        <w:tc>
          <w:tcPr>
            <w:tcW w:w="141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74FA7" w:rsidRDefault="00B74FA7" w:rsidP="000D69CB">
            <w:pPr>
              <w:pStyle w:val="Changes1"/>
            </w:pPr>
            <w:r>
              <w:t>15-0</w:t>
            </w:r>
            <w:r w:rsidR="00D37029">
              <w:t>3-2011</w:t>
            </w:r>
          </w:p>
          <w:p w:rsidR="00B74FA7" w:rsidRDefault="00B74FA7" w:rsidP="000D69CB">
            <w:pPr>
              <w:pStyle w:val="Changes1"/>
            </w:pPr>
          </w:p>
        </w:tc>
        <w:tc>
          <w:tcPr>
            <w:tcW w:w="1418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74FA7" w:rsidRDefault="00B74FA7" w:rsidP="000D69CB">
            <w:pPr>
              <w:pStyle w:val="Changes1"/>
            </w:pPr>
            <w:r>
              <w:t>All</w:t>
            </w:r>
          </w:p>
          <w:p w:rsidR="00B74FA7" w:rsidRDefault="00B74FA7" w:rsidP="000D69CB">
            <w:pPr>
              <w:pStyle w:val="Changes1"/>
              <w:ind w:left="0"/>
              <w:jc w:val="left"/>
            </w:pPr>
          </w:p>
        </w:tc>
        <w:tc>
          <w:tcPr>
            <w:tcW w:w="5954" w:type="dxa"/>
            <w:gridSpan w:val="2"/>
            <w:tcBorders>
              <w:top w:val="single" w:sz="2" w:space="0" w:color="auto"/>
              <w:left w:val="nil"/>
              <w:bottom w:val="nil"/>
            </w:tcBorders>
          </w:tcPr>
          <w:p w:rsidR="00B74FA7" w:rsidRDefault="00B74FA7" w:rsidP="000D69CB">
            <w:pPr>
              <w:pStyle w:val="Changes2"/>
              <w:tabs>
                <w:tab w:val="left" w:pos="2235"/>
              </w:tabs>
            </w:pPr>
            <w:r>
              <w:t>First draft</w:t>
            </w:r>
          </w:p>
          <w:p w:rsidR="00B74FA7" w:rsidRPr="00DE347C" w:rsidRDefault="00B74FA7" w:rsidP="000D69CB">
            <w:pPr>
              <w:pStyle w:val="Changes2"/>
              <w:spacing w:after="50"/>
              <w:ind w:left="0"/>
              <w:rPr>
                <w:lang w:val="en-US"/>
              </w:rPr>
            </w:pPr>
          </w:p>
        </w:tc>
      </w:tr>
    </w:tbl>
    <w:p w:rsidR="004E4FD1" w:rsidRPr="000B5DBE" w:rsidRDefault="004E4FD1">
      <w:pPr>
        <w:rPr>
          <w:color w:val="000000" w:themeColor="text1"/>
        </w:rPr>
      </w:pPr>
      <w:r w:rsidRPr="000B5DBE">
        <w:rPr>
          <w:color w:val="000000" w:themeColor="text1"/>
        </w:rPr>
        <w:br w:type="page"/>
      </w:r>
    </w:p>
    <w:p w:rsidR="004E4FD1" w:rsidRPr="000B5DBE" w:rsidRDefault="004E4FD1">
      <w:pPr>
        <w:pStyle w:val="Heading0"/>
        <w:rPr>
          <w:color w:val="000000" w:themeColor="text1"/>
        </w:rPr>
      </w:pPr>
      <w:r w:rsidRPr="000B5DBE">
        <w:rPr>
          <w:color w:val="000000" w:themeColor="text1"/>
        </w:rPr>
        <w:lastRenderedPageBreak/>
        <w:t>Table of Contents</w:t>
      </w:r>
      <w:r w:rsidRPr="000B5DBE">
        <w:rPr>
          <w:b w:val="0"/>
          <w:vanish/>
          <w:color w:val="000000" w:themeColor="text1"/>
        </w:rPr>
        <w:t xml:space="preserve"> (not compulsory, can be removed)</w:t>
      </w:r>
    </w:p>
    <w:p w:rsidR="00E25894" w:rsidRDefault="0071259C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71259C">
        <w:rPr>
          <w:color w:val="000000" w:themeColor="text1"/>
        </w:rPr>
        <w:fldChar w:fldCharType="begin"/>
      </w:r>
      <w:r w:rsidR="004E4FD1" w:rsidRPr="000B5DBE">
        <w:rPr>
          <w:color w:val="000000" w:themeColor="text1"/>
        </w:rPr>
        <w:instrText xml:space="preserve"> TOC \o "1-3" </w:instrText>
      </w:r>
      <w:r w:rsidRPr="0071259C">
        <w:rPr>
          <w:color w:val="000000" w:themeColor="text1"/>
        </w:rPr>
        <w:fldChar w:fldCharType="separate"/>
      </w:r>
      <w:r w:rsidR="00E25894">
        <w:t>1</w:t>
      </w:r>
      <w:r w:rsidR="00E25894"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="00E25894">
        <w:t>RESET inputs</w:t>
      </w:r>
      <w:r w:rsidR="00E25894">
        <w:tab/>
      </w:r>
      <w:r w:rsidR="00E25894">
        <w:fldChar w:fldCharType="begin"/>
      </w:r>
      <w:r w:rsidR="00E25894">
        <w:instrText xml:space="preserve"> PAGEREF _Toc287976560 \h </w:instrText>
      </w:r>
      <w:r w:rsidR="00E25894">
        <w:fldChar w:fldCharType="separate"/>
      </w:r>
      <w:r w:rsidR="00E25894">
        <w:t>5</w:t>
      </w:r>
      <w:r w:rsidR="00E25894">
        <w:fldChar w:fldCharType="end"/>
      </w:r>
    </w:p>
    <w:p w:rsidR="00E25894" w:rsidRDefault="00E25894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>
        <w:t>RSTPON</w:t>
      </w:r>
      <w:r>
        <w:tab/>
      </w:r>
      <w:r>
        <w:fldChar w:fldCharType="begin"/>
      </w:r>
      <w:r>
        <w:instrText xml:space="preserve"> PAGEREF _Toc287976561 \h </w:instrText>
      </w:r>
      <w:r>
        <w:fldChar w:fldCharType="separate"/>
      </w:r>
      <w:r>
        <w:t>5</w:t>
      </w:r>
      <w:r>
        <w:fldChar w:fldCharType="end"/>
      </w:r>
    </w:p>
    <w:p w:rsidR="00E25894" w:rsidRDefault="00E25894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>
        <w:t>nanoFIP internal reset</w:t>
      </w:r>
      <w:r>
        <w:tab/>
      </w:r>
      <w:r>
        <w:fldChar w:fldCharType="begin"/>
      </w:r>
      <w:r>
        <w:instrText xml:space="preserve"> PAGEREF _Toc287976562 \h </w:instrText>
      </w:r>
      <w:r>
        <w:fldChar w:fldCharType="separate"/>
      </w:r>
      <w:r>
        <w:t>6</w:t>
      </w:r>
      <w:r>
        <w:fldChar w:fldCharType="end"/>
      </w:r>
    </w:p>
    <w:p w:rsidR="00E25894" w:rsidRDefault="00E25894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>
        <w:t>NANOFIP WISHBONE LOGIC RESET</w:t>
      </w:r>
      <w:r>
        <w:tab/>
      </w:r>
      <w:r>
        <w:fldChar w:fldCharType="begin"/>
      </w:r>
      <w:r>
        <w:instrText xml:space="preserve"> PAGEREF _Toc287976563 \h </w:instrText>
      </w:r>
      <w:r>
        <w:fldChar w:fldCharType="separate"/>
      </w:r>
      <w:r>
        <w:t>6</w:t>
      </w:r>
      <w:r>
        <w:fldChar w:fldCharType="end"/>
      </w:r>
    </w:p>
    <w:p w:rsidR="00E25894" w:rsidRDefault="00E2589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t>Reset outputs</w:t>
      </w:r>
      <w:r>
        <w:tab/>
      </w:r>
      <w:r>
        <w:fldChar w:fldCharType="begin"/>
      </w:r>
      <w:r>
        <w:instrText xml:space="preserve"> PAGEREF _Toc287976564 \h </w:instrText>
      </w:r>
      <w:r>
        <w:fldChar w:fldCharType="separate"/>
      </w:r>
      <w:r>
        <w:t>6</w:t>
      </w:r>
      <w:r>
        <w:fldChar w:fldCharType="end"/>
      </w:r>
    </w:p>
    <w:p w:rsidR="00E25894" w:rsidRDefault="00E25894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>
        <w:t>FD_RST, FIELDRIVE RESET</w:t>
      </w:r>
      <w:r>
        <w:tab/>
      </w:r>
      <w:r>
        <w:fldChar w:fldCharType="begin"/>
      </w:r>
      <w:r>
        <w:instrText xml:space="preserve"> PAGEREF _Toc287976565 \h </w:instrText>
      </w:r>
      <w:r>
        <w:fldChar w:fldCharType="separate"/>
      </w:r>
      <w:r>
        <w:t>6</w:t>
      </w:r>
      <w:r>
        <w:fldChar w:fldCharType="end"/>
      </w:r>
    </w:p>
    <w:p w:rsidR="00E25894" w:rsidRDefault="00E25894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>
        <w:t>rston, user reset</w:t>
      </w:r>
      <w:r>
        <w:tab/>
      </w:r>
      <w:r>
        <w:fldChar w:fldCharType="begin"/>
      </w:r>
      <w:r>
        <w:instrText xml:space="preserve"> PAGEREF _Toc287976566 \h </w:instrText>
      </w:r>
      <w:r>
        <w:fldChar w:fldCharType="separate"/>
      </w:r>
      <w:r>
        <w:t>6</w:t>
      </w:r>
      <w:r>
        <w:fldChar w:fldCharType="end"/>
      </w:r>
    </w:p>
    <w:p w:rsidR="00E25894" w:rsidRDefault="00E2589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t>WISHBONE STB and ACK</w:t>
      </w:r>
      <w:r>
        <w:tab/>
      </w:r>
      <w:r>
        <w:fldChar w:fldCharType="begin"/>
      </w:r>
      <w:r>
        <w:instrText xml:space="preserve"> PAGEREF _Toc287976567 \h </w:instrText>
      </w:r>
      <w:r>
        <w:fldChar w:fldCharType="separate"/>
      </w:r>
      <w:r>
        <w:t>6</w:t>
      </w:r>
      <w:r>
        <w:fldChar w:fldCharType="end"/>
      </w:r>
    </w:p>
    <w:p w:rsidR="00E25894" w:rsidRDefault="00E2589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t>VARx_RDY signals</w:t>
      </w:r>
      <w:r>
        <w:tab/>
      </w:r>
      <w:r>
        <w:fldChar w:fldCharType="begin"/>
      </w:r>
      <w:r>
        <w:instrText xml:space="preserve"> PAGEREF _Toc287976568 \h </w:instrText>
      </w:r>
      <w:r>
        <w:fldChar w:fldCharType="separate"/>
      </w:r>
      <w:r>
        <w:t>7</w:t>
      </w:r>
      <w:r>
        <w:fldChar w:fldCharType="end"/>
      </w:r>
    </w:p>
    <w:p w:rsidR="00E25894" w:rsidRDefault="00E25894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>
        <w:t>VAR1_RDY, VAR2_RDY</w:t>
      </w:r>
      <w:r>
        <w:tab/>
      </w:r>
      <w:r>
        <w:fldChar w:fldCharType="begin"/>
      </w:r>
      <w:r>
        <w:instrText xml:space="preserve"> PAGEREF _Toc287976569 \h </w:instrText>
      </w:r>
      <w:r>
        <w:fldChar w:fldCharType="separate"/>
      </w:r>
      <w:r>
        <w:t>7</w:t>
      </w:r>
      <w:r>
        <w:fldChar w:fldCharType="end"/>
      </w:r>
    </w:p>
    <w:p w:rsidR="00E25894" w:rsidRDefault="00E25894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>
        <w:t>VAR3_RDY</w:t>
      </w:r>
      <w:r>
        <w:tab/>
      </w:r>
      <w:r>
        <w:fldChar w:fldCharType="begin"/>
      </w:r>
      <w:r>
        <w:instrText xml:space="preserve"> PAGEREF _Toc287976570 \h </w:instrText>
      </w:r>
      <w:r>
        <w:fldChar w:fldCharType="separate"/>
      </w:r>
      <w:r>
        <w:t>7</w:t>
      </w:r>
      <w:r>
        <w:fldChar w:fldCharType="end"/>
      </w:r>
    </w:p>
    <w:p w:rsidR="00E25894" w:rsidRDefault="00E2589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t>FD_RXD and FD_RXCDN</w:t>
      </w:r>
      <w:r>
        <w:tab/>
      </w:r>
      <w:r>
        <w:fldChar w:fldCharType="begin"/>
      </w:r>
      <w:r>
        <w:instrText xml:space="preserve"> PAGEREF _Toc287976571 \h </w:instrText>
      </w:r>
      <w:r>
        <w:fldChar w:fldCharType="separate"/>
      </w:r>
      <w:r>
        <w:t>8</w:t>
      </w:r>
      <w:r>
        <w:fldChar w:fldCharType="end"/>
      </w:r>
    </w:p>
    <w:p w:rsidR="00E25894" w:rsidRDefault="00E2589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t>WISHBONE interface &amp; memories</w:t>
      </w:r>
      <w:r>
        <w:tab/>
      </w:r>
      <w:r>
        <w:fldChar w:fldCharType="begin"/>
      </w:r>
      <w:r>
        <w:instrText xml:space="preserve"> PAGEREF _Toc287976572 \h </w:instrText>
      </w:r>
      <w:r>
        <w:fldChar w:fldCharType="separate"/>
      </w:r>
      <w:r>
        <w:t>8</w:t>
      </w:r>
      <w:r>
        <w:fldChar w:fldCharType="end"/>
      </w:r>
    </w:p>
    <w:p w:rsidR="00E25894" w:rsidRDefault="00E2589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t>M_ID and C_id usage</w:t>
      </w:r>
      <w:r>
        <w:tab/>
      </w:r>
      <w:r>
        <w:fldChar w:fldCharType="begin"/>
      </w:r>
      <w:r>
        <w:instrText xml:space="preserve"> PAGEREF _Toc287976573 \h </w:instrText>
      </w:r>
      <w:r>
        <w:fldChar w:fldCharType="separate"/>
      </w:r>
      <w:r>
        <w:t>9</w:t>
      </w:r>
      <w:r>
        <w:fldChar w:fldCharType="end"/>
      </w:r>
    </w:p>
    <w:p w:rsidR="00E25894" w:rsidRDefault="00E2589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t>ID_DAT frames and the nanoFIP status byte</w:t>
      </w:r>
      <w:r>
        <w:tab/>
      </w:r>
      <w:r>
        <w:fldChar w:fldCharType="begin"/>
      </w:r>
      <w:r>
        <w:instrText xml:space="preserve"> PAGEREF _Toc287976574 \h </w:instrText>
      </w:r>
      <w:r>
        <w:fldChar w:fldCharType="separate"/>
      </w:r>
      <w:r>
        <w:t>9</w:t>
      </w:r>
      <w:r>
        <w:fldChar w:fldCharType="end"/>
      </w:r>
    </w:p>
    <w:p w:rsidR="00E25894" w:rsidRDefault="00E2589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9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t>Turnaround and Silence times</w:t>
      </w:r>
      <w:r>
        <w:tab/>
      </w:r>
      <w:r>
        <w:fldChar w:fldCharType="begin"/>
      </w:r>
      <w:r>
        <w:instrText xml:space="preserve"> PAGEREF _Toc287976575 \h </w:instrText>
      </w:r>
      <w:r>
        <w:fldChar w:fldCharType="separate"/>
      </w:r>
      <w:r>
        <w:t>9</w:t>
      </w:r>
      <w:r>
        <w:fldChar w:fldCharType="end"/>
      </w:r>
    </w:p>
    <w:p w:rsidR="00E25894" w:rsidRDefault="00E2589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10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t>nanofip device CHARACTERISTICS</w:t>
      </w:r>
      <w:r>
        <w:tab/>
      </w:r>
      <w:r>
        <w:fldChar w:fldCharType="begin"/>
      </w:r>
      <w:r>
        <w:instrText xml:space="preserve"> PAGEREF _Toc287976576 \h </w:instrText>
      </w:r>
      <w:r>
        <w:fldChar w:fldCharType="separate"/>
      </w:r>
      <w:r>
        <w:t>10</w:t>
      </w:r>
      <w:r>
        <w:fldChar w:fldCharType="end"/>
      </w:r>
    </w:p>
    <w:p w:rsidR="004E4FD1" w:rsidRPr="000B5DBE" w:rsidRDefault="0071259C">
      <w:pPr>
        <w:rPr>
          <w:color w:val="000000" w:themeColor="text1"/>
        </w:rPr>
      </w:pPr>
      <w:r w:rsidRPr="000B5DBE">
        <w:rPr>
          <w:color w:val="000000" w:themeColor="text1"/>
        </w:rPr>
        <w:fldChar w:fldCharType="end"/>
      </w:r>
    </w:p>
    <w:p w:rsidR="004357C4" w:rsidRPr="000B5DBE" w:rsidRDefault="004357C4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AF6DCE" w:rsidRPr="000B5DBE" w:rsidRDefault="00AF6DCE" w:rsidP="001447F7">
      <w:pPr>
        <w:jc w:val="center"/>
        <w:rPr>
          <w:color w:val="000000" w:themeColor="text1"/>
        </w:rPr>
      </w:pPr>
    </w:p>
    <w:p w:rsidR="00AF6DCE" w:rsidRPr="000B5DBE" w:rsidRDefault="00AF6DCE" w:rsidP="001447F7">
      <w:pPr>
        <w:jc w:val="center"/>
        <w:rPr>
          <w:color w:val="000000" w:themeColor="text1"/>
        </w:rPr>
      </w:pPr>
    </w:p>
    <w:p w:rsidR="00AF6DCE" w:rsidRPr="000B5DBE" w:rsidRDefault="00AF6DCE" w:rsidP="001447F7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4357C4" w:rsidRPr="000B5DBE" w:rsidRDefault="001447F7" w:rsidP="00AE19D3">
      <w:pPr>
        <w:jc w:val="center"/>
        <w:rPr>
          <w:color w:val="000000" w:themeColor="text1"/>
        </w:rPr>
      </w:pPr>
      <w:r w:rsidRPr="000B5DBE">
        <w:rPr>
          <w:color w:val="000000" w:themeColor="text1"/>
        </w:rPr>
        <w:t>&lt;Page Intentionally Left Blank&gt;</w:t>
      </w:r>
    </w:p>
    <w:p w:rsidR="00B74FA7" w:rsidRDefault="00A27173" w:rsidP="00B74FA7">
      <w:pPr>
        <w:pStyle w:val="Heading1"/>
      </w:pPr>
      <w:r w:rsidRPr="000B5DBE">
        <w:rPr>
          <w:color w:val="000000" w:themeColor="text1"/>
        </w:rPr>
        <w:br w:type="page"/>
      </w:r>
      <w:bookmarkStart w:id="4" w:name="_Toc287886634"/>
      <w:bookmarkStart w:id="5" w:name="_Toc287976560"/>
      <w:r w:rsidR="00B74FA7">
        <w:lastRenderedPageBreak/>
        <w:t>RESET</w:t>
      </w:r>
      <w:bookmarkEnd w:id="4"/>
      <w:r w:rsidR="00860DD2">
        <w:t xml:space="preserve"> inputs</w:t>
      </w:r>
      <w:bookmarkEnd w:id="5"/>
    </w:p>
    <w:p w:rsidR="00B74FA7" w:rsidRDefault="00B74FA7" w:rsidP="00D37029">
      <w:pPr>
        <w:pStyle w:val="BodyText"/>
        <w:ind w:left="0"/>
      </w:pPr>
      <w:r>
        <w:t xml:space="preserve">In order to reset the whole </w:t>
      </w:r>
      <w:r w:rsidR="000D69CB">
        <w:t xml:space="preserve">of </w:t>
      </w:r>
      <w:r w:rsidR="00D37029">
        <w:t xml:space="preserve">the </w:t>
      </w:r>
      <w:r w:rsidR="000D69CB">
        <w:t xml:space="preserve">nanoFIP </w:t>
      </w:r>
      <w:r>
        <w:t xml:space="preserve">chip, the user has to activate both the </w:t>
      </w:r>
      <w:r w:rsidRPr="00206847">
        <w:rPr>
          <w:b/>
        </w:rPr>
        <w:t>RSTIN</w:t>
      </w:r>
      <w:r>
        <w:t xml:space="preserve"> and the</w:t>
      </w:r>
      <w:r w:rsidR="00D37029">
        <w:t xml:space="preserve"> </w:t>
      </w:r>
      <w:r w:rsidRPr="00206847">
        <w:rPr>
          <w:b/>
        </w:rPr>
        <w:t>RST</w:t>
      </w:r>
      <w:r w:rsidRPr="006C71C9">
        <w:rPr>
          <w:b/>
        </w:rPr>
        <w:t>_I</w:t>
      </w:r>
      <w:r>
        <w:t xml:space="preserve"> signals. RSTIN resets all the logic in the user 40 MHz clock domain, whereas the RST_I resets all the logic in the WISHBONE clock domain. The Power On Reset, </w:t>
      </w:r>
      <w:r w:rsidRPr="000C2879">
        <w:rPr>
          <w:b/>
        </w:rPr>
        <w:t>RSTPON</w:t>
      </w:r>
      <w:r>
        <w:t xml:space="preserve"> resets both “worlds”. If the operation is in stand-alone mode, RSTIN resets all the logic in use.</w:t>
      </w:r>
    </w:p>
    <w:p w:rsidR="00B74FA7" w:rsidRDefault="00B74FA7" w:rsidP="00B74FA7">
      <w:pPr>
        <w:pStyle w:val="Heading2"/>
      </w:pPr>
      <w:bookmarkStart w:id="6" w:name="_Toc287886635"/>
      <w:bookmarkStart w:id="7" w:name="_Toc287976561"/>
      <w:r>
        <w:t>RSTPON</w:t>
      </w:r>
      <w:bookmarkEnd w:id="6"/>
      <w:bookmarkEnd w:id="7"/>
    </w:p>
    <w:p w:rsidR="00B74FA7" w:rsidRDefault="00B74FA7" w:rsidP="00B74FA7">
      <w:r>
        <w:t>Since in no Actel ProAsic3 documentation we could find a warrantee that all the flip-flops of the chip start at “0” right after power-up, we concluded that a Power On Reset is essential for nanoFIP. After a short survey summarized in [] we decided to use a R-C circuit that acts asynchronously and is removed synchronously.</w:t>
      </w:r>
    </w:p>
    <w:p w:rsidR="00FF1E9F" w:rsidRDefault="00B74FA7" w:rsidP="00FF1E9F">
      <w:pPr>
        <w:pStyle w:val="BodyText"/>
        <w:keepNext/>
        <w:spacing w:before="200"/>
        <w:ind w:left="0"/>
      </w:pPr>
      <w:r>
        <w:rPr>
          <w:noProof/>
          <w:lang w:val="en-US"/>
        </w:rPr>
        <w:drawing>
          <wp:inline distT="0" distB="0" distL="0" distR="0">
            <wp:extent cx="2657200" cy="1992702"/>
            <wp:effectExtent l="19050" t="19050" r="9800" b="26598"/>
            <wp:docPr id="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2893" r="-5649" b="-6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200" cy="1992702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FA7" w:rsidRDefault="00FF1E9F" w:rsidP="00BE3CF2">
      <w:pPr>
        <w:pStyle w:val="Caption"/>
      </w:pPr>
      <w:r>
        <w:t xml:space="preserve">Figure </w:t>
      </w:r>
      <w:fldSimple w:instr=" SEQ Figure \* ARABIC ">
        <w:r w:rsidR="000D69CB">
          <w:rPr>
            <w:noProof/>
          </w:rPr>
          <w:t>1</w:t>
        </w:r>
      </w:fldSimple>
      <w:r>
        <w:t xml:space="preserve">: Power </w:t>
      </w:r>
      <w:proofErr w:type="gramStart"/>
      <w:r>
        <w:t>On</w:t>
      </w:r>
      <w:proofErr w:type="gramEnd"/>
      <w:r>
        <w:t xml:space="preserve"> Reset circuit</w:t>
      </w:r>
    </w:p>
    <w:p w:rsidR="00FF1E9F" w:rsidRPr="00FF1E9F" w:rsidRDefault="00FF1E9F" w:rsidP="00FF1E9F">
      <w:pPr>
        <w:rPr>
          <w:lang w:val="en-GB"/>
        </w:rPr>
      </w:pPr>
    </w:p>
    <w:p w:rsidR="00B74FA7" w:rsidRDefault="00B74FA7" w:rsidP="00FF1E9F">
      <w:pPr>
        <w:pStyle w:val="BodyText"/>
        <w:spacing w:before="200"/>
        <w:ind w:left="0"/>
      </w:pPr>
      <w:r>
        <w:t>The RSTPON resets both the user and the WISHBONE logic, therefore the de-assertion synchronization is realised in both worlds. Tw</w:t>
      </w:r>
      <w:r w:rsidRPr="002C28C1">
        <w:t>o flip-flops are used</w:t>
      </w:r>
      <w:r>
        <w:t xml:space="preserve"> for the</w:t>
      </w:r>
      <w:r w:rsidRPr="002C28C1">
        <w:t xml:space="preserve"> synchroniz</w:t>
      </w:r>
      <w:r>
        <w:t>ation, with the second</w:t>
      </w:r>
      <w:r w:rsidRPr="002C28C1">
        <w:t xml:space="preserve"> used to remove any metastability t</w:t>
      </w:r>
      <w:r>
        <w:t>hat might be caused by the RSTPON</w:t>
      </w:r>
      <w:r w:rsidRPr="002C28C1">
        <w:t xml:space="preserve"> being removed</w:t>
      </w:r>
      <w:r>
        <w:t xml:space="preserve"> </w:t>
      </w:r>
      <w:r w:rsidRPr="002C28C1">
        <w:t>asynchronously and too close to the rising clock edge.</w:t>
      </w:r>
      <w:r w:rsidR="00860DD2">
        <w:t xml:space="preserve"> </w:t>
      </w:r>
    </w:p>
    <w:p w:rsidR="00FF1E9F" w:rsidRDefault="00B74FA7" w:rsidP="00FF1E9F">
      <w:pPr>
        <w:pStyle w:val="BodyText"/>
        <w:keepNext/>
        <w:spacing w:before="200"/>
        <w:ind w:left="0"/>
      </w:pPr>
      <w:r>
        <w:rPr>
          <w:noProof/>
          <w:lang w:val="en-US"/>
        </w:rPr>
        <w:drawing>
          <wp:inline distT="0" distB="0" distL="0" distR="0">
            <wp:extent cx="5512280" cy="1871932"/>
            <wp:effectExtent l="19050" t="19050" r="12220" b="14018"/>
            <wp:docPr id="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1445" t="-952" r="-1157" b="-2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280" cy="1871932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FA7" w:rsidRDefault="00FF1E9F" w:rsidP="00BE3CF2">
      <w:pPr>
        <w:pStyle w:val="Caption"/>
      </w:pPr>
      <w:r>
        <w:t xml:space="preserve">Figure </w:t>
      </w:r>
      <w:fldSimple w:instr=" SEQ Figure \* ARABIC ">
        <w:r w:rsidR="000D69CB">
          <w:rPr>
            <w:noProof/>
          </w:rPr>
          <w:t>2</w:t>
        </w:r>
      </w:fldSimple>
      <w:r>
        <w:t>: RSTPON synchronizers</w:t>
      </w:r>
    </w:p>
    <w:p w:rsidR="00FF1E9F" w:rsidRPr="00FF1E9F" w:rsidRDefault="00FF1E9F" w:rsidP="00FF1E9F">
      <w:pPr>
        <w:rPr>
          <w:lang w:val="en-GB"/>
        </w:rPr>
      </w:pPr>
    </w:p>
    <w:p w:rsidR="00B74FA7" w:rsidRPr="00FF1E9F" w:rsidRDefault="00B74FA7" w:rsidP="00FF1E9F">
      <w:pPr>
        <w:spacing w:before="200"/>
        <w:rPr>
          <w:i/>
        </w:rPr>
      </w:pPr>
      <w:r w:rsidRPr="00FF1E9F">
        <w:rPr>
          <w:i/>
        </w:rPr>
        <w:t xml:space="preserve">Note: The RSTPON does not activate nanoFIP’s RSTON output.   </w:t>
      </w:r>
    </w:p>
    <w:p w:rsidR="00FF1E9F" w:rsidRDefault="00FF1E9F">
      <w:pPr>
        <w:rPr>
          <w:caps/>
          <w:noProof w:val="0"/>
          <w:sz w:val="24"/>
          <w:lang w:val="en-GB"/>
        </w:rPr>
      </w:pPr>
      <w:bookmarkStart w:id="8" w:name="_Toc287886636"/>
      <w:r>
        <w:br w:type="page"/>
      </w:r>
    </w:p>
    <w:p w:rsidR="00B74FA7" w:rsidRDefault="00B74FA7" w:rsidP="00B74FA7">
      <w:pPr>
        <w:pStyle w:val="Heading2"/>
      </w:pPr>
      <w:bookmarkStart w:id="9" w:name="_Toc287976562"/>
      <w:r w:rsidRPr="00554D19">
        <w:lastRenderedPageBreak/>
        <w:t>nanoFIP internal reset</w:t>
      </w:r>
      <w:bookmarkEnd w:id="8"/>
      <w:bookmarkEnd w:id="9"/>
    </w:p>
    <w:p w:rsidR="00B74FA7" w:rsidRDefault="00B74FA7" w:rsidP="00B74FA7">
      <w:pPr>
        <w:pStyle w:val="BodyText"/>
        <w:ind w:left="0"/>
      </w:pPr>
      <w:r>
        <w:t xml:space="preserve">nanoFIP logic running with the uclk is reset by: </w:t>
      </w:r>
    </w:p>
    <w:p w:rsidR="00B74FA7" w:rsidRDefault="00B74FA7" w:rsidP="00977F12">
      <w:pPr>
        <w:pStyle w:val="BodyText"/>
        <w:numPr>
          <w:ilvl w:val="0"/>
          <w:numId w:val="7"/>
        </w:numPr>
      </w:pPr>
      <w:r>
        <w:t xml:space="preserve">The RSTPON: the reset lasts for as long as the RSTPON is asserted plus 2 uclk cycles. </w:t>
      </w:r>
    </w:p>
    <w:p w:rsidR="00B74FA7" w:rsidRDefault="00B74FA7" w:rsidP="00977F12">
      <w:pPr>
        <w:pStyle w:val="BodyText"/>
        <w:numPr>
          <w:ilvl w:val="0"/>
          <w:numId w:val="7"/>
        </w:numPr>
      </w:pPr>
      <w:r>
        <w:t>The RSTIN: nanoFIP checks if RSTIN has stayed asserted for at least 8 uclk cycles and then asserts the nanoFIP internal reset for 1 uclk cycle.</w:t>
      </w:r>
    </w:p>
    <w:p w:rsidR="00B74FA7" w:rsidRDefault="00B74FA7" w:rsidP="00977F12">
      <w:pPr>
        <w:pStyle w:val="BodyText"/>
        <w:numPr>
          <w:ilvl w:val="0"/>
          <w:numId w:val="7"/>
        </w:numPr>
      </w:pPr>
      <w:r>
        <w:t>The reset variable (E0</w:t>
      </w:r>
      <w:proofErr w:type="gramStart"/>
      <w:r>
        <w:t>..</w:t>
      </w:r>
      <w:proofErr w:type="gramEnd"/>
      <w:r>
        <w:t xml:space="preserve">h): nanoFIP is validating the consumed frame (in terms of </w:t>
      </w:r>
      <w:r w:rsidR="00D37029">
        <w:t>Control, PDU_TYPE,</w:t>
      </w:r>
      <w:r>
        <w:t xml:space="preserve"> Length </w:t>
      </w:r>
      <w:r w:rsidR="00D37029">
        <w:t xml:space="preserve">and FCS </w:t>
      </w:r>
      <w:r>
        <w:t>bytes and Manchester encoding) and checks if the first byte contains the station’s address; if so, it asserts nanoFIP’s internal reset for 1 uclk cycle.</w:t>
      </w:r>
    </w:p>
    <w:p w:rsidR="00B74FA7" w:rsidRDefault="00B74FA7" w:rsidP="00B74FA7">
      <w:pPr>
        <w:pStyle w:val="BodyText"/>
        <w:ind w:left="0"/>
      </w:pPr>
    </w:p>
    <w:p w:rsidR="00B74FA7" w:rsidRDefault="00B74FA7" w:rsidP="00B74FA7">
      <w:pPr>
        <w:pStyle w:val="Heading2"/>
      </w:pPr>
      <w:bookmarkStart w:id="10" w:name="_Toc287886637"/>
      <w:bookmarkStart w:id="11" w:name="_Toc287976563"/>
      <w:r>
        <w:t>NANOFIP WISHBONE LOGIC RESET</w:t>
      </w:r>
      <w:bookmarkEnd w:id="10"/>
      <w:bookmarkEnd w:id="11"/>
    </w:p>
    <w:p w:rsidR="00B74FA7" w:rsidRDefault="00B74FA7" w:rsidP="00B74FA7">
      <w:pPr>
        <w:pStyle w:val="BodyText"/>
        <w:ind w:left="0"/>
      </w:pPr>
      <w:r>
        <w:t xml:space="preserve">nanoFIP WISHBONE logic running with the wclk is reset by: </w:t>
      </w:r>
    </w:p>
    <w:p w:rsidR="00B74FA7" w:rsidRDefault="00B74FA7" w:rsidP="00977F12">
      <w:pPr>
        <w:pStyle w:val="BodyText"/>
        <w:numPr>
          <w:ilvl w:val="0"/>
          <w:numId w:val="7"/>
        </w:numPr>
      </w:pPr>
      <w:r>
        <w:t xml:space="preserve">The RSTPON: the reset lasts for as long as the RSTPON is asserted, plus 2 wclk cycles. </w:t>
      </w:r>
    </w:p>
    <w:p w:rsidR="00B74FA7" w:rsidRDefault="00B74FA7" w:rsidP="00977F12">
      <w:pPr>
        <w:pStyle w:val="BodyText"/>
        <w:numPr>
          <w:ilvl w:val="0"/>
          <w:numId w:val="7"/>
        </w:numPr>
      </w:pPr>
      <w:r>
        <w:t>The RST_I: following the WISHBONE rule 3.15 “all self-starting state machines and counters in WISHBONE interfaces MUST initialize themselves at the rising wclk edge following the assertion of RST_I. They MUST stay in the initialized state until the rising wclk edge that follows the negation of RST_I”.</w:t>
      </w:r>
    </w:p>
    <w:p w:rsidR="00B74FA7" w:rsidRDefault="00B74FA7" w:rsidP="00B74FA7">
      <w:pPr>
        <w:pStyle w:val="BodyText"/>
      </w:pPr>
    </w:p>
    <w:p w:rsidR="00B74FA7" w:rsidRDefault="00B74FA7" w:rsidP="00B74FA7">
      <w:pPr>
        <w:pStyle w:val="Heading1"/>
      </w:pPr>
      <w:bookmarkStart w:id="12" w:name="_Toc287886638"/>
      <w:bookmarkStart w:id="13" w:name="_Toc287976564"/>
      <w:r>
        <w:t>Reset outputs</w:t>
      </w:r>
      <w:bookmarkEnd w:id="12"/>
      <w:bookmarkEnd w:id="13"/>
    </w:p>
    <w:p w:rsidR="00B74FA7" w:rsidRPr="00A2677B" w:rsidRDefault="00B74FA7" w:rsidP="00B74FA7">
      <w:pPr>
        <w:pStyle w:val="Heading2"/>
        <w:tabs>
          <w:tab w:val="clear" w:pos="576"/>
          <w:tab w:val="num" w:pos="846"/>
        </w:tabs>
        <w:ind w:left="846"/>
      </w:pPr>
      <w:bookmarkStart w:id="14" w:name="_Toc287886639"/>
      <w:bookmarkStart w:id="15" w:name="_Toc287976565"/>
      <w:r w:rsidRPr="00A2677B">
        <w:t>FD_RST, FIELDRIVE RESET</w:t>
      </w:r>
      <w:bookmarkEnd w:id="14"/>
      <w:bookmarkEnd w:id="15"/>
    </w:p>
    <w:p w:rsidR="00B74FA7" w:rsidRDefault="00B74FA7" w:rsidP="00B74FA7">
      <w:pPr>
        <w:pStyle w:val="BodyText"/>
        <w:ind w:left="0"/>
      </w:pPr>
      <w:r>
        <w:t xml:space="preserve">nanoFIP asserts the output FD_RST when: </w:t>
      </w:r>
    </w:p>
    <w:p w:rsidR="00B74FA7" w:rsidRDefault="00B74FA7" w:rsidP="00977F12">
      <w:pPr>
        <w:pStyle w:val="BodyText"/>
        <w:numPr>
          <w:ilvl w:val="0"/>
          <w:numId w:val="7"/>
        </w:numPr>
      </w:pPr>
      <w:r>
        <w:t xml:space="preserve">The RSTPON is asserted: the reset lasts for as long as the RSTPON is asserted plus 2 uclk cycles. </w:t>
      </w:r>
    </w:p>
    <w:p w:rsidR="00B74FA7" w:rsidRDefault="00B74FA7" w:rsidP="00977F12">
      <w:pPr>
        <w:pStyle w:val="BodyText"/>
        <w:numPr>
          <w:ilvl w:val="0"/>
          <w:numId w:val="7"/>
        </w:numPr>
      </w:pPr>
      <w:r>
        <w:t>The RSTIN is asserted: nanoFIP checks if RSTIN has stayed asserted for 8 uclk cycles and then asserts the FD_RST for 4 FD_TXCK cycles.</w:t>
      </w:r>
    </w:p>
    <w:p w:rsidR="00B74FA7" w:rsidRDefault="00B74FA7" w:rsidP="00977F12">
      <w:pPr>
        <w:pStyle w:val="BodyText"/>
        <w:numPr>
          <w:ilvl w:val="0"/>
          <w:numId w:val="7"/>
        </w:numPr>
      </w:pPr>
      <w:r>
        <w:t>A valid reset variable (E0..h) has been received with the first byte containing the station address: nanoFIP asserts FD_RST for 4 FD_TXCK cycles.</w:t>
      </w:r>
    </w:p>
    <w:p w:rsidR="00B74FA7" w:rsidRPr="00A2677B" w:rsidRDefault="00B74FA7" w:rsidP="00B74FA7">
      <w:pPr>
        <w:pStyle w:val="Heading2"/>
        <w:tabs>
          <w:tab w:val="clear" w:pos="576"/>
          <w:tab w:val="num" w:pos="846"/>
        </w:tabs>
        <w:ind w:left="846"/>
      </w:pPr>
      <w:bookmarkStart w:id="16" w:name="_Toc287886640"/>
      <w:bookmarkStart w:id="17" w:name="_Toc287976566"/>
      <w:r w:rsidRPr="00A2677B">
        <w:t>rston</w:t>
      </w:r>
      <w:bookmarkEnd w:id="16"/>
      <w:r w:rsidR="001B66A5">
        <w:t>, user reset</w:t>
      </w:r>
      <w:bookmarkEnd w:id="17"/>
    </w:p>
    <w:p w:rsidR="00B74FA7" w:rsidRDefault="00B74FA7" w:rsidP="00B74FA7">
      <w:pPr>
        <w:pStyle w:val="BodyText"/>
        <w:ind w:left="0"/>
      </w:pPr>
      <w:proofErr w:type="gramStart"/>
      <w:r w:rsidRPr="00A2677B">
        <w:t>nanoFIP</w:t>
      </w:r>
      <w:proofErr w:type="gramEnd"/>
      <w:r w:rsidRPr="00A2677B">
        <w:t xml:space="preserve"> asserts</w:t>
      </w:r>
      <w:r w:rsidR="00D37029">
        <w:t xml:space="preserve"> the output RST</w:t>
      </w:r>
      <w:r>
        <w:t xml:space="preserve">ON </w:t>
      </w:r>
      <w:r w:rsidR="00860DD2">
        <w:t>only</w:t>
      </w:r>
    </w:p>
    <w:p w:rsidR="00B74FA7" w:rsidRDefault="00860DD2" w:rsidP="00977F12">
      <w:pPr>
        <w:pStyle w:val="BodyText"/>
        <w:numPr>
          <w:ilvl w:val="0"/>
          <w:numId w:val="7"/>
        </w:numPr>
      </w:pPr>
      <w:proofErr w:type="gramStart"/>
      <w:r>
        <w:t>a</w:t>
      </w:r>
      <w:r w:rsidR="00B74FA7">
        <w:t>fter</w:t>
      </w:r>
      <w:proofErr w:type="gramEnd"/>
      <w:r w:rsidR="00B74FA7">
        <w:t xml:space="preserve"> the reception of a valid reset variable (E0..h) </w:t>
      </w:r>
      <w:proofErr w:type="gramStart"/>
      <w:r w:rsidR="00B74FA7">
        <w:t>with</w:t>
      </w:r>
      <w:proofErr w:type="gramEnd"/>
      <w:r w:rsidR="00B74FA7">
        <w:t xml:space="preserve"> the second byte containing the station address</w:t>
      </w:r>
      <w:r w:rsidR="00D37029">
        <w:t>;</w:t>
      </w:r>
      <w:r w:rsidR="00B74FA7">
        <w:t xml:space="preserve"> the RSTON </w:t>
      </w:r>
      <w:r w:rsidR="00D37029">
        <w:t xml:space="preserve">stays asserted </w:t>
      </w:r>
      <w:r w:rsidR="00B74FA7">
        <w:t xml:space="preserve">for 8 </w:t>
      </w:r>
      <w:proofErr w:type="spellStart"/>
      <w:r w:rsidR="00B74FA7">
        <w:t>uclk</w:t>
      </w:r>
      <w:proofErr w:type="spellEnd"/>
      <w:r w:rsidR="00B74FA7">
        <w:t xml:space="preserve"> cycles.</w:t>
      </w:r>
    </w:p>
    <w:p w:rsidR="00B74FA7" w:rsidRDefault="00B74FA7" w:rsidP="00B74FA7">
      <w:pPr>
        <w:pStyle w:val="Heading1"/>
        <w:spacing w:before="600"/>
      </w:pPr>
      <w:bookmarkStart w:id="18" w:name="_Toc287886641"/>
      <w:bookmarkStart w:id="19" w:name="_Toc287976567"/>
      <w:r w:rsidRPr="00A2677B">
        <w:t>WISHBONE STB and ACK</w:t>
      </w:r>
      <w:bookmarkEnd w:id="18"/>
      <w:bookmarkEnd w:id="19"/>
    </w:p>
    <w:p w:rsidR="00B74FA7" w:rsidRDefault="00B74FA7" w:rsidP="00B74FA7">
      <w:pPr>
        <w:pStyle w:val="BodyText"/>
        <w:ind w:left="0"/>
      </w:pPr>
      <w:r>
        <w:t>When nanoFIP detects a rising edge on the STB_I signal, it checks:</w:t>
      </w:r>
    </w:p>
    <w:p w:rsidR="00B74FA7" w:rsidRDefault="00B74FA7" w:rsidP="00977F12">
      <w:pPr>
        <w:pStyle w:val="BodyText"/>
        <w:numPr>
          <w:ilvl w:val="0"/>
          <w:numId w:val="8"/>
        </w:numPr>
      </w:pPr>
      <w:r>
        <w:t>If the CYC_I signal is asserted and</w:t>
      </w:r>
    </w:p>
    <w:p w:rsidR="00B74FA7" w:rsidRDefault="00B74FA7" w:rsidP="00977F12">
      <w:pPr>
        <w:pStyle w:val="BodyText"/>
        <w:numPr>
          <w:ilvl w:val="0"/>
          <w:numId w:val="8"/>
        </w:numPr>
      </w:pPr>
      <w:r>
        <w:t xml:space="preserve">If the address provided </w:t>
      </w:r>
      <w:r w:rsidR="0082561B">
        <w:t xml:space="preserve">ADR_I </w:t>
      </w:r>
      <w:r>
        <w:t>belongs to the Produced memory block and the WE_I is enabled or if the address provided belongs to the Consumed memory block and the WE_I is disabled</w:t>
      </w:r>
    </w:p>
    <w:p w:rsidR="00B74FA7" w:rsidRDefault="00B74FA7" w:rsidP="00B74FA7">
      <w:pPr>
        <w:pStyle w:val="BodyText"/>
        <w:ind w:left="0"/>
      </w:pPr>
      <w:r>
        <w:t xml:space="preserve">If so, it asserts the ACK_O for 1 </w:t>
      </w:r>
      <w:proofErr w:type="spellStart"/>
      <w:r>
        <w:t>wclk</w:t>
      </w:r>
      <w:proofErr w:type="spellEnd"/>
      <w:r>
        <w:t xml:space="preserve"> cycle.</w:t>
      </w:r>
    </w:p>
    <w:p w:rsidR="00B74FA7" w:rsidRDefault="00B74FA7" w:rsidP="00B74FA7">
      <w:pPr>
        <w:pStyle w:val="BodyText"/>
        <w:ind w:left="0"/>
      </w:pPr>
    </w:p>
    <w:p w:rsidR="00B74FA7" w:rsidRDefault="00B74FA7" w:rsidP="00B74FA7">
      <w:pPr>
        <w:pStyle w:val="BodyText"/>
        <w:ind w:left="0"/>
      </w:pPr>
      <w:r>
        <w:t xml:space="preserve">Note: nanoFIP is synchronizing the WISHBONE control signals with triple buffers, therefore the ACK_O signal appears 4 </w:t>
      </w:r>
      <w:proofErr w:type="spellStart"/>
      <w:r>
        <w:t>wclk</w:t>
      </w:r>
      <w:proofErr w:type="spellEnd"/>
      <w:r>
        <w:t xml:space="preserve"> cycles after the STB_I</w:t>
      </w:r>
      <w:r w:rsidR="0082561B">
        <w:t xml:space="preserve"> rising edge</w:t>
      </w:r>
      <w:r>
        <w:t>.</w:t>
      </w:r>
    </w:p>
    <w:p w:rsidR="00FF1E9F" w:rsidRDefault="00B74FA7" w:rsidP="00FF1E9F">
      <w:pPr>
        <w:pStyle w:val="BodyText"/>
        <w:keepNext/>
        <w:spacing w:before="200"/>
        <w:ind w:left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6227064" cy="1139539"/>
            <wp:effectExtent l="19050" t="19050" r="21336" b="22511"/>
            <wp:docPr id="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1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064" cy="1139539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FA7" w:rsidRDefault="00FF1E9F" w:rsidP="00BE3CF2">
      <w:pPr>
        <w:pStyle w:val="Caption"/>
      </w:pPr>
      <w:r>
        <w:t xml:space="preserve">Figure </w:t>
      </w:r>
      <w:fldSimple w:instr=" SEQ Figure \* ARABIC ">
        <w:r w:rsidR="000D69CB">
          <w:rPr>
            <w:noProof/>
          </w:rPr>
          <w:t>3</w:t>
        </w:r>
      </w:fldSimple>
      <w:r>
        <w:t>: Read cycle WISHBONE</w:t>
      </w:r>
      <w:r w:rsidR="008B36BC">
        <w:t xml:space="preserve"> control</w:t>
      </w:r>
      <w:r>
        <w:t xml:space="preserve"> signals</w:t>
      </w:r>
    </w:p>
    <w:p w:rsidR="00FF1E9F" w:rsidRDefault="00B74FA7" w:rsidP="00FF1E9F">
      <w:pPr>
        <w:pStyle w:val="BodyText"/>
        <w:keepNext/>
        <w:spacing w:before="200"/>
        <w:ind w:left="0"/>
        <w:jc w:val="center"/>
      </w:pPr>
      <w:r>
        <w:rPr>
          <w:noProof/>
          <w:lang w:val="en-US"/>
        </w:rPr>
        <w:drawing>
          <wp:inline distT="0" distB="0" distL="0" distR="0">
            <wp:extent cx="6225872" cy="1017302"/>
            <wp:effectExtent l="19050" t="19050" r="22528" b="11398"/>
            <wp:docPr id="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58" cy="1017431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FA7" w:rsidRPr="00BE3CF2" w:rsidRDefault="00FF1E9F" w:rsidP="00BE3CF2">
      <w:pPr>
        <w:pStyle w:val="Caption"/>
      </w:pPr>
      <w:r w:rsidRPr="00BE3CF2">
        <w:t xml:space="preserve">Figure </w:t>
      </w:r>
      <w:fldSimple w:instr=" SEQ Figure \* ARABIC ">
        <w:r w:rsidR="000D69CB">
          <w:rPr>
            <w:noProof/>
          </w:rPr>
          <w:t>4</w:t>
        </w:r>
      </w:fldSimple>
      <w:r w:rsidRPr="00BE3CF2">
        <w:t>: Write cycle WISHBONE</w:t>
      </w:r>
      <w:r w:rsidR="008B36BC">
        <w:t xml:space="preserve"> </w:t>
      </w:r>
      <w:proofErr w:type="spellStart"/>
      <w:r w:rsidR="008B36BC">
        <w:t>contol</w:t>
      </w:r>
      <w:proofErr w:type="spellEnd"/>
      <w:r w:rsidRPr="00BE3CF2">
        <w:t xml:space="preserve"> signals</w:t>
      </w:r>
    </w:p>
    <w:p w:rsidR="00B74FA7" w:rsidRDefault="00B74FA7" w:rsidP="00B74FA7">
      <w:pPr>
        <w:pStyle w:val="Heading1"/>
        <w:spacing w:before="600"/>
      </w:pPr>
      <w:bookmarkStart w:id="20" w:name="_Toc287886642"/>
      <w:bookmarkStart w:id="21" w:name="_Toc287976568"/>
      <w:r w:rsidRPr="007103A2">
        <w:t>VAR</w:t>
      </w:r>
      <w:r>
        <w:t>x</w:t>
      </w:r>
      <w:r w:rsidRPr="007103A2">
        <w:t>_RDY signals</w:t>
      </w:r>
      <w:bookmarkEnd w:id="20"/>
      <w:bookmarkEnd w:id="21"/>
    </w:p>
    <w:p w:rsidR="00B74FA7" w:rsidRDefault="00B74FA7" w:rsidP="0082561B">
      <w:pPr>
        <w:pStyle w:val="Heading2"/>
        <w:tabs>
          <w:tab w:val="clear" w:pos="576"/>
          <w:tab w:val="num" w:pos="846"/>
        </w:tabs>
        <w:ind w:left="846"/>
      </w:pPr>
      <w:r>
        <w:t xml:space="preserve"> </w:t>
      </w:r>
      <w:bookmarkStart w:id="22" w:name="_Toc287886643"/>
      <w:bookmarkStart w:id="23" w:name="_Toc287976569"/>
      <w:r>
        <w:t>VAR1_RDY, VAR2_RDY</w:t>
      </w:r>
      <w:bookmarkEnd w:id="22"/>
      <w:bookmarkEnd w:id="23"/>
    </w:p>
    <w:p w:rsidR="00B74FA7" w:rsidRDefault="00DB1B8B" w:rsidP="00B74FA7">
      <w:pPr>
        <w:pStyle w:val="BodyText"/>
        <w:ind w:left="0"/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727710</wp:posOffset>
            </wp:positionV>
            <wp:extent cx="6287135" cy="496570"/>
            <wp:effectExtent l="19050" t="19050" r="18415" b="17780"/>
            <wp:wrapTopAndBottom/>
            <wp:docPr id="6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496570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8.05pt;margin-top:95.3pt;width:496.85pt;height:15.75pt;z-index:251686912;mso-position-horizontal-relative:text;mso-position-vertical-relative:text" stroked="f">
            <v:textbox inset="0,0,0,0">
              <w:txbxContent>
                <w:p w:rsidR="000D69CB" w:rsidRPr="004A3144" w:rsidRDefault="000D69CB" w:rsidP="00BE3CF2">
                  <w:pPr>
                    <w:pStyle w:val="Caption"/>
                    <w:rPr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>: VAR1/2_RDY handling</w:t>
                  </w:r>
                </w:p>
              </w:txbxContent>
            </v:textbox>
            <w10:wrap type="topAndBottom"/>
          </v:shape>
        </w:pict>
      </w:r>
      <w:r w:rsidR="00B74FA7">
        <w:t xml:space="preserve">For the consumed variables var1 and var2, </w:t>
      </w:r>
      <w:r w:rsidR="00FF1E9F">
        <w:t xml:space="preserve">after the reception of a var1/ var2 ID_DAT, </w:t>
      </w:r>
      <w:r w:rsidR="00B74FA7">
        <w:t>nanoFIP de-asserts the signal VAR1/2_RDY a</w:t>
      </w:r>
      <w:r w:rsidR="00FF1E9F">
        <w:t>t the reception of the corresponding</w:t>
      </w:r>
      <w:r w:rsidR="00B74FA7">
        <w:t xml:space="preserve"> </w:t>
      </w:r>
      <w:r w:rsidR="00BE3CF2">
        <w:t xml:space="preserve">consumed </w:t>
      </w:r>
      <w:r w:rsidR="00B74FA7">
        <w:t xml:space="preserve">RP_DAT FSS. After the end of the reception and </w:t>
      </w:r>
      <w:r w:rsidR="00FF1E9F">
        <w:t xml:space="preserve">the </w:t>
      </w:r>
      <w:r w:rsidR="00B74FA7">
        <w:t>validation of the RP_DAT, nanoFIP re-asserts the VAR1/2_RDY to signal the user for the new reception.</w:t>
      </w:r>
    </w:p>
    <w:p w:rsidR="00B74FA7" w:rsidRDefault="00B74FA7" w:rsidP="0082561B">
      <w:pPr>
        <w:pStyle w:val="Heading2"/>
        <w:tabs>
          <w:tab w:val="clear" w:pos="576"/>
          <w:tab w:val="num" w:pos="846"/>
        </w:tabs>
        <w:ind w:left="846"/>
      </w:pPr>
      <w:bookmarkStart w:id="24" w:name="_Toc287886644"/>
      <w:bookmarkStart w:id="25" w:name="_Toc287976570"/>
      <w:r>
        <w:t>VAR3_RDY</w:t>
      </w:r>
      <w:bookmarkEnd w:id="24"/>
      <w:bookmarkEnd w:id="25"/>
    </w:p>
    <w:p w:rsidR="00B74FA7" w:rsidRDefault="00D37029" w:rsidP="00B74FA7">
      <w:pPr>
        <w:pStyle w:val="BodyText"/>
        <w:ind w:left="0"/>
      </w:pPr>
      <w:r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422910</wp:posOffset>
            </wp:positionV>
            <wp:extent cx="6134735" cy="608330"/>
            <wp:effectExtent l="19050" t="19050" r="18415" b="20320"/>
            <wp:wrapTopAndBottom/>
            <wp:docPr id="6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24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608330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B74FA7">
        <w:t>nanoFIP</w:t>
      </w:r>
      <w:proofErr w:type="gramEnd"/>
      <w:r w:rsidR="00B74FA7">
        <w:t xml:space="preserve"> de-asserts the signal VAR3_RDY after the reception of a valid var3 ID_DAT</w:t>
      </w:r>
      <w:r w:rsidR="00BE3CF2">
        <w:t>.</w:t>
      </w:r>
      <w:r w:rsidR="00B74FA7">
        <w:t xml:space="preserve"> </w:t>
      </w:r>
      <w:r w:rsidR="00BE3CF2">
        <w:t xml:space="preserve">It </w:t>
      </w:r>
      <w:r w:rsidR="00B74FA7">
        <w:t xml:space="preserve">re-asserts it </w:t>
      </w:r>
      <w:r w:rsidR="00BE3CF2">
        <w:t>at</w:t>
      </w:r>
      <w:r w:rsidR="00B74FA7">
        <w:t xml:space="preserve"> the FES delivery of the </w:t>
      </w:r>
      <w:r w:rsidR="00BE3CF2">
        <w:t xml:space="preserve">corresponding produced </w:t>
      </w:r>
      <w:r w:rsidR="00B74FA7">
        <w:t>RP_DAT frame.</w:t>
      </w:r>
    </w:p>
    <w:p w:rsidR="00BE3CF2" w:rsidRDefault="00BE3CF2" w:rsidP="00BE3CF2">
      <w:pPr>
        <w:pStyle w:val="Caption"/>
      </w:pPr>
      <w:r>
        <w:t xml:space="preserve">Figure </w:t>
      </w:r>
      <w:fldSimple w:instr=" SEQ Figure \* ARABIC ">
        <w:r w:rsidR="000D69CB">
          <w:rPr>
            <w:noProof/>
          </w:rPr>
          <w:t>6</w:t>
        </w:r>
      </w:fldSimple>
      <w:r>
        <w:t>: VAR3_RDY handling</w:t>
      </w:r>
    </w:p>
    <w:p w:rsidR="00BE3CF2" w:rsidRDefault="00BE3CF2" w:rsidP="00BE3CF2">
      <w:pPr>
        <w:rPr>
          <w:noProof w:val="0"/>
          <w:lang w:val="en-GB"/>
        </w:rPr>
      </w:pPr>
      <w:r>
        <w:br w:type="page"/>
      </w:r>
    </w:p>
    <w:p w:rsidR="00B74FA7" w:rsidRDefault="00B74FA7" w:rsidP="00B74FA7">
      <w:pPr>
        <w:pStyle w:val="Heading1"/>
        <w:spacing w:before="600"/>
      </w:pPr>
      <w:bookmarkStart w:id="26" w:name="_Toc287886645"/>
      <w:bookmarkStart w:id="27" w:name="_Toc287976571"/>
      <w:r>
        <w:lastRenderedPageBreak/>
        <w:t>FD_RXD and FD_RXCDN</w:t>
      </w:r>
      <w:bookmarkEnd w:id="26"/>
      <w:bookmarkEnd w:id="27"/>
    </w:p>
    <w:p w:rsidR="00B74FA7" w:rsidRDefault="00B74FA7" w:rsidP="00B74FA7">
      <w:pPr>
        <w:pStyle w:val="BodyText"/>
        <w:ind w:left="0"/>
      </w:pPr>
      <w:r>
        <w:t>The FIELDRIVE does not provide echo cancellation, therefore in the input FD_RXD appears also what nanoFIP</w:t>
      </w:r>
      <w:r w:rsidR="00BE3CF2">
        <w:t xml:space="preserve"> </w:t>
      </w:r>
      <w:r>
        <w:t>is putting in the line through FD_TXD.</w:t>
      </w:r>
    </w:p>
    <w:p w:rsidR="00BE3CF2" w:rsidRDefault="00BE3CF2" w:rsidP="00BE3CF2">
      <w:pPr>
        <w:pStyle w:val="BodyText"/>
        <w:ind w:left="0"/>
        <w:rPr>
          <w:noProof/>
          <w:lang w:val="en-US"/>
        </w:rPr>
      </w:pPr>
      <w:r>
        <w:rPr>
          <w:noProof/>
        </w:rPr>
        <w:pict>
          <v:shape id="_x0000_s1029" type="#_x0000_t202" style="position:absolute;margin-left:-12.15pt;margin-top:57.25pt;width:507.25pt;height:19.45pt;z-index:251688960" stroked="f">
            <v:textbox style="mso-fit-shape-to-text:t" inset="0,0,0,0">
              <w:txbxContent>
                <w:p w:rsidR="000D69CB" w:rsidRPr="00A849CF" w:rsidRDefault="000D69CB" w:rsidP="00BE3CF2">
                  <w:pPr>
                    <w:pStyle w:val="Caption"/>
                    <w:rPr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>: FD_RXCDN &amp; FD_RXD nanoFIP inputs along with FD_TXD &amp; TX_TXENA outputs</w:t>
                  </w:r>
                </w:p>
              </w:txbxContent>
            </v:textbox>
            <w10:wrap type="topAndBottom"/>
          </v:shape>
        </w:pict>
      </w:r>
      <w:r w:rsidR="00B74FA7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67945</wp:posOffset>
            </wp:positionV>
            <wp:extent cx="6442075" cy="655320"/>
            <wp:effectExtent l="19050" t="19050" r="15875" b="11430"/>
            <wp:wrapTopAndBottom/>
            <wp:docPr id="6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655320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FA7">
        <w:rPr>
          <w:noProof/>
          <w:lang w:val="en-US"/>
        </w:rPr>
        <w:t xml:space="preserve"> </w:t>
      </w:r>
      <w:bookmarkStart w:id="28" w:name="_Toc287886646"/>
    </w:p>
    <w:p w:rsidR="00BE3CF2" w:rsidRPr="00BE3CF2" w:rsidRDefault="00BE3CF2" w:rsidP="00BE3CF2">
      <w:pPr>
        <w:pStyle w:val="BodyText"/>
        <w:ind w:left="0"/>
        <w:rPr>
          <w:i/>
        </w:rPr>
      </w:pPr>
      <w:r w:rsidRPr="00BE3CF2">
        <w:rPr>
          <w:i/>
        </w:rPr>
        <w:t>NOTE: The reception activity signal FD_RXCDN was decided not to be used in the design, in order to make nanoFIP compatible with other transceivers too.</w:t>
      </w:r>
    </w:p>
    <w:p w:rsidR="00B74FA7" w:rsidRDefault="00B74FA7" w:rsidP="00B74FA7">
      <w:pPr>
        <w:pStyle w:val="Heading1"/>
        <w:spacing w:before="600"/>
      </w:pPr>
      <w:bookmarkStart w:id="29" w:name="_Toc287976572"/>
      <w:r>
        <w:t>WISHBONE interface &amp; memories</w:t>
      </w:r>
      <w:bookmarkEnd w:id="28"/>
      <w:bookmarkEnd w:id="29"/>
    </w:p>
    <w:p w:rsidR="00B74FA7" w:rsidRDefault="00B74FA7" w:rsidP="00B74FA7">
      <w:pPr>
        <w:pStyle w:val="BodyText"/>
        <w:ind w:left="0"/>
      </w:pPr>
      <w:r>
        <w:t>The WISHBONE signals DAT_I and ADR_I are directly connected to the nanoFIP memories.</w:t>
      </w:r>
    </w:p>
    <w:p w:rsidR="00B74FA7" w:rsidRDefault="00B74FA7" w:rsidP="00B74FA7">
      <w:pPr>
        <w:pStyle w:val="BodyText"/>
        <w:ind w:left="0"/>
      </w:pPr>
      <w:r>
        <w:t>In the case of the Produced RAM, where the user is writing bytes to the memory</w:t>
      </w:r>
      <w:r w:rsidR="00DB1B8B">
        <w:t>,</w:t>
      </w:r>
      <w:r>
        <w:t xml:space="preserve"> the </w:t>
      </w:r>
      <w:proofErr w:type="spellStart"/>
      <w:r>
        <w:t>write_enable</w:t>
      </w:r>
      <w:proofErr w:type="spellEnd"/>
      <w:r>
        <w:t xml:space="preserve"> signal</w:t>
      </w:r>
      <w:r w:rsidR="00DB1B8B">
        <w:t xml:space="preserve"> that is</w:t>
      </w:r>
      <w:r>
        <w:t xml:space="preserve"> used is the ACK_O </w:t>
      </w:r>
      <w:r w:rsidR="008B36BC">
        <w:t>(see paragraph</w:t>
      </w:r>
      <w:r w:rsidR="00DB1B8B">
        <w:t xml:space="preserve"> 3</w:t>
      </w:r>
      <w:r>
        <w:t>).</w:t>
      </w:r>
    </w:p>
    <w:p w:rsidR="00B74FA7" w:rsidRDefault="00DB1B8B" w:rsidP="00B74FA7">
      <w:pPr>
        <w:pStyle w:val="Heading1"/>
        <w:numPr>
          <w:ilvl w:val="0"/>
          <w:numId w:val="0"/>
        </w:numPr>
        <w:spacing w:before="600"/>
      </w:pPr>
      <w:r>
        <w:rPr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3103276</wp:posOffset>
            </wp:positionH>
            <wp:positionV relativeFrom="paragraph">
              <wp:posOffset>268773</wp:posOffset>
            </wp:positionV>
            <wp:extent cx="3125889" cy="1714332"/>
            <wp:effectExtent l="19050" t="19050" r="17361" b="19218"/>
            <wp:wrapNone/>
            <wp:docPr id="7" name="Picture 6" descr="Cons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RAM.png"/>
                    <pic:cNvPicPr/>
                  </pic:nvPicPr>
                  <pic:blipFill>
                    <a:blip r:embed="rId15" cstate="print"/>
                    <a:srcRect t="-6129" r="1789" b="-4760"/>
                    <a:stretch>
                      <a:fillRect/>
                    </a:stretch>
                  </pic:blipFill>
                  <pic:spPr>
                    <a:xfrm>
                      <a:off x="0" y="0"/>
                      <a:ext cx="3125889" cy="1714332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268605</wp:posOffset>
            </wp:positionV>
            <wp:extent cx="3070225" cy="1718945"/>
            <wp:effectExtent l="19050" t="19050" r="15875" b="14605"/>
            <wp:wrapNone/>
            <wp:docPr id="4" name="Picture 3" descr="Prod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RAM.png"/>
                    <pic:cNvPicPr/>
                  </pic:nvPicPr>
                  <pic:blipFill>
                    <a:blip r:embed="rId16" cstate="print"/>
                    <a:srcRect t="-6892" r="2151" b="-3892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718945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B74FA7" w:rsidRDefault="00B74FA7" w:rsidP="00B74FA7">
      <w:pPr>
        <w:pStyle w:val="BodyText"/>
      </w:pPr>
    </w:p>
    <w:p w:rsidR="00BE3CF2" w:rsidRDefault="00BE3CF2" w:rsidP="00B74FA7">
      <w:pPr>
        <w:pStyle w:val="BodyText"/>
        <w:ind w:left="0"/>
      </w:pPr>
    </w:p>
    <w:p w:rsidR="00BE3CF2" w:rsidRDefault="00BE3CF2" w:rsidP="00B74FA7">
      <w:pPr>
        <w:pStyle w:val="BodyText"/>
        <w:ind w:left="0"/>
      </w:pPr>
    </w:p>
    <w:p w:rsidR="00BE3CF2" w:rsidRDefault="00BE3CF2" w:rsidP="00B74FA7">
      <w:pPr>
        <w:pStyle w:val="BodyText"/>
        <w:ind w:left="0"/>
      </w:pPr>
    </w:p>
    <w:p w:rsidR="00BE3CF2" w:rsidRDefault="00BE3CF2" w:rsidP="00B74FA7">
      <w:pPr>
        <w:pStyle w:val="BodyText"/>
        <w:ind w:left="0"/>
      </w:pPr>
    </w:p>
    <w:p w:rsidR="00BE3CF2" w:rsidRDefault="00BE3CF2" w:rsidP="00B74FA7">
      <w:pPr>
        <w:pStyle w:val="BodyText"/>
        <w:ind w:left="0"/>
      </w:pPr>
    </w:p>
    <w:p w:rsidR="00BE3CF2" w:rsidRDefault="00BE3CF2" w:rsidP="00B74FA7">
      <w:pPr>
        <w:pStyle w:val="BodyText"/>
        <w:ind w:left="0"/>
      </w:pPr>
    </w:p>
    <w:p w:rsidR="008B36BC" w:rsidRDefault="00DB1B8B" w:rsidP="00B74FA7">
      <w:pPr>
        <w:pStyle w:val="BodyText"/>
        <w:ind w:left="0"/>
      </w:pPr>
      <w:r>
        <w:rPr>
          <w:noProof/>
        </w:rPr>
        <w:pict>
          <v:shape id="_x0000_s1031" type="#_x0000_t202" style="position:absolute;margin-left:-4.95pt;margin-top:7.6pt;width:416.25pt;height:18.3pt;z-index:251696128" stroked="f">
            <v:textbox inset="0,0,0,0">
              <w:txbxContent>
                <w:p w:rsidR="000D69CB" w:rsidRPr="00137B75" w:rsidRDefault="000D69CB" w:rsidP="00DB1B8B">
                  <w:pPr>
                    <w:pStyle w:val="Caption"/>
                    <w:rPr>
                      <w:caps/>
                      <w:noProof/>
                      <w:sz w:val="26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8</w:t>
                    </w:r>
                  </w:fldSimple>
                  <w:r>
                    <w:t>: nanoFIP Memories and WISHBONE interface signals</w:t>
                  </w:r>
                </w:p>
              </w:txbxContent>
            </v:textbox>
          </v:shape>
        </w:pict>
      </w:r>
    </w:p>
    <w:p w:rsidR="00DB1B8B" w:rsidRDefault="00DB1B8B" w:rsidP="00B74FA7">
      <w:pPr>
        <w:pStyle w:val="BodyText"/>
        <w:ind w:left="0"/>
      </w:pPr>
    </w:p>
    <w:p w:rsidR="00B74FA7" w:rsidRPr="005A748B" w:rsidRDefault="00D37029" w:rsidP="00B74FA7">
      <w:pPr>
        <w:pStyle w:val="BodyText"/>
        <w:ind w:left="0"/>
      </w:pP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426085</wp:posOffset>
            </wp:positionV>
            <wp:extent cx="6370955" cy="517525"/>
            <wp:effectExtent l="19050" t="19050" r="10795" b="15875"/>
            <wp:wrapTopAndBottom/>
            <wp:docPr id="7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517525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6BC">
        <w:t xml:space="preserve">In the case of the Consumed RAM, the DAT_O bus receives its value 1 </w:t>
      </w:r>
      <w:proofErr w:type="spellStart"/>
      <w:r w:rsidR="008B36BC">
        <w:t>wclk</w:t>
      </w:r>
      <w:proofErr w:type="spellEnd"/>
      <w:r w:rsidR="008B36BC">
        <w:t xml:space="preserve"> cycle after</w:t>
      </w:r>
      <w:r w:rsidR="00DB1B8B">
        <w:t xml:space="preserve"> the setting of a new ADR_I.</w:t>
      </w:r>
    </w:p>
    <w:p w:rsidR="00B74FA7" w:rsidRPr="00A01A21" w:rsidRDefault="00D37029" w:rsidP="00A01A21">
      <w:pPr>
        <w:rPr>
          <w:noProof w:val="0"/>
          <w:sz w:val="26"/>
          <w:lang w:val="en-GB"/>
        </w:rPr>
      </w:pPr>
      <w:r w:rsidRPr="00A01A21">
        <w:rPr>
          <w:b/>
          <w:caps/>
          <w:noProof w:val="0"/>
          <w:sz w:val="26"/>
        </w:rPr>
        <w:pict>
          <v:shape id="_x0000_s1030" type="#_x0000_t202" style="position:absolute;margin-left:-4.95pt;margin-top:49.65pt;width:501.95pt;height:12.4pt;z-index:251693056" stroked="f">
            <v:textbox inset="0,0,0,0">
              <w:txbxContent>
                <w:p w:rsidR="000D69CB" w:rsidRPr="00131E26" w:rsidRDefault="000D69CB" w:rsidP="008B36BC">
                  <w:pPr>
                    <w:pStyle w:val="Caption"/>
                    <w:rPr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9</w:t>
                    </w:r>
                  </w:fldSimple>
                  <w:r>
                    <w:t>: WISHBONE reading cycle ADR_I and DAT_O signals</w:t>
                  </w:r>
                </w:p>
              </w:txbxContent>
            </v:textbox>
            <w10:wrap type="topAndBottom"/>
          </v:shape>
        </w:pict>
      </w:r>
      <w:r w:rsidR="00A01A21">
        <w:rPr>
          <w:b/>
          <w:caps/>
        </w:rPr>
        <w:br w:type="page"/>
      </w:r>
    </w:p>
    <w:p w:rsidR="00B74FA7" w:rsidRPr="007103A2" w:rsidRDefault="00B74FA7" w:rsidP="00B74FA7">
      <w:pPr>
        <w:pStyle w:val="Heading1"/>
        <w:spacing w:before="600"/>
      </w:pPr>
      <w:bookmarkStart w:id="30" w:name="_Toc287886647"/>
      <w:bookmarkStart w:id="31" w:name="_Toc287976573"/>
      <w:r w:rsidRPr="007103A2">
        <w:lastRenderedPageBreak/>
        <w:t>M_ID and C_id usage</w:t>
      </w:r>
      <w:bookmarkEnd w:id="30"/>
      <w:bookmarkEnd w:id="31"/>
    </w:p>
    <w:p w:rsidR="005B1A29" w:rsidRDefault="00B74FA7" w:rsidP="005B1A29">
      <w:pPr>
        <w:rPr>
          <w:lang w:val="en-GB"/>
        </w:rPr>
      </w:pPr>
      <w:r>
        <w:rPr>
          <w:lang w:val="en-GB"/>
        </w:rPr>
        <w:t xml:space="preserve">Each one of the four pins of the M_ID and C_ID can be connected to either Vcc, Gnd, S_ID1 or S_ID0. </w:t>
      </w:r>
      <w:r w:rsidR="0082561B">
        <w:rPr>
          <w:lang w:val="en-GB"/>
        </w:rPr>
        <w:t>A</w:t>
      </w:r>
      <w:r>
        <w:rPr>
          <w:lang w:val="en-GB"/>
        </w:rPr>
        <w:t xml:space="preserve">fter 2 uclk </w:t>
      </w:r>
      <w:r w:rsidR="00D37029">
        <w:rPr>
          <w:lang w:val="en-GB"/>
        </w:rPr>
        <w:t>cycles</w:t>
      </w:r>
      <w:r>
        <w:rPr>
          <w:lang w:val="en-GB"/>
        </w:rPr>
        <w:t xml:space="preserve"> </w:t>
      </w:r>
      <w:r w:rsidR="0082561B">
        <w:rPr>
          <w:lang w:val="en-GB"/>
        </w:rPr>
        <w:t>each of the pins is translated to 2 bits (</w:t>
      </w:r>
      <w:r w:rsidR="00FF1E9F">
        <w:rPr>
          <w:lang w:val="en-GB"/>
        </w:rPr>
        <w:t>T</w:t>
      </w:r>
      <w:r>
        <w:rPr>
          <w:lang w:val="en-GB"/>
        </w:rPr>
        <w:t>able</w:t>
      </w:r>
      <w:r w:rsidR="0082561B">
        <w:rPr>
          <w:lang w:val="en-GB"/>
        </w:rPr>
        <w:t xml:space="preserve"> 1) and the</w:t>
      </w:r>
      <w:r w:rsidR="00FF1E9F">
        <w:rPr>
          <w:lang w:val="en-GB"/>
        </w:rPr>
        <w:t>refore</w:t>
      </w:r>
      <w:r w:rsidR="0082561B">
        <w:rPr>
          <w:lang w:val="en-GB"/>
        </w:rPr>
        <w:t xml:space="preserve"> </w:t>
      </w:r>
      <w:r w:rsidR="00FF1E9F">
        <w:rPr>
          <w:lang w:val="en-GB"/>
        </w:rPr>
        <w:t xml:space="preserve">the </w:t>
      </w:r>
      <w:r w:rsidR="0082561B">
        <w:rPr>
          <w:lang w:val="en-GB"/>
        </w:rPr>
        <w:t>8 bit words for the Model and the Constructor get define</w:t>
      </w:r>
      <w:r w:rsidR="00AE5D26">
        <w:rPr>
          <w:lang w:val="en-GB"/>
        </w:rPr>
        <w:t>d.</w:t>
      </w:r>
      <w:r w:rsidR="00D37029">
        <w:rPr>
          <w:lang w:val="en-GB"/>
        </w:rPr>
        <w:t xml:space="preserve"> The signals S_ID0 and S_ID1 provide 2 opposite clocks (when one is ‘0’ the other is ‘1’ and vice-versa).</w:t>
      </w:r>
    </w:p>
    <w:p w:rsidR="005B1A29" w:rsidRPr="005B1A29" w:rsidRDefault="005B1A29" w:rsidP="005B1A29">
      <w:pPr>
        <w:rPr>
          <w:lang w:val="en-GB"/>
        </w:rPr>
      </w:pPr>
    </w:p>
    <w:tbl>
      <w:tblPr>
        <w:tblW w:w="595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73"/>
        <w:gridCol w:w="2880"/>
      </w:tblGrid>
      <w:tr w:rsidR="0082561B" w:rsidRPr="00C0478E" w:rsidTr="0082561B">
        <w:trPr>
          <w:trHeight w:val="300"/>
        </w:trPr>
        <w:tc>
          <w:tcPr>
            <w:tcW w:w="3073" w:type="dxa"/>
            <w:shd w:val="clear" w:color="auto" w:fill="auto"/>
            <w:noWrap/>
            <w:vAlign w:val="bottom"/>
            <w:hideMark/>
          </w:tcPr>
          <w:p w:rsidR="0082561B" w:rsidRPr="00C0478E" w:rsidRDefault="0082561B" w:rsidP="0082561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M_ID, C_ID pin connected to</w:t>
            </w:r>
          </w:p>
        </w:tc>
        <w:tc>
          <w:tcPr>
            <w:tcW w:w="2880" w:type="dxa"/>
          </w:tcPr>
          <w:p w:rsidR="0082561B" w:rsidRDefault="0082561B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Corresponding pair of bits</w:t>
            </w:r>
          </w:p>
        </w:tc>
      </w:tr>
      <w:tr w:rsidR="0082561B" w:rsidRPr="00C0478E" w:rsidTr="0082561B">
        <w:trPr>
          <w:trHeight w:val="300"/>
        </w:trPr>
        <w:tc>
          <w:tcPr>
            <w:tcW w:w="3073" w:type="dxa"/>
            <w:shd w:val="clear" w:color="auto" w:fill="auto"/>
            <w:noWrap/>
            <w:vAlign w:val="bottom"/>
            <w:hideMark/>
          </w:tcPr>
          <w:p w:rsidR="0082561B" w:rsidRPr="00C0478E" w:rsidRDefault="0082561B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Gnd</w:t>
            </w:r>
          </w:p>
        </w:tc>
        <w:tc>
          <w:tcPr>
            <w:tcW w:w="2880" w:type="dxa"/>
          </w:tcPr>
          <w:p w:rsidR="0082561B" w:rsidRPr="00C0478E" w:rsidRDefault="0082561B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00</w:t>
            </w:r>
          </w:p>
        </w:tc>
      </w:tr>
      <w:tr w:rsidR="0082561B" w:rsidRPr="00C0478E" w:rsidTr="0082561B">
        <w:trPr>
          <w:trHeight w:val="300"/>
        </w:trPr>
        <w:tc>
          <w:tcPr>
            <w:tcW w:w="3073" w:type="dxa"/>
            <w:shd w:val="clear" w:color="auto" w:fill="auto"/>
            <w:noWrap/>
            <w:vAlign w:val="bottom"/>
            <w:hideMark/>
          </w:tcPr>
          <w:p w:rsidR="0082561B" w:rsidRPr="00C0478E" w:rsidRDefault="0082561B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S_ID1</w:t>
            </w:r>
          </w:p>
        </w:tc>
        <w:tc>
          <w:tcPr>
            <w:tcW w:w="2880" w:type="dxa"/>
          </w:tcPr>
          <w:p w:rsidR="0082561B" w:rsidRPr="00C0478E" w:rsidRDefault="00AE5D26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10</w:t>
            </w:r>
          </w:p>
        </w:tc>
      </w:tr>
      <w:tr w:rsidR="0082561B" w:rsidRPr="00C0478E" w:rsidTr="0082561B">
        <w:trPr>
          <w:trHeight w:val="300"/>
        </w:trPr>
        <w:tc>
          <w:tcPr>
            <w:tcW w:w="3073" w:type="dxa"/>
            <w:shd w:val="clear" w:color="auto" w:fill="auto"/>
            <w:noWrap/>
            <w:vAlign w:val="bottom"/>
            <w:hideMark/>
          </w:tcPr>
          <w:p w:rsidR="0082561B" w:rsidRPr="00C0478E" w:rsidRDefault="0082561B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S_ID0</w:t>
            </w:r>
          </w:p>
        </w:tc>
        <w:tc>
          <w:tcPr>
            <w:tcW w:w="2880" w:type="dxa"/>
          </w:tcPr>
          <w:p w:rsidR="0082561B" w:rsidRPr="00C0478E" w:rsidRDefault="0082561B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0</w:t>
            </w:r>
            <w:r w:rsidR="00AE5D26"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82561B" w:rsidRPr="00C0478E" w:rsidTr="0082561B">
        <w:trPr>
          <w:trHeight w:val="315"/>
        </w:trPr>
        <w:tc>
          <w:tcPr>
            <w:tcW w:w="3073" w:type="dxa"/>
            <w:shd w:val="clear" w:color="auto" w:fill="auto"/>
            <w:noWrap/>
            <w:vAlign w:val="bottom"/>
            <w:hideMark/>
          </w:tcPr>
          <w:p w:rsidR="0082561B" w:rsidRPr="00C0478E" w:rsidRDefault="0082561B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Vcc</w:t>
            </w:r>
          </w:p>
        </w:tc>
        <w:tc>
          <w:tcPr>
            <w:tcW w:w="2880" w:type="dxa"/>
          </w:tcPr>
          <w:p w:rsidR="0082561B" w:rsidRPr="00C0478E" w:rsidRDefault="0082561B" w:rsidP="005B1A29">
            <w:pPr>
              <w:keepNext/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11</w:t>
            </w:r>
          </w:p>
        </w:tc>
      </w:tr>
    </w:tbl>
    <w:p w:rsidR="00B74FA7" w:rsidRDefault="005B1A29" w:rsidP="005B1A29">
      <w:pPr>
        <w:pStyle w:val="Caption"/>
        <w:spacing w:after="200"/>
      </w:pPr>
      <w:r>
        <w:t xml:space="preserve">Table </w:t>
      </w:r>
      <w:fldSimple w:instr=" SEQ Table \* ARABIC ">
        <w:r w:rsidR="000D69CB">
          <w:rPr>
            <w:noProof/>
          </w:rPr>
          <w:t>1</w:t>
        </w:r>
      </w:fldSimple>
      <w:r>
        <w:t xml:space="preserve">: </w:t>
      </w:r>
      <w:r w:rsidRPr="00081FB9">
        <w:t xml:space="preserve"> Options for M_ID/ C_ID pins and corresponding bits translation</w:t>
      </w:r>
    </w:p>
    <w:p w:rsidR="00B74FA7" w:rsidRDefault="00B74FA7" w:rsidP="00D37029">
      <w:pPr>
        <w:spacing w:before="200" w:after="200"/>
        <w:rPr>
          <w:lang w:val="en-GB"/>
        </w:rPr>
      </w:pPr>
      <w:r>
        <w:rPr>
          <w:lang w:val="en-GB"/>
        </w:rPr>
        <w:t>The following examples clearify the concept:</w:t>
      </w:r>
    </w:p>
    <w:tbl>
      <w:tblPr>
        <w:tblW w:w="6854" w:type="dxa"/>
        <w:tblInd w:w="94" w:type="dxa"/>
        <w:tblLook w:val="04A0"/>
      </w:tblPr>
      <w:tblGrid>
        <w:gridCol w:w="1994"/>
        <w:gridCol w:w="1260"/>
        <w:gridCol w:w="1260"/>
        <w:gridCol w:w="1260"/>
        <w:gridCol w:w="1080"/>
      </w:tblGrid>
      <w:tr w:rsidR="00B74FA7" w:rsidRPr="00C0478E" w:rsidTr="005B1A29">
        <w:trPr>
          <w:trHeight w:val="315"/>
        </w:trPr>
        <w:tc>
          <w:tcPr>
            <w:tcW w:w="19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FF1E9F" w:rsidRDefault="00FF1E9F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 w:rsidRPr="00FF1E9F"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Model Word</w:t>
            </w:r>
            <w:r w:rsidR="00B74FA7" w:rsidRPr="00FF1E9F"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  <w:t>M_ID[3]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  <w:t>M_ID[2]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  <w:t>M_ID[1]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  <w:t>M_ID[0]</w:t>
            </w:r>
          </w:p>
        </w:tc>
      </w:tr>
      <w:tr w:rsidR="00B74FA7" w:rsidRPr="00C0478E" w:rsidTr="005B1A29">
        <w:trPr>
          <w:trHeight w:val="300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  <w:t>00000000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Gnd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Gnd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proofErr w:type="spellStart"/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Gnd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proofErr w:type="spellStart"/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Gnd</w:t>
            </w:r>
            <w:proofErr w:type="spellEnd"/>
          </w:p>
        </w:tc>
      </w:tr>
      <w:tr w:rsidR="00B74FA7" w:rsidRPr="00C0478E" w:rsidTr="005B1A29">
        <w:trPr>
          <w:trHeight w:val="300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  <w:t>00000001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proofErr w:type="spellStart"/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Gnd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proofErr w:type="spellStart"/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Gnd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proofErr w:type="spellStart"/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Gnd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S_ID</w:t>
            </w:r>
            <w:r w:rsidR="00AE5D26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0</w:t>
            </w:r>
          </w:p>
        </w:tc>
      </w:tr>
      <w:tr w:rsidR="00B74FA7" w:rsidRPr="00C0478E" w:rsidTr="005B1A29">
        <w:trPr>
          <w:trHeight w:val="300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  <w:t>00000101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proofErr w:type="spellStart"/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Gnd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proofErr w:type="spellStart"/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Gnd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AE5D26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S_ID</w:t>
            </w:r>
            <w:r w:rsidR="00AE5D26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S_ID</w:t>
            </w:r>
            <w:r w:rsidR="00AE5D26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0</w:t>
            </w:r>
          </w:p>
        </w:tc>
      </w:tr>
      <w:tr w:rsidR="00B74FA7" w:rsidRPr="00C0478E" w:rsidTr="005B1A29">
        <w:trPr>
          <w:trHeight w:val="315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  <w:t>00001010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proofErr w:type="spellStart"/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Gnd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proofErr w:type="spellStart"/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Gnd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S_ID</w:t>
            </w:r>
            <w:r w:rsidR="00AE5D26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AE5D26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S_ID</w:t>
            </w:r>
            <w:r w:rsidR="00AE5D26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B74FA7" w:rsidRPr="00C0478E" w:rsidTr="005B1A29">
        <w:trPr>
          <w:trHeight w:val="315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b/>
                <w:bCs/>
                <w:noProof w:val="0"/>
                <w:color w:val="000000"/>
                <w:sz w:val="22"/>
                <w:szCs w:val="22"/>
              </w:rPr>
              <w:t>11010110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0D69CB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proofErr w:type="spellStart"/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Vcc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AE5D26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S_ID</w:t>
            </w:r>
            <w:r w:rsidR="00AE5D26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AE5D26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S_ID</w:t>
            </w:r>
            <w:r w:rsidR="00AE5D26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FA7" w:rsidRPr="00C0478E" w:rsidRDefault="00B74FA7" w:rsidP="005B1A29">
            <w:pPr>
              <w:keepNext/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</w:rPr>
            </w:pPr>
            <w:r w:rsidRPr="00C0478E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S_ID</w:t>
            </w:r>
            <w:r w:rsidR="00AE5D26">
              <w:rPr>
                <w:rFonts w:ascii="Calibri" w:hAnsi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</w:tbl>
    <w:p w:rsidR="00E06068" w:rsidRDefault="005B1A29" w:rsidP="005B1A29">
      <w:pPr>
        <w:pStyle w:val="Caption"/>
      </w:pPr>
      <w:r>
        <w:t xml:space="preserve">Table </w:t>
      </w:r>
      <w:fldSimple w:instr=" SEQ Table \* ARABIC ">
        <w:r w:rsidR="000D69CB">
          <w:rPr>
            <w:noProof/>
          </w:rPr>
          <w:t>2</w:t>
        </w:r>
      </w:fldSimple>
      <w:r>
        <w:t>: Examples of Model words with their M_</w:t>
      </w:r>
      <w:proofErr w:type="gramStart"/>
      <w:r>
        <w:t>ID[</w:t>
      </w:r>
      <w:proofErr w:type="gramEnd"/>
      <w:r>
        <w:t>] pins configuration</w:t>
      </w:r>
    </w:p>
    <w:p w:rsidR="00A01A21" w:rsidRDefault="00A01A21" w:rsidP="00A01A21">
      <w:pPr>
        <w:pStyle w:val="Heading1"/>
        <w:spacing w:before="600"/>
      </w:pPr>
      <w:bookmarkStart w:id="32" w:name="_Toc287976574"/>
      <w:r w:rsidRPr="00A01A21">
        <w:t xml:space="preserve">ID_DAT frames and </w:t>
      </w:r>
      <w:r w:rsidR="00D37029">
        <w:t xml:space="preserve">the </w:t>
      </w:r>
      <w:r w:rsidRPr="00A01A21">
        <w:t>nanoFIP status byte</w:t>
      </w:r>
      <w:bookmarkEnd w:id="32"/>
    </w:p>
    <w:p w:rsidR="003A345E" w:rsidRDefault="00A01A21" w:rsidP="00A01A21">
      <w:pPr>
        <w:pStyle w:val="BodyText"/>
        <w:ind w:left="0"/>
      </w:pPr>
      <w:r>
        <w:t xml:space="preserve">It is important to note that the bits 4 and 5 of the nanoFIP status byte refer only to </w:t>
      </w:r>
      <w:proofErr w:type="gramStart"/>
      <w:r>
        <w:t>consumed</w:t>
      </w:r>
      <w:proofErr w:type="gramEnd"/>
      <w:r>
        <w:t xml:space="preserve"> RP_DAT frames. </w:t>
      </w:r>
      <w:proofErr w:type="gramStart"/>
      <w:r>
        <w:t>nanoFIP</w:t>
      </w:r>
      <w:proofErr w:type="gramEnd"/>
      <w:r>
        <w:t xml:space="preserve"> is not  providing information of errors that may have been detected in ID_DAT frames. Wrong ID_DAT frames are just neglected.</w:t>
      </w:r>
    </w:p>
    <w:p w:rsidR="00A01A21" w:rsidRDefault="003A345E" w:rsidP="003A345E">
      <w:pPr>
        <w:pStyle w:val="Heading1"/>
        <w:spacing w:before="600"/>
      </w:pPr>
      <w:bookmarkStart w:id="33" w:name="_Toc287976575"/>
      <w:r w:rsidRPr="003A345E">
        <w:t>Turnaround and Silence times</w:t>
      </w:r>
      <w:bookmarkEnd w:id="33"/>
    </w:p>
    <w:p w:rsidR="00E43C10" w:rsidRDefault="00E43C10">
      <w:r>
        <w:t xml:space="preserve">Turnaround is the time that nanoFIP waits after the reception of a valid presence or identification </w:t>
      </w:r>
      <w:r w:rsidR="00D17415">
        <w:t xml:space="preserve">or variable3 </w:t>
      </w:r>
      <w:r>
        <w:t>ID_DAT before it starts delivering the corresponding RP_DAT.</w:t>
      </w:r>
    </w:p>
    <w:p w:rsidR="00DB7984" w:rsidRDefault="006E5232">
      <w:r>
        <w:pict>
          <v:shape id="_x0000_s1032" type="#_x0000_t202" style="position:absolute;margin-left:-6.3pt;margin-top:73.05pt;width:492.85pt;height:14.45pt;z-index:251699200" stroked="f">
            <v:textbox inset="0,0,0,0">
              <w:txbxContent>
                <w:p w:rsidR="000D69CB" w:rsidRPr="00234E76" w:rsidRDefault="000D69CB" w:rsidP="006E5232">
                  <w:pPr>
                    <w:pStyle w:val="Caption"/>
                    <w:rPr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10</w:t>
                    </w:r>
                  </w:fldSimple>
                  <w:r>
                    <w:t>: nanoFIP Turnaround time</w:t>
                  </w:r>
                  <w:r w:rsidR="00D37029">
                    <w:t xml:space="preserve"> (1 MHz)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111760</wp:posOffset>
            </wp:positionV>
            <wp:extent cx="6259195" cy="758825"/>
            <wp:effectExtent l="19050" t="19050" r="27305" b="22225"/>
            <wp:wrapTopAndBottom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380" r="2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758825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3C10" w:rsidRDefault="00E43C10"/>
    <w:p w:rsidR="00570B10" w:rsidRDefault="00570B10">
      <w:r>
        <w:br w:type="page"/>
      </w:r>
    </w:p>
    <w:p w:rsidR="00570B10" w:rsidRDefault="00570B10">
      <w: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550545</wp:posOffset>
            </wp:positionV>
            <wp:extent cx="6245860" cy="421005"/>
            <wp:effectExtent l="19050" t="19050" r="21590" b="17145"/>
            <wp:wrapTopAndBottom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8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0" cy="421005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3C10">
        <w:t xml:space="preserve">Silence time is </w:t>
      </w:r>
      <w:r w:rsidR="00D17415">
        <w:t>the maximum time that nanoFIP w</w:t>
      </w:r>
      <w:r w:rsidR="00E43C10">
        <w:t>a</w:t>
      </w:r>
      <w:r w:rsidR="00D17415">
        <w:t>i</w:t>
      </w:r>
      <w:r w:rsidR="00E43C10">
        <w:t xml:space="preserve">ts </w:t>
      </w:r>
      <w:r w:rsidR="00D17415">
        <w:t xml:space="preserve">for an RP_DAT </w:t>
      </w:r>
      <w:r w:rsidR="00E43C10">
        <w:t>after the reception of a valid</w:t>
      </w:r>
      <w:r w:rsidR="00D17415">
        <w:t xml:space="preserve"> variable 1 or 2 </w:t>
      </w:r>
      <w:r w:rsidR="00D37029">
        <w:t xml:space="preserve">or reset </w:t>
      </w:r>
      <w:r w:rsidR="00D17415">
        <w:t>ID_DAT. nanoFIP goes back to idle state if the silence time has expired and no FSS has arrived.</w:t>
      </w:r>
    </w:p>
    <w:p w:rsidR="003A345E" w:rsidRPr="00570B10" w:rsidRDefault="00570B10" w:rsidP="00570B10">
      <w:pPr>
        <w:pStyle w:val="Heading1"/>
        <w:spacing w:before="600"/>
      </w:pPr>
      <w:r w:rsidRPr="00570B10">
        <w:rPr>
          <w:b w:val="0"/>
          <w:caps w:val="0"/>
        </w:rPr>
        <w:pict>
          <v:shape id="_x0000_s1033" type="#_x0000_t202" style="position:absolute;left:0;text-align:left;margin-left:-.85pt;margin-top:38.95pt;width:491.8pt;height:13.3pt;z-index:251702272" stroked="f">
            <v:textbox inset="0,0,0,0">
              <w:txbxContent>
                <w:p w:rsidR="000D69CB" w:rsidRPr="00F13186" w:rsidRDefault="000D69CB" w:rsidP="00570B10">
                  <w:pPr>
                    <w:pStyle w:val="Caption"/>
                    <w:rPr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11</w:t>
                    </w:r>
                  </w:fldSimple>
                  <w:r>
                    <w:t>: nanoFIP Silence time</w:t>
                  </w:r>
                  <w:r w:rsidR="00D37029">
                    <w:t xml:space="preserve"> (1 MHz)</w:t>
                  </w:r>
                </w:p>
              </w:txbxContent>
            </v:textbox>
            <w10:wrap type="topAndBottom"/>
          </v:shape>
        </w:pict>
      </w:r>
      <w:r w:rsidRPr="00570B10">
        <w:rPr>
          <w:b w:val="0"/>
          <w:caps w:val="0"/>
        </w:rPr>
        <w:t xml:space="preserve"> </w:t>
      </w:r>
      <w:bookmarkStart w:id="34" w:name="_Toc287976576"/>
      <w:r w:rsidR="001B66A5" w:rsidRPr="00570B10">
        <w:t xml:space="preserve">nanofip device </w:t>
      </w:r>
      <w:r w:rsidR="00AE5D26" w:rsidRPr="00570B10">
        <w:t>CHARACTERISTICS</w:t>
      </w:r>
      <w:bookmarkEnd w:id="34"/>
    </w:p>
    <w:p w:rsidR="006706A4" w:rsidRDefault="001B66A5" w:rsidP="006706A4">
      <w:pPr>
        <w:pStyle w:val="BodyText"/>
        <w:ind w:left="0"/>
      </w:pPr>
      <w:proofErr w:type="gramStart"/>
      <w:r>
        <w:t>nanoFIP</w:t>
      </w:r>
      <w:proofErr w:type="gramEnd"/>
      <w:r>
        <w:t xml:space="preserve"> is housed in an </w:t>
      </w:r>
      <w:r w:rsidR="006706A4">
        <w:t xml:space="preserve">ACTEL ProASIC3 </w:t>
      </w:r>
      <w:r>
        <w:t>device with the following characteristics</w:t>
      </w:r>
      <w:r w:rsidR="006706A4">
        <w:t>:</w:t>
      </w:r>
    </w:p>
    <w:p w:rsidR="006706A4" w:rsidRDefault="006706A4" w:rsidP="006706A4">
      <w:pPr>
        <w:pStyle w:val="BodyText"/>
        <w:ind w:left="0"/>
      </w:pPr>
    </w:p>
    <w:tbl>
      <w:tblPr>
        <w:tblW w:w="397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53"/>
        <w:gridCol w:w="1620"/>
      </w:tblGrid>
      <w:tr w:rsidR="006706A4" w:rsidRPr="00C0478E" w:rsidTr="006706A4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:rsidR="006706A4" w:rsidRPr="00C0478E" w:rsidRDefault="006706A4" w:rsidP="006706A4">
            <w:pP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620" w:type="dxa"/>
          </w:tcPr>
          <w:p w:rsidR="006706A4" w:rsidRDefault="006706A4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ProASIC3</w:t>
            </w:r>
          </w:p>
        </w:tc>
      </w:tr>
      <w:tr w:rsidR="006706A4" w:rsidRPr="00C0478E" w:rsidTr="006706A4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:rsidR="006706A4" w:rsidRPr="00C0478E" w:rsidRDefault="006706A4" w:rsidP="006706A4">
            <w:pP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Die</w:t>
            </w:r>
          </w:p>
        </w:tc>
        <w:tc>
          <w:tcPr>
            <w:tcW w:w="1620" w:type="dxa"/>
          </w:tcPr>
          <w:p w:rsidR="006706A4" w:rsidRPr="00C0478E" w:rsidRDefault="006706A4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A3P400</w:t>
            </w:r>
          </w:p>
        </w:tc>
      </w:tr>
      <w:tr w:rsidR="006706A4" w:rsidRPr="00C0478E" w:rsidTr="006706A4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:rsidR="006706A4" w:rsidRPr="00C0478E" w:rsidRDefault="006706A4" w:rsidP="006706A4">
            <w:pP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Packaging</w:t>
            </w:r>
          </w:p>
        </w:tc>
        <w:tc>
          <w:tcPr>
            <w:tcW w:w="1620" w:type="dxa"/>
          </w:tcPr>
          <w:p w:rsidR="006706A4" w:rsidRPr="00C0478E" w:rsidRDefault="006706A4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208 PQFP</w:t>
            </w:r>
          </w:p>
        </w:tc>
      </w:tr>
      <w:tr w:rsidR="006706A4" w:rsidRPr="00C0478E" w:rsidTr="006706A4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:rsidR="006706A4" w:rsidRPr="00C0478E" w:rsidRDefault="006706A4" w:rsidP="006706A4">
            <w:pP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Speed</w:t>
            </w:r>
          </w:p>
        </w:tc>
        <w:tc>
          <w:tcPr>
            <w:tcW w:w="1620" w:type="dxa"/>
          </w:tcPr>
          <w:p w:rsidR="006706A4" w:rsidRPr="00C0478E" w:rsidRDefault="006706A4" w:rsidP="000D69CB">
            <w:pPr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-2</w:t>
            </w:r>
          </w:p>
        </w:tc>
      </w:tr>
      <w:tr w:rsidR="006706A4" w:rsidRPr="00C0478E" w:rsidTr="006706A4">
        <w:trPr>
          <w:trHeight w:val="315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:rsidR="006706A4" w:rsidRPr="00C0478E" w:rsidRDefault="006706A4" w:rsidP="006706A4">
            <w:pP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Die Voltage</w:t>
            </w:r>
          </w:p>
        </w:tc>
        <w:tc>
          <w:tcPr>
            <w:tcW w:w="1620" w:type="dxa"/>
          </w:tcPr>
          <w:p w:rsidR="006706A4" w:rsidRPr="00C0478E" w:rsidRDefault="006706A4" w:rsidP="000D69CB">
            <w:pPr>
              <w:keepNext/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1.5</w:t>
            </w:r>
          </w:p>
        </w:tc>
      </w:tr>
      <w:tr w:rsidR="006706A4" w:rsidRPr="00C0478E" w:rsidTr="006706A4">
        <w:trPr>
          <w:trHeight w:val="315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:rsidR="006706A4" w:rsidRDefault="006706A4" w:rsidP="006706A4">
            <w:pP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I/O Attributes</w:t>
            </w:r>
          </w:p>
        </w:tc>
        <w:tc>
          <w:tcPr>
            <w:tcW w:w="1620" w:type="dxa"/>
          </w:tcPr>
          <w:p w:rsidR="006706A4" w:rsidRDefault="006706A4" w:rsidP="000D69CB">
            <w:pPr>
              <w:keepNext/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LVTTL</w:t>
            </w:r>
          </w:p>
        </w:tc>
      </w:tr>
      <w:tr w:rsidR="006706A4" w:rsidRPr="00C0478E" w:rsidTr="006706A4">
        <w:trPr>
          <w:trHeight w:val="315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:rsidR="006706A4" w:rsidRDefault="006706A4" w:rsidP="006706A4">
            <w:pP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Junction Temperature</w:t>
            </w:r>
          </w:p>
        </w:tc>
        <w:tc>
          <w:tcPr>
            <w:tcW w:w="1620" w:type="dxa"/>
          </w:tcPr>
          <w:p w:rsidR="006706A4" w:rsidRDefault="006706A4" w:rsidP="000D69CB">
            <w:pPr>
              <w:keepNext/>
              <w:jc w:val="center"/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color w:val="000000"/>
                <w:sz w:val="22"/>
                <w:szCs w:val="22"/>
              </w:rPr>
              <w:t>COM</w:t>
            </w:r>
          </w:p>
        </w:tc>
      </w:tr>
    </w:tbl>
    <w:p w:rsidR="003A345E" w:rsidRPr="003A345E" w:rsidRDefault="003A345E" w:rsidP="003A345E">
      <w:pPr>
        <w:pStyle w:val="BodyText"/>
        <w:ind w:left="0"/>
      </w:pPr>
    </w:p>
    <w:sectPr w:rsidR="003A345E" w:rsidRPr="003A345E" w:rsidSect="00216239">
      <w:headerReference w:type="default" r:id="rId20"/>
      <w:headerReference w:type="first" r:id="rId21"/>
      <w:footnotePr>
        <w:numFmt w:val="lowerRoman"/>
      </w:footnotePr>
      <w:pgSz w:w="11906" w:h="16838" w:code="9"/>
      <w:pgMar w:top="1134" w:right="1134" w:bottom="1276" w:left="1134" w:header="720" w:footer="85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F12" w:rsidRDefault="00977F12">
      <w:r>
        <w:separator/>
      </w:r>
    </w:p>
  </w:endnote>
  <w:endnote w:type="continuationSeparator" w:id="0">
    <w:p w:rsidR="00977F12" w:rsidRDefault="00977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F12" w:rsidRDefault="00977F12">
      <w:r>
        <w:separator/>
      </w:r>
    </w:p>
  </w:footnote>
  <w:footnote w:type="continuationSeparator" w:id="0">
    <w:p w:rsidR="00977F12" w:rsidRDefault="00977F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03" w:type="dxa"/>
      <w:tblInd w:w="4962" w:type="dxa"/>
      <w:tblLayout w:type="fixed"/>
      <w:tblCellMar>
        <w:left w:w="142" w:type="dxa"/>
        <w:right w:w="142" w:type="dxa"/>
      </w:tblCellMar>
      <w:tblLook w:val="0000"/>
    </w:tblPr>
    <w:tblGrid>
      <w:gridCol w:w="5103"/>
    </w:tblGrid>
    <w:tr w:rsidR="000D69CB">
      <w:trPr>
        <w:cantSplit/>
        <w:trHeight w:hRule="exact" w:val="200"/>
      </w:trPr>
      <w:tc>
        <w:tcPr>
          <w:tcW w:w="5103" w:type="dxa"/>
        </w:tcPr>
        <w:p w:rsidR="000D69CB" w:rsidRDefault="000D69CB" w:rsidP="00EC1B16">
          <w:pPr>
            <w:pStyle w:val="Header1"/>
          </w:pPr>
          <w:r>
            <w:pict>
              <v:roundrect id="_x0000_s2052" style="position:absolute;left:0;text-align:left;margin-left:241pt;margin-top:34pt;width:255.1pt;height:28.35pt;z-index:251657728;mso-position-horizontal-relative:margin;mso-position-vertical-relative:page" arcsize="18723f" o:allowincell="f" filled="f" strokeweight="1.25pt">
                <w10:wrap anchorx="margin" anchory="page"/>
              </v:roundrect>
            </w:pict>
          </w:r>
          <w:r>
            <w:t>EDMS Document No.</w:t>
          </w:r>
        </w:p>
      </w:tc>
    </w:tr>
    <w:tr w:rsidR="000D69CB">
      <w:trPr>
        <w:cantSplit/>
        <w:trHeight w:hRule="exact" w:val="400"/>
      </w:trPr>
      <w:tc>
        <w:tcPr>
          <w:tcW w:w="5103" w:type="dxa"/>
        </w:tcPr>
        <w:p w:rsidR="000D69CB" w:rsidRDefault="000D69CB" w:rsidP="00EC1B16">
          <w:pPr>
            <w:pStyle w:val="Header2"/>
            <w:tabs>
              <w:tab w:val="left" w:pos="2282"/>
              <w:tab w:val="center" w:pos="2409"/>
            </w:tabs>
          </w:pPr>
          <w:r>
            <w:t>1107940</w:t>
          </w:r>
        </w:p>
      </w:tc>
    </w:tr>
    <w:tr w:rsidR="000D69CB">
      <w:trPr>
        <w:cantSplit/>
        <w:trHeight w:hRule="exact" w:val="300"/>
      </w:trPr>
      <w:tc>
        <w:tcPr>
          <w:tcW w:w="5103" w:type="dxa"/>
        </w:tcPr>
        <w:p w:rsidR="000D69CB" w:rsidRDefault="000D69CB">
          <w:pPr>
            <w:pStyle w:val="Header"/>
            <w:jc w:val="right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E25894">
            <w:rPr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E25894">
            <w:rPr>
              <w:snapToGrid w:val="0"/>
            </w:rPr>
            <w:t>10</w:t>
          </w:r>
          <w:r>
            <w:rPr>
              <w:snapToGrid w:val="0"/>
            </w:rPr>
            <w:fldChar w:fldCharType="end"/>
          </w:r>
        </w:p>
      </w:tc>
    </w:tr>
  </w:tbl>
  <w:p w:rsidR="000D69CB" w:rsidRDefault="000D69CB">
    <w:pPr>
      <w:pStyle w:val="Header"/>
    </w:pPr>
    <w:r>
      <w:pict>
        <v:roundrect id="_x0000_s2053" style="position:absolute;margin-left:-14.2pt;margin-top:86.4pt;width:510.25pt;height:698.4pt;z-index:251658752;mso-position-horizontal-relative:margin;mso-position-vertical-relative:page" arcsize="1450f" o:allowincell="f" filled="f">
          <w10:wrap anchorx="margin" anchory="page"/>
        </v:round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962" w:type="dxa"/>
      <w:tblLayout w:type="fixed"/>
      <w:tblCellMar>
        <w:left w:w="142" w:type="dxa"/>
        <w:right w:w="142" w:type="dxa"/>
      </w:tblCellMar>
      <w:tblLook w:val="0000"/>
    </w:tblPr>
    <w:tblGrid>
      <w:gridCol w:w="5103"/>
    </w:tblGrid>
    <w:tr w:rsidR="000D69CB">
      <w:trPr>
        <w:cantSplit/>
        <w:trHeight w:hRule="exact" w:val="200"/>
      </w:trPr>
      <w:tc>
        <w:tcPr>
          <w:tcW w:w="5103" w:type="dxa"/>
        </w:tcPr>
        <w:p w:rsidR="000D69CB" w:rsidRDefault="000D69CB">
          <w:pPr>
            <w:pStyle w:val="Header1"/>
          </w:pPr>
          <w:r>
            <w:pict>
              <v:roundrect id="_x0000_s2051" style="position:absolute;left:0;text-align:left;margin-left:241pt;margin-top:96.4pt;width:255.1pt;height:28.35pt;z-index:251656704;mso-position-horizontal-relative:margin;mso-position-vertical-relative:page" arcsize="18723f" o:allowincell="f" filled="f">
                <w10:wrap anchorx="margin" anchory="page"/>
              </v:roundrect>
            </w:pict>
          </w:r>
          <w:r>
            <w:pict>
              <v:roundrect id="_x0000_s2050" style="position:absolute;left:0;text-align:left;margin-left:241pt;margin-top:65.2pt;width:255.1pt;height:28.35pt;z-index:251655680;mso-position-horizontal-relative:margin;mso-position-vertical-relative:page" arcsize="18723f" o:allowincell="f" filled="f">
                <w10:wrap anchorx="margin" anchory="page"/>
              </v:roundrect>
            </w:pict>
          </w:r>
          <w:r>
            <w:pict>
              <v:roundrect id="_x0000_s2049" style="position:absolute;left:0;text-align:left;margin-left:241pt;margin-top:34pt;width:255.1pt;height:28.35pt;z-index:251654656;mso-position-horizontal-relative:margin;mso-position-vertical-relative:page" arcsize="18723f" o:allowincell="f" filled="f" strokeweight="1.25pt">
                <w10:wrap anchorx="margin" anchory="page"/>
              </v:roundrect>
            </w:pict>
          </w:r>
          <w:r>
            <w:t xml:space="preserve"> Document No.</w:t>
          </w:r>
        </w:p>
      </w:tc>
    </w:tr>
    <w:tr w:rsidR="000D69CB">
      <w:trPr>
        <w:cantSplit/>
        <w:trHeight w:hRule="exact" w:val="400"/>
      </w:trPr>
      <w:tc>
        <w:tcPr>
          <w:tcW w:w="5103" w:type="dxa"/>
        </w:tcPr>
        <w:p w:rsidR="000D69CB" w:rsidRDefault="000D69CB">
          <w:pPr>
            <w:pStyle w:val="Header2"/>
          </w:pPr>
        </w:p>
      </w:tc>
    </w:tr>
    <w:tr w:rsidR="000D69CB">
      <w:trPr>
        <w:cantSplit/>
        <w:trHeight w:hRule="exact" w:val="200"/>
      </w:trPr>
      <w:tc>
        <w:tcPr>
          <w:tcW w:w="5103" w:type="dxa"/>
        </w:tcPr>
        <w:p w:rsidR="000D69CB" w:rsidRDefault="000D69CB">
          <w:pPr>
            <w:pStyle w:val="Header1"/>
          </w:pPr>
          <w:r>
            <w:t>CERN Div./Group or Supplier/Contractor Document No.</w:t>
          </w:r>
        </w:p>
      </w:tc>
    </w:tr>
    <w:tr w:rsidR="000D69CB">
      <w:trPr>
        <w:cantSplit/>
        <w:trHeight w:hRule="exact" w:val="400"/>
      </w:trPr>
      <w:tc>
        <w:tcPr>
          <w:tcW w:w="5103" w:type="dxa"/>
        </w:tcPr>
        <w:p w:rsidR="000D69CB" w:rsidRDefault="000D69CB">
          <w:pPr>
            <w:pStyle w:val="Header2"/>
          </w:pPr>
          <w: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0;text-align:left;margin-left:-228.75pt;margin-top:14.2pt;width:207pt;height:42.5pt;z-index:251660800;mso-position-horizontal-relative:margin;mso-position-vertical-relative:page" filled="f" stroked="f" strokeweight=".25pt">
                <v:textbox style="mso-next-textbox:#_x0000_s2055" inset="0,0,0,0">
                  <w:txbxContent>
                    <w:p w:rsidR="000D69CB" w:rsidRDefault="000D69CB">
                      <w:pPr>
                        <w:pStyle w:val="Header"/>
                        <w:spacing w:line="300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CERN BE DEPARTMENT</w:t>
                      </w:r>
                    </w:p>
                    <w:p w:rsidR="000D69CB" w:rsidRDefault="000D69CB">
                      <w:pPr>
                        <w:pStyle w:val="Header"/>
                        <w:spacing w:line="260" w:lineRule="exact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CH-1211 </w:t>
                      </w:r>
                      <w:smartTag w:uri="urn:schemas-microsoft-com:office:smarttags" w:element="City">
                        <w:r>
                          <w:rPr>
                            <w:sz w:val="26"/>
                          </w:rPr>
                          <w:t>Geneva</w:t>
                        </w:r>
                      </w:smartTag>
                      <w:r>
                        <w:rPr>
                          <w:sz w:val="26"/>
                        </w:rPr>
                        <w:t xml:space="preserve"> 23</w:t>
                      </w:r>
                      <w:r>
                        <w:rPr>
                          <w:sz w:val="26"/>
                        </w:rPr>
                        <w:br/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>
                            <w:rPr>
                              <w:sz w:val="26"/>
                            </w:rPr>
                            <w:t>Switzerland</w:t>
                          </w:r>
                        </w:smartTag>
                      </w:smartTag>
                    </w:p>
                  </w:txbxContent>
                </v:textbox>
                <w10:wrap anchorx="margin" anchory="page"/>
              </v:shape>
            </w:pict>
          </w:r>
          <w:r>
            <w:t xml:space="preserve">BE/CO/HT </w:t>
          </w:r>
        </w:p>
      </w:tc>
    </w:tr>
    <w:tr w:rsidR="000D69CB">
      <w:trPr>
        <w:cantSplit/>
        <w:trHeight w:hRule="exact" w:val="200"/>
      </w:trPr>
      <w:tc>
        <w:tcPr>
          <w:tcW w:w="5103" w:type="dxa"/>
          <w:vAlign w:val="center"/>
        </w:tcPr>
        <w:p w:rsidR="000D69CB" w:rsidRDefault="000D69CB">
          <w:pPr>
            <w:pStyle w:val="Header1"/>
          </w:pPr>
          <w:r>
            <w:t>EDMS Document No.</w:t>
          </w:r>
        </w:p>
      </w:tc>
    </w:tr>
    <w:tr w:rsidR="000D69CB">
      <w:trPr>
        <w:cantSplit/>
        <w:trHeight w:hRule="exact" w:val="400"/>
      </w:trPr>
      <w:tc>
        <w:tcPr>
          <w:tcW w:w="5103" w:type="dxa"/>
        </w:tcPr>
        <w:p w:rsidR="000D69CB" w:rsidRDefault="000D69CB">
          <w:pPr>
            <w:pStyle w:val="Header2"/>
          </w:pPr>
          <w:r>
            <w:t>1107940</w:t>
          </w:r>
        </w:p>
      </w:tc>
    </w:tr>
    <w:tr w:rsidR="000D69CB">
      <w:trPr>
        <w:cantSplit/>
        <w:trHeight w:hRule="exact" w:val="200"/>
      </w:trPr>
      <w:tc>
        <w:tcPr>
          <w:tcW w:w="5103" w:type="dxa"/>
          <w:vAlign w:val="center"/>
        </w:tcPr>
        <w:p w:rsidR="000D69CB" w:rsidRDefault="000D69CB">
          <w:pPr>
            <w:pStyle w:val="Header1"/>
          </w:pPr>
        </w:p>
      </w:tc>
    </w:tr>
    <w:tr w:rsidR="000D69CB">
      <w:trPr>
        <w:cantSplit/>
        <w:trHeight w:hRule="exact" w:val="400"/>
      </w:trPr>
      <w:tc>
        <w:tcPr>
          <w:tcW w:w="5103" w:type="dxa"/>
        </w:tcPr>
        <w:p w:rsidR="000D69CB" w:rsidRDefault="000D69CB">
          <w:pPr>
            <w:pStyle w:val="Header2"/>
          </w:pPr>
        </w:p>
      </w:tc>
    </w:tr>
    <w:tr w:rsidR="000D69CB">
      <w:trPr>
        <w:cantSplit/>
        <w:trHeight w:hRule="exact" w:val="300"/>
      </w:trPr>
      <w:tc>
        <w:tcPr>
          <w:tcW w:w="5103" w:type="dxa"/>
        </w:tcPr>
        <w:p w:rsidR="000D69CB" w:rsidRDefault="000D69CB" w:rsidP="000B5DBE">
          <w:pPr>
            <w:pStyle w:val="Header"/>
            <w:jc w:val="right"/>
          </w:pPr>
          <w:r w:rsidRPr="0071259C">
            <w:rPr>
              <w:caps/>
            </w:rPr>
            <w:pict>
              <v:roundrect id="_x0000_s2054" style="position:absolute;left:0;text-align:left;margin-left:-14.2pt;margin-top:170.1pt;width:510.25pt;height:614.7pt;z-index:251659776;mso-position-horizontal-relative:margin;mso-position-vertical-relative:page" arcsize="1450f" o:allowincell="f" filled="f">
                <w10:wrap anchorx="margin" anchory="page"/>
              </v:roundrect>
            </w:pict>
          </w:r>
          <w:r>
            <w:t>Date</w:t>
          </w:r>
          <w:r>
            <w:rPr>
              <w:caps/>
            </w:rPr>
            <w:t>: 2010-10-25</w:t>
          </w:r>
        </w:p>
      </w:tc>
    </w:tr>
  </w:tbl>
  <w:p w:rsidR="000D69CB" w:rsidRDefault="000D69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5C288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53321E3"/>
    <w:multiLevelType w:val="singleLevel"/>
    <w:tmpl w:val="46708C5A"/>
    <w:lvl w:ilvl="0">
      <w:start w:val="1"/>
      <w:numFmt w:val="bullet"/>
      <w:pStyle w:val="BodyList-"/>
      <w:lvlText w:val="–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</w:abstractNum>
  <w:abstractNum w:abstractNumId="2">
    <w:nsid w:val="389F6610"/>
    <w:multiLevelType w:val="hybridMultilevel"/>
    <w:tmpl w:val="647A2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211EF"/>
    <w:multiLevelType w:val="singleLevel"/>
    <w:tmpl w:val="B426ACBC"/>
    <w:lvl w:ilvl="0">
      <w:start w:val="1"/>
      <w:numFmt w:val="bullet"/>
      <w:pStyle w:val="Body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5EDF554A"/>
    <w:multiLevelType w:val="hybridMultilevel"/>
    <w:tmpl w:val="51989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627A8"/>
    <w:multiLevelType w:val="hybridMultilevel"/>
    <w:tmpl w:val="3070B4F4"/>
    <w:lvl w:ilvl="0" w:tplc="A844CEB4">
      <w:start w:val="1"/>
      <w:numFmt w:val="upperLetter"/>
      <w:pStyle w:val="Appendix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9E4AF8"/>
    <w:multiLevelType w:val="singleLevel"/>
    <w:tmpl w:val="2512834C"/>
    <w:lvl w:ilvl="0">
      <w:start w:val="1"/>
      <w:numFmt w:val="decimal"/>
      <w:pStyle w:val="BodyList123"/>
      <w:lvlText w:val="%1."/>
      <w:lvlJc w:val="left"/>
      <w:pPr>
        <w:tabs>
          <w:tab w:val="num" w:pos="567"/>
        </w:tabs>
        <w:ind w:left="567" w:hanging="567"/>
      </w:pPr>
      <w:rPr>
        <w:b/>
        <w:i w:val="0"/>
      </w:rPr>
    </w:lvl>
  </w:abstractNum>
  <w:abstractNum w:abstractNumId="7">
    <w:nsid w:val="764C0191"/>
    <w:multiLevelType w:val="singleLevel"/>
    <w:tmpl w:val="E11EEDE2"/>
    <w:lvl w:ilvl="0">
      <w:start w:val="1"/>
      <w:numFmt w:val="bullet"/>
      <w:pStyle w:val="FPLis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6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numFmt w:val="lowerRoman"/>
    <w:footnote w:id="-1"/>
    <w:footnote w:id="0"/>
  </w:footnotePr>
  <w:endnotePr>
    <w:endnote w:id="-1"/>
    <w:endnote w:id="0"/>
  </w:endnotePr>
  <w:compat/>
  <w:rsids>
    <w:rsidRoot w:val="002A026E"/>
    <w:rsid w:val="00000F14"/>
    <w:rsid w:val="0000203F"/>
    <w:rsid w:val="000059D7"/>
    <w:rsid w:val="00010424"/>
    <w:rsid w:val="00010AB9"/>
    <w:rsid w:val="00011127"/>
    <w:rsid w:val="00012F1A"/>
    <w:rsid w:val="000160FE"/>
    <w:rsid w:val="00017BDA"/>
    <w:rsid w:val="0002289B"/>
    <w:rsid w:val="00024FF9"/>
    <w:rsid w:val="000261EF"/>
    <w:rsid w:val="00032F95"/>
    <w:rsid w:val="00033115"/>
    <w:rsid w:val="00034CA2"/>
    <w:rsid w:val="0003501F"/>
    <w:rsid w:val="00035D0E"/>
    <w:rsid w:val="0004056E"/>
    <w:rsid w:val="00040603"/>
    <w:rsid w:val="000427AC"/>
    <w:rsid w:val="00042994"/>
    <w:rsid w:val="0004524F"/>
    <w:rsid w:val="0004596F"/>
    <w:rsid w:val="00050A10"/>
    <w:rsid w:val="00050F76"/>
    <w:rsid w:val="00053933"/>
    <w:rsid w:val="0005759A"/>
    <w:rsid w:val="0006151B"/>
    <w:rsid w:val="00063695"/>
    <w:rsid w:val="000655A3"/>
    <w:rsid w:val="000703FC"/>
    <w:rsid w:val="00073CBD"/>
    <w:rsid w:val="000750D6"/>
    <w:rsid w:val="00083434"/>
    <w:rsid w:val="000853E8"/>
    <w:rsid w:val="0008627E"/>
    <w:rsid w:val="00095071"/>
    <w:rsid w:val="000961F2"/>
    <w:rsid w:val="000A4922"/>
    <w:rsid w:val="000A77C7"/>
    <w:rsid w:val="000B26E0"/>
    <w:rsid w:val="000B2B06"/>
    <w:rsid w:val="000B3D92"/>
    <w:rsid w:val="000B4E17"/>
    <w:rsid w:val="000B4EA1"/>
    <w:rsid w:val="000B5DBE"/>
    <w:rsid w:val="000C04AE"/>
    <w:rsid w:val="000C1554"/>
    <w:rsid w:val="000C1D9E"/>
    <w:rsid w:val="000C3636"/>
    <w:rsid w:val="000C50DC"/>
    <w:rsid w:val="000C7FEE"/>
    <w:rsid w:val="000D008B"/>
    <w:rsid w:val="000D0BC9"/>
    <w:rsid w:val="000D1945"/>
    <w:rsid w:val="000D1DDA"/>
    <w:rsid w:val="000D26DB"/>
    <w:rsid w:val="000D2990"/>
    <w:rsid w:val="000D3680"/>
    <w:rsid w:val="000D4DF2"/>
    <w:rsid w:val="000D532B"/>
    <w:rsid w:val="000D69CB"/>
    <w:rsid w:val="000D7454"/>
    <w:rsid w:val="000E22F6"/>
    <w:rsid w:val="000E32C2"/>
    <w:rsid w:val="000E3576"/>
    <w:rsid w:val="000E45BE"/>
    <w:rsid w:val="000E5102"/>
    <w:rsid w:val="000E77EA"/>
    <w:rsid w:val="000F0E49"/>
    <w:rsid w:val="000F10B4"/>
    <w:rsid w:val="000F37BD"/>
    <w:rsid w:val="000F4133"/>
    <w:rsid w:val="000F6D5A"/>
    <w:rsid w:val="000F740D"/>
    <w:rsid w:val="000F7747"/>
    <w:rsid w:val="00100E66"/>
    <w:rsid w:val="00101DB7"/>
    <w:rsid w:val="00101E4A"/>
    <w:rsid w:val="00103216"/>
    <w:rsid w:val="00107DEF"/>
    <w:rsid w:val="0011247A"/>
    <w:rsid w:val="0011247B"/>
    <w:rsid w:val="0011367F"/>
    <w:rsid w:val="00113E8D"/>
    <w:rsid w:val="001163B7"/>
    <w:rsid w:val="0012190F"/>
    <w:rsid w:val="00122BE5"/>
    <w:rsid w:val="00122D9E"/>
    <w:rsid w:val="0012377C"/>
    <w:rsid w:val="00123DBD"/>
    <w:rsid w:val="00125535"/>
    <w:rsid w:val="00125964"/>
    <w:rsid w:val="00125D5D"/>
    <w:rsid w:val="001275D8"/>
    <w:rsid w:val="001323BA"/>
    <w:rsid w:val="001364D0"/>
    <w:rsid w:val="00137223"/>
    <w:rsid w:val="00137987"/>
    <w:rsid w:val="001415FD"/>
    <w:rsid w:val="001430B9"/>
    <w:rsid w:val="001447F7"/>
    <w:rsid w:val="00145C65"/>
    <w:rsid w:val="001469F8"/>
    <w:rsid w:val="00147CC3"/>
    <w:rsid w:val="00150548"/>
    <w:rsid w:val="00151FA1"/>
    <w:rsid w:val="001532D0"/>
    <w:rsid w:val="001551F4"/>
    <w:rsid w:val="001578B8"/>
    <w:rsid w:val="0015790E"/>
    <w:rsid w:val="00157C9C"/>
    <w:rsid w:val="00157DFB"/>
    <w:rsid w:val="00160ACA"/>
    <w:rsid w:val="00161041"/>
    <w:rsid w:val="0016110A"/>
    <w:rsid w:val="00162802"/>
    <w:rsid w:val="00163A6E"/>
    <w:rsid w:val="00164845"/>
    <w:rsid w:val="001658E2"/>
    <w:rsid w:val="00170A92"/>
    <w:rsid w:val="00172C6F"/>
    <w:rsid w:val="0017557A"/>
    <w:rsid w:val="00176C8C"/>
    <w:rsid w:val="00182684"/>
    <w:rsid w:val="00182BEC"/>
    <w:rsid w:val="00186D82"/>
    <w:rsid w:val="00191725"/>
    <w:rsid w:val="00194A19"/>
    <w:rsid w:val="0019616E"/>
    <w:rsid w:val="00197056"/>
    <w:rsid w:val="001A25E5"/>
    <w:rsid w:val="001A3C81"/>
    <w:rsid w:val="001A3F4B"/>
    <w:rsid w:val="001B08DD"/>
    <w:rsid w:val="001B0912"/>
    <w:rsid w:val="001B184C"/>
    <w:rsid w:val="001B4BDE"/>
    <w:rsid w:val="001B66A5"/>
    <w:rsid w:val="001B7A16"/>
    <w:rsid w:val="001C1E2E"/>
    <w:rsid w:val="001C625F"/>
    <w:rsid w:val="001C7BC5"/>
    <w:rsid w:val="001D0A80"/>
    <w:rsid w:val="001D2992"/>
    <w:rsid w:val="001D417A"/>
    <w:rsid w:val="001D47DB"/>
    <w:rsid w:val="001D5647"/>
    <w:rsid w:val="001E2258"/>
    <w:rsid w:val="001E6386"/>
    <w:rsid w:val="001E7408"/>
    <w:rsid w:val="001F01CB"/>
    <w:rsid w:val="001F215E"/>
    <w:rsid w:val="001F2CA9"/>
    <w:rsid w:val="001F4834"/>
    <w:rsid w:val="001F7C12"/>
    <w:rsid w:val="0020116B"/>
    <w:rsid w:val="00202B19"/>
    <w:rsid w:val="00204C94"/>
    <w:rsid w:val="0020567D"/>
    <w:rsid w:val="002057DF"/>
    <w:rsid w:val="00206F25"/>
    <w:rsid w:val="00207A93"/>
    <w:rsid w:val="002109A0"/>
    <w:rsid w:val="002137F4"/>
    <w:rsid w:val="00213F3A"/>
    <w:rsid w:val="00214F86"/>
    <w:rsid w:val="00216239"/>
    <w:rsid w:val="0021651D"/>
    <w:rsid w:val="00216AEF"/>
    <w:rsid w:val="00216EE6"/>
    <w:rsid w:val="00217060"/>
    <w:rsid w:val="002202C4"/>
    <w:rsid w:val="00220ED3"/>
    <w:rsid w:val="0022124D"/>
    <w:rsid w:val="002239E1"/>
    <w:rsid w:val="00223E2E"/>
    <w:rsid w:val="0022660C"/>
    <w:rsid w:val="00226E87"/>
    <w:rsid w:val="002305D8"/>
    <w:rsid w:val="00230E5A"/>
    <w:rsid w:val="00230EAA"/>
    <w:rsid w:val="002325EB"/>
    <w:rsid w:val="0023312E"/>
    <w:rsid w:val="00236951"/>
    <w:rsid w:val="00236968"/>
    <w:rsid w:val="00236A18"/>
    <w:rsid w:val="00240DA1"/>
    <w:rsid w:val="00241706"/>
    <w:rsid w:val="002458F5"/>
    <w:rsid w:val="00246DDC"/>
    <w:rsid w:val="002475B9"/>
    <w:rsid w:val="002478FD"/>
    <w:rsid w:val="00252000"/>
    <w:rsid w:val="002521F2"/>
    <w:rsid w:val="0025529C"/>
    <w:rsid w:val="00255C1D"/>
    <w:rsid w:val="002567DB"/>
    <w:rsid w:val="00257153"/>
    <w:rsid w:val="00257BCB"/>
    <w:rsid w:val="002604BA"/>
    <w:rsid w:val="00261622"/>
    <w:rsid w:val="0026214C"/>
    <w:rsid w:val="0026266C"/>
    <w:rsid w:val="0026277B"/>
    <w:rsid w:val="002649DA"/>
    <w:rsid w:val="00264E10"/>
    <w:rsid w:val="00270E05"/>
    <w:rsid w:val="002723D7"/>
    <w:rsid w:val="00273079"/>
    <w:rsid w:val="00274A29"/>
    <w:rsid w:val="002753D8"/>
    <w:rsid w:val="00275DD3"/>
    <w:rsid w:val="00276DF6"/>
    <w:rsid w:val="00277F49"/>
    <w:rsid w:val="002824EF"/>
    <w:rsid w:val="0028349C"/>
    <w:rsid w:val="00284511"/>
    <w:rsid w:val="00284A8D"/>
    <w:rsid w:val="00286214"/>
    <w:rsid w:val="002866A4"/>
    <w:rsid w:val="00286FD3"/>
    <w:rsid w:val="00287140"/>
    <w:rsid w:val="0028789F"/>
    <w:rsid w:val="002879BD"/>
    <w:rsid w:val="00287F27"/>
    <w:rsid w:val="00287FD9"/>
    <w:rsid w:val="00290FF1"/>
    <w:rsid w:val="00292F38"/>
    <w:rsid w:val="00293F30"/>
    <w:rsid w:val="00293FE5"/>
    <w:rsid w:val="00295050"/>
    <w:rsid w:val="00295670"/>
    <w:rsid w:val="002A026E"/>
    <w:rsid w:val="002A1DF8"/>
    <w:rsid w:val="002A20C1"/>
    <w:rsid w:val="002A28B7"/>
    <w:rsid w:val="002A3885"/>
    <w:rsid w:val="002A4A05"/>
    <w:rsid w:val="002A580A"/>
    <w:rsid w:val="002B054A"/>
    <w:rsid w:val="002B078B"/>
    <w:rsid w:val="002B0A1D"/>
    <w:rsid w:val="002B11E0"/>
    <w:rsid w:val="002B267A"/>
    <w:rsid w:val="002B75D8"/>
    <w:rsid w:val="002B76A9"/>
    <w:rsid w:val="002B7B16"/>
    <w:rsid w:val="002C309C"/>
    <w:rsid w:val="002C3A2B"/>
    <w:rsid w:val="002C49AD"/>
    <w:rsid w:val="002C4A2E"/>
    <w:rsid w:val="002C5862"/>
    <w:rsid w:val="002D1629"/>
    <w:rsid w:val="002D19FF"/>
    <w:rsid w:val="002D3838"/>
    <w:rsid w:val="002D477F"/>
    <w:rsid w:val="002D7054"/>
    <w:rsid w:val="002E1348"/>
    <w:rsid w:val="002E3883"/>
    <w:rsid w:val="002E5358"/>
    <w:rsid w:val="002E573B"/>
    <w:rsid w:val="002E6E13"/>
    <w:rsid w:val="002E7B74"/>
    <w:rsid w:val="002F00D4"/>
    <w:rsid w:val="002F30D7"/>
    <w:rsid w:val="002F3F5D"/>
    <w:rsid w:val="002F6C1F"/>
    <w:rsid w:val="0030074A"/>
    <w:rsid w:val="00301750"/>
    <w:rsid w:val="003076A0"/>
    <w:rsid w:val="00311708"/>
    <w:rsid w:val="003124D9"/>
    <w:rsid w:val="00314F90"/>
    <w:rsid w:val="003157A4"/>
    <w:rsid w:val="00316DE3"/>
    <w:rsid w:val="00323243"/>
    <w:rsid w:val="00323B32"/>
    <w:rsid w:val="00324B3F"/>
    <w:rsid w:val="0032779B"/>
    <w:rsid w:val="00332045"/>
    <w:rsid w:val="00332994"/>
    <w:rsid w:val="00332D03"/>
    <w:rsid w:val="003368EE"/>
    <w:rsid w:val="003415B9"/>
    <w:rsid w:val="00341CD8"/>
    <w:rsid w:val="00343B86"/>
    <w:rsid w:val="00344742"/>
    <w:rsid w:val="003448E8"/>
    <w:rsid w:val="003459CD"/>
    <w:rsid w:val="00346259"/>
    <w:rsid w:val="00347650"/>
    <w:rsid w:val="003524F5"/>
    <w:rsid w:val="003532FE"/>
    <w:rsid w:val="00355ED2"/>
    <w:rsid w:val="0036021E"/>
    <w:rsid w:val="0036097A"/>
    <w:rsid w:val="00362366"/>
    <w:rsid w:val="00365F1F"/>
    <w:rsid w:val="003668E9"/>
    <w:rsid w:val="003748C7"/>
    <w:rsid w:val="00374D84"/>
    <w:rsid w:val="003763ED"/>
    <w:rsid w:val="003811BE"/>
    <w:rsid w:val="003840EF"/>
    <w:rsid w:val="00390EC4"/>
    <w:rsid w:val="00392FDE"/>
    <w:rsid w:val="00397D2E"/>
    <w:rsid w:val="003A0125"/>
    <w:rsid w:val="003A10CF"/>
    <w:rsid w:val="003A1745"/>
    <w:rsid w:val="003A3211"/>
    <w:rsid w:val="003A345E"/>
    <w:rsid w:val="003A3F32"/>
    <w:rsid w:val="003A4C49"/>
    <w:rsid w:val="003A671B"/>
    <w:rsid w:val="003B05FF"/>
    <w:rsid w:val="003B095A"/>
    <w:rsid w:val="003B2BD5"/>
    <w:rsid w:val="003B4502"/>
    <w:rsid w:val="003B4F88"/>
    <w:rsid w:val="003B65AB"/>
    <w:rsid w:val="003C08CA"/>
    <w:rsid w:val="003C0BCB"/>
    <w:rsid w:val="003C23D8"/>
    <w:rsid w:val="003C2840"/>
    <w:rsid w:val="003C61D8"/>
    <w:rsid w:val="003C6843"/>
    <w:rsid w:val="003C7ADA"/>
    <w:rsid w:val="003D026C"/>
    <w:rsid w:val="003D116B"/>
    <w:rsid w:val="003D34E6"/>
    <w:rsid w:val="003D3D0C"/>
    <w:rsid w:val="003D4677"/>
    <w:rsid w:val="003D5349"/>
    <w:rsid w:val="003D7D67"/>
    <w:rsid w:val="003E073E"/>
    <w:rsid w:val="003E1259"/>
    <w:rsid w:val="003E17C8"/>
    <w:rsid w:val="003E2E2B"/>
    <w:rsid w:val="003E35F2"/>
    <w:rsid w:val="003E3B2E"/>
    <w:rsid w:val="003E3CB5"/>
    <w:rsid w:val="003F0B19"/>
    <w:rsid w:val="003F10C7"/>
    <w:rsid w:val="003F2BBB"/>
    <w:rsid w:val="003F42A5"/>
    <w:rsid w:val="003F5150"/>
    <w:rsid w:val="003F5187"/>
    <w:rsid w:val="003F70E0"/>
    <w:rsid w:val="004007F6"/>
    <w:rsid w:val="00400984"/>
    <w:rsid w:val="00406E29"/>
    <w:rsid w:val="00407609"/>
    <w:rsid w:val="00410B03"/>
    <w:rsid w:val="0041100C"/>
    <w:rsid w:val="00411147"/>
    <w:rsid w:val="00411AC8"/>
    <w:rsid w:val="00412B3C"/>
    <w:rsid w:val="004132E6"/>
    <w:rsid w:val="00413C43"/>
    <w:rsid w:val="004148C6"/>
    <w:rsid w:val="00414F2F"/>
    <w:rsid w:val="00416689"/>
    <w:rsid w:val="00420C41"/>
    <w:rsid w:val="004224A2"/>
    <w:rsid w:val="004227F0"/>
    <w:rsid w:val="0042325A"/>
    <w:rsid w:val="00424638"/>
    <w:rsid w:val="004279A5"/>
    <w:rsid w:val="004311E9"/>
    <w:rsid w:val="0043183A"/>
    <w:rsid w:val="00433A0D"/>
    <w:rsid w:val="00434066"/>
    <w:rsid w:val="004340B4"/>
    <w:rsid w:val="00434B70"/>
    <w:rsid w:val="00435659"/>
    <w:rsid w:val="004357C4"/>
    <w:rsid w:val="00437659"/>
    <w:rsid w:val="004404D9"/>
    <w:rsid w:val="004410BE"/>
    <w:rsid w:val="004420F3"/>
    <w:rsid w:val="00442294"/>
    <w:rsid w:val="00443874"/>
    <w:rsid w:val="00443993"/>
    <w:rsid w:val="0044527E"/>
    <w:rsid w:val="00445E13"/>
    <w:rsid w:val="0044659F"/>
    <w:rsid w:val="00446D63"/>
    <w:rsid w:val="0045024B"/>
    <w:rsid w:val="004506BD"/>
    <w:rsid w:val="00453173"/>
    <w:rsid w:val="00462B1A"/>
    <w:rsid w:val="00465C7B"/>
    <w:rsid w:val="00467259"/>
    <w:rsid w:val="0047197F"/>
    <w:rsid w:val="00473E63"/>
    <w:rsid w:val="00475B6A"/>
    <w:rsid w:val="00475C44"/>
    <w:rsid w:val="0047671D"/>
    <w:rsid w:val="004768F9"/>
    <w:rsid w:val="004772B0"/>
    <w:rsid w:val="00477AD0"/>
    <w:rsid w:val="00480261"/>
    <w:rsid w:val="00480B09"/>
    <w:rsid w:val="00481638"/>
    <w:rsid w:val="0048491D"/>
    <w:rsid w:val="0048565F"/>
    <w:rsid w:val="00486576"/>
    <w:rsid w:val="0048732D"/>
    <w:rsid w:val="004874D8"/>
    <w:rsid w:val="0048781E"/>
    <w:rsid w:val="00491793"/>
    <w:rsid w:val="00492242"/>
    <w:rsid w:val="00492A3A"/>
    <w:rsid w:val="00494B9D"/>
    <w:rsid w:val="0049514F"/>
    <w:rsid w:val="004954E0"/>
    <w:rsid w:val="0049684E"/>
    <w:rsid w:val="004A0848"/>
    <w:rsid w:val="004A0FDF"/>
    <w:rsid w:val="004A2729"/>
    <w:rsid w:val="004A3160"/>
    <w:rsid w:val="004A341D"/>
    <w:rsid w:val="004A40BC"/>
    <w:rsid w:val="004A6846"/>
    <w:rsid w:val="004A7598"/>
    <w:rsid w:val="004B0E99"/>
    <w:rsid w:val="004B2BA3"/>
    <w:rsid w:val="004B498A"/>
    <w:rsid w:val="004B714B"/>
    <w:rsid w:val="004C2F04"/>
    <w:rsid w:val="004D0059"/>
    <w:rsid w:val="004D2A88"/>
    <w:rsid w:val="004D397C"/>
    <w:rsid w:val="004D3D9D"/>
    <w:rsid w:val="004D40CC"/>
    <w:rsid w:val="004D4CB1"/>
    <w:rsid w:val="004D59AB"/>
    <w:rsid w:val="004D5BBE"/>
    <w:rsid w:val="004E2865"/>
    <w:rsid w:val="004E337F"/>
    <w:rsid w:val="004E4192"/>
    <w:rsid w:val="004E4FD1"/>
    <w:rsid w:val="004E7850"/>
    <w:rsid w:val="004F117C"/>
    <w:rsid w:val="004F24DA"/>
    <w:rsid w:val="004F55E0"/>
    <w:rsid w:val="004F6A85"/>
    <w:rsid w:val="00501525"/>
    <w:rsid w:val="00501723"/>
    <w:rsid w:val="0050185D"/>
    <w:rsid w:val="005028BE"/>
    <w:rsid w:val="005066AC"/>
    <w:rsid w:val="005070DC"/>
    <w:rsid w:val="00507D89"/>
    <w:rsid w:val="00511880"/>
    <w:rsid w:val="00514BE0"/>
    <w:rsid w:val="00514D0A"/>
    <w:rsid w:val="0051598E"/>
    <w:rsid w:val="00515E14"/>
    <w:rsid w:val="005163A0"/>
    <w:rsid w:val="00520ADF"/>
    <w:rsid w:val="00521570"/>
    <w:rsid w:val="0052359D"/>
    <w:rsid w:val="00524A0B"/>
    <w:rsid w:val="0052516E"/>
    <w:rsid w:val="00526951"/>
    <w:rsid w:val="00531C98"/>
    <w:rsid w:val="00534B49"/>
    <w:rsid w:val="0053531D"/>
    <w:rsid w:val="0053538A"/>
    <w:rsid w:val="00543A73"/>
    <w:rsid w:val="0054470A"/>
    <w:rsid w:val="00544940"/>
    <w:rsid w:val="00545316"/>
    <w:rsid w:val="0054650B"/>
    <w:rsid w:val="00547357"/>
    <w:rsid w:val="00547624"/>
    <w:rsid w:val="0055513E"/>
    <w:rsid w:val="00556503"/>
    <w:rsid w:val="00560627"/>
    <w:rsid w:val="005613EF"/>
    <w:rsid w:val="00564E2F"/>
    <w:rsid w:val="00567CD0"/>
    <w:rsid w:val="005704A1"/>
    <w:rsid w:val="00570B10"/>
    <w:rsid w:val="005722B4"/>
    <w:rsid w:val="00572BE9"/>
    <w:rsid w:val="00573D5C"/>
    <w:rsid w:val="0057487C"/>
    <w:rsid w:val="00575B33"/>
    <w:rsid w:val="00576893"/>
    <w:rsid w:val="00577FC9"/>
    <w:rsid w:val="00585951"/>
    <w:rsid w:val="0058716A"/>
    <w:rsid w:val="00590709"/>
    <w:rsid w:val="005922A9"/>
    <w:rsid w:val="00592383"/>
    <w:rsid w:val="00593B9A"/>
    <w:rsid w:val="00595407"/>
    <w:rsid w:val="00596FFE"/>
    <w:rsid w:val="005A0EDC"/>
    <w:rsid w:val="005A1227"/>
    <w:rsid w:val="005A1D05"/>
    <w:rsid w:val="005A38C5"/>
    <w:rsid w:val="005A63B2"/>
    <w:rsid w:val="005B0B7F"/>
    <w:rsid w:val="005B1A29"/>
    <w:rsid w:val="005B2554"/>
    <w:rsid w:val="005B53BB"/>
    <w:rsid w:val="005B5761"/>
    <w:rsid w:val="005B5D04"/>
    <w:rsid w:val="005B6819"/>
    <w:rsid w:val="005B78B2"/>
    <w:rsid w:val="005C06CF"/>
    <w:rsid w:val="005C1360"/>
    <w:rsid w:val="005C522A"/>
    <w:rsid w:val="005C6551"/>
    <w:rsid w:val="005D3D9C"/>
    <w:rsid w:val="005D4ECA"/>
    <w:rsid w:val="005D504A"/>
    <w:rsid w:val="005D7DFB"/>
    <w:rsid w:val="005E0CF7"/>
    <w:rsid w:val="005E1AE8"/>
    <w:rsid w:val="005E3A13"/>
    <w:rsid w:val="005E571A"/>
    <w:rsid w:val="005F02D3"/>
    <w:rsid w:val="005F1CC7"/>
    <w:rsid w:val="00602D3E"/>
    <w:rsid w:val="006034D0"/>
    <w:rsid w:val="006105A8"/>
    <w:rsid w:val="00611A2A"/>
    <w:rsid w:val="00612C0C"/>
    <w:rsid w:val="00612C6C"/>
    <w:rsid w:val="0061364F"/>
    <w:rsid w:val="00613AD1"/>
    <w:rsid w:val="0061580E"/>
    <w:rsid w:val="00615CE7"/>
    <w:rsid w:val="00617FFE"/>
    <w:rsid w:val="0062014E"/>
    <w:rsid w:val="006207A2"/>
    <w:rsid w:val="00621C18"/>
    <w:rsid w:val="00624B01"/>
    <w:rsid w:val="006277C0"/>
    <w:rsid w:val="00630FF4"/>
    <w:rsid w:val="00631E3E"/>
    <w:rsid w:val="0063209A"/>
    <w:rsid w:val="00632663"/>
    <w:rsid w:val="00632ECF"/>
    <w:rsid w:val="006343D8"/>
    <w:rsid w:val="006352CB"/>
    <w:rsid w:val="006356CE"/>
    <w:rsid w:val="006359A9"/>
    <w:rsid w:val="00635A32"/>
    <w:rsid w:val="00635B62"/>
    <w:rsid w:val="006374A3"/>
    <w:rsid w:val="00641CB1"/>
    <w:rsid w:val="006424A6"/>
    <w:rsid w:val="00644FBB"/>
    <w:rsid w:val="00645953"/>
    <w:rsid w:val="006464D2"/>
    <w:rsid w:val="006467AD"/>
    <w:rsid w:val="0065028E"/>
    <w:rsid w:val="006510AB"/>
    <w:rsid w:val="006521AF"/>
    <w:rsid w:val="00655269"/>
    <w:rsid w:val="00656233"/>
    <w:rsid w:val="006568EE"/>
    <w:rsid w:val="00660DE0"/>
    <w:rsid w:val="00661847"/>
    <w:rsid w:val="006640EF"/>
    <w:rsid w:val="00664452"/>
    <w:rsid w:val="00666297"/>
    <w:rsid w:val="006679EF"/>
    <w:rsid w:val="00667F70"/>
    <w:rsid w:val="006706A4"/>
    <w:rsid w:val="00670F18"/>
    <w:rsid w:val="00674C4E"/>
    <w:rsid w:val="00675B26"/>
    <w:rsid w:val="006778F9"/>
    <w:rsid w:val="00677A90"/>
    <w:rsid w:val="0068501B"/>
    <w:rsid w:val="00685137"/>
    <w:rsid w:val="00686164"/>
    <w:rsid w:val="0068679F"/>
    <w:rsid w:val="006875B2"/>
    <w:rsid w:val="006879C7"/>
    <w:rsid w:val="00690999"/>
    <w:rsid w:val="0069133F"/>
    <w:rsid w:val="0069177B"/>
    <w:rsid w:val="006919BB"/>
    <w:rsid w:val="00691B9F"/>
    <w:rsid w:val="00692420"/>
    <w:rsid w:val="00694CCB"/>
    <w:rsid w:val="00696505"/>
    <w:rsid w:val="00696ABD"/>
    <w:rsid w:val="006A77CD"/>
    <w:rsid w:val="006A7909"/>
    <w:rsid w:val="006B06E7"/>
    <w:rsid w:val="006B531B"/>
    <w:rsid w:val="006B65E8"/>
    <w:rsid w:val="006C1B21"/>
    <w:rsid w:val="006C348C"/>
    <w:rsid w:val="006C3E42"/>
    <w:rsid w:val="006C713D"/>
    <w:rsid w:val="006D0053"/>
    <w:rsid w:val="006D204B"/>
    <w:rsid w:val="006E0E15"/>
    <w:rsid w:val="006E1FA6"/>
    <w:rsid w:val="006E4E0E"/>
    <w:rsid w:val="006E5232"/>
    <w:rsid w:val="006E562A"/>
    <w:rsid w:val="006E583B"/>
    <w:rsid w:val="006E7A9C"/>
    <w:rsid w:val="006F045D"/>
    <w:rsid w:val="006F0832"/>
    <w:rsid w:val="006F12FD"/>
    <w:rsid w:val="006F1E9B"/>
    <w:rsid w:val="006F372C"/>
    <w:rsid w:val="006F433E"/>
    <w:rsid w:val="006F47A8"/>
    <w:rsid w:val="006F4913"/>
    <w:rsid w:val="006F4BF4"/>
    <w:rsid w:val="006F6D63"/>
    <w:rsid w:val="0070139F"/>
    <w:rsid w:val="00701F04"/>
    <w:rsid w:val="00703EB8"/>
    <w:rsid w:val="00707C7F"/>
    <w:rsid w:val="00710B2C"/>
    <w:rsid w:val="0071259C"/>
    <w:rsid w:val="00714EB5"/>
    <w:rsid w:val="007209F6"/>
    <w:rsid w:val="00721C1E"/>
    <w:rsid w:val="007237D2"/>
    <w:rsid w:val="00724A60"/>
    <w:rsid w:val="00724EE1"/>
    <w:rsid w:val="00725CE2"/>
    <w:rsid w:val="00730504"/>
    <w:rsid w:val="00730FD4"/>
    <w:rsid w:val="00732DB7"/>
    <w:rsid w:val="00736325"/>
    <w:rsid w:val="007402F8"/>
    <w:rsid w:val="00741621"/>
    <w:rsid w:val="00743DDB"/>
    <w:rsid w:val="00745851"/>
    <w:rsid w:val="00751520"/>
    <w:rsid w:val="007534AF"/>
    <w:rsid w:val="0075354D"/>
    <w:rsid w:val="00753F93"/>
    <w:rsid w:val="00757A18"/>
    <w:rsid w:val="00760280"/>
    <w:rsid w:val="00760898"/>
    <w:rsid w:val="00764092"/>
    <w:rsid w:val="007654BB"/>
    <w:rsid w:val="00766544"/>
    <w:rsid w:val="0076664A"/>
    <w:rsid w:val="00774B64"/>
    <w:rsid w:val="00776706"/>
    <w:rsid w:val="00777182"/>
    <w:rsid w:val="007779B0"/>
    <w:rsid w:val="00777F1A"/>
    <w:rsid w:val="00782E2E"/>
    <w:rsid w:val="00783977"/>
    <w:rsid w:val="007908B0"/>
    <w:rsid w:val="00791A71"/>
    <w:rsid w:val="00791DA4"/>
    <w:rsid w:val="00792422"/>
    <w:rsid w:val="00792917"/>
    <w:rsid w:val="00794055"/>
    <w:rsid w:val="00796428"/>
    <w:rsid w:val="007A0ED6"/>
    <w:rsid w:val="007A2C5E"/>
    <w:rsid w:val="007A5506"/>
    <w:rsid w:val="007A61A1"/>
    <w:rsid w:val="007B063F"/>
    <w:rsid w:val="007C0043"/>
    <w:rsid w:val="007C04EE"/>
    <w:rsid w:val="007C394B"/>
    <w:rsid w:val="007C4293"/>
    <w:rsid w:val="007C5198"/>
    <w:rsid w:val="007C6334"/>
    <w:rsid w:val="007C6D63"/>
    <w:rsid w:val="007C7DD2"/>
    <w:rsid w:val="007D033C"/>
    <w:rsid w:val="007D64E2"/>
    <w:rsid w:val="007E3C05"/>
    <w:rsid w:val="007E447E"/>
    <w:rsid w:val="007E5CEB"/>
    <w:rsid w:val="007F048D"/>
    <w:rsid w:val="007F076D"/>
    <w:rsid w:val="007F1996"/>
    <w:rsid w:val="007F2D20"/>
    <w:rsid w:val="007F4B56"/>
    <w:rsid w:val="007F5295"/>
    <w:rsid w:val="007F5B2B"/>
    <w:rsid w:val="007F6E2B"/>
    <w:rsid w:val="00802CD1"/>
    <w:rsid w:val="00804202"/>
    <w:rsid w:val="00807790"/>
    <w:rsid w:val="00810153"/>
    <w:rsid w:val="008108A5"/>
    <w:rsid w:val="00813199"/>
    <w:rsid w:val="008144B5"/>
    <w:rsid w:val="0081613C"/>
    <w:rsid w:val="00820583"/>
    <w:rsid w:val="00822748"/>
    <w:rsid w:val="00823353"/>
    <w:rsid w:val="00824565"/>
    <w:rsid w:val="0082514A"/>
    <w:rsid w:val="008252EC"/>
    <w:rsid w:val="00825497"/>
    <w:rsid w:val="0082561B"/>
    <w:rsid w:val="008262CC"/>
    <w:rsid w:val="00826880"/>
    <w:rsid w:val="00830485"/>
    <w:rsid w:val="008317D2"/>
    <w:rsid w:val="00834099"/>
    <w:rsid w:val="0083531D"/>
    <w:rsid w:val="00836930"/>
    <w:rsid w:val="008369E5"/>
    <w:rsid w:val="00836C8C"/>
    <w:rsid w:val="008370A9"/>
    <w:rsid w:val="008375C1"/>
    <w:rsid w:val="00837B75"/>
    <w:rsid w:val="008400D7"/>
    <w:rsid w:val="00844D99"/>
    <w:rsid w:val="00845220"/>
    <w:rsid w:val="00856EE3"/>
    <w:rsid w:val="00860DD2"/>
    <w:rsid w:val="00863A0B"/>
    <w:rsid w:val="00871E20"/>
    <w:rsid w:val="008811DA"/>
    <w:rsid w:val="0088181E"/>
    <w:rsid w:val="008821F7"/>
    <w:rsid w:val="00882289"/>
    <w:rsid w:val="00883075"/>
    <w:rsid w:val="00886463"/>
    <w:rsid w:val="0088769C"/>
    <w:rsid w:val="00890A8E"/>
    <w:rsid w:val="00891243"/>
    <w:rsid w:val="00892DEA"/>
    <w:rsid w:val="00894127"/>
    <w:rsid w:val="008941DC"/>
    <w:rsid w:val="0089465C"/>
    <w:rsid w:val="0089652C"/>
    <w:rsid w:val="008970DA"/>
    <w:rsid w:val="008A12E8"/>
    <w:rsid w:val="008A5135"/>
    <w:rsid w:val="008A536E"/>
    <w:rsid w:val="008A53BF"/>
    <w:rsid w:val="008A6C8D"/>
    <w:rsid w:val="008B00F6"/>
    <w:rsid w:val="008B0B18"/>
    <w:rsid w:val="008B36BC"/>
    <w:rsid w:val="008B55B8"/>
    <w:rsid w:val="008B7B1C"/>
    <w:rsid w:val="008C0777"/>
    <w:rsid w:val="008C0CCF"/>
    <w:rsid w:val="008C52DB"/>
    <w:rsid w:val="008C6346"/>
    <w:rsid w:val="008C6449"/>
    <w:rsid w:val="008C78BC"/>
    <w:rsid w:val="008D088A"/>
    <w:rsid w:val="008D392F"/>
    <w:rsid w:val="008D5B69"/>
    <w:rsid w:val="008D6307"/>
    <w:rsid w:val="008D647A"/>
    <w:rsid w:val="008D708B"/>
    <w:rsid w:val="008E13DE"/>
    <w:rsid w:val="008E156A"/>
    <w:rsid w:val="008E1BB9"/>
    <w:rsid w:val="008E5FD6"/>
    <w:rsid w:val="008F1980"/>
    <w:rsid w:val="008F1AAB"/>
    <w:rsid w:val="008F1D01"/>
    <w:rsid w:val="008F26FC"/>
    <w:rsid w:val="008F2BD3"/>
    <w:rsid w:val="008F33B6"/>
    <w:rsid w:val="008F3569"/>
    <w:rsid w:val="008F41B3"/>
    <w:rsid w:val="008F7C00"/>
    <w:rsid w:val="0090211B"/>
    <w:rsid w:val="009061E1"/>
    <w:rsid w:val="00913518"/>
    <w:rsid w:val="00913556"/>
    <w:rsid w:val="0091607B"/>
    <w:rsid w:val="00916167"/>
    <w:rsid w:val="009165AA"/>
    <w:rsid w:val="00916718"/>
    <w:rsid w:val="0091731E"/>
    <w:rsid w:val="00920E11"/>
    <w:rsid w:val="009241D3"/>
    <w:rsid w:val="00925347"/>
    <w:rsid w:val="00925E32"/>
    <w:rsid w:val="00926049"/>
    <w:rsid w:val="009271F4"/>
    <w:rsid w:val="00927F16"/>
    <w:rsid w:val="0093023C"/>
    <w:rsid w:val="00935AA3"/>
    <w:rsid w:val="00936C20"/>
    <w:rsid w:val="0093702B"/>
    <w:rsid w:val="00945DDF"/>
    <w:rsid w:val="0094633B"/>
    <w:rsid w:val="0095037E"/>
    <w:rsid w:val="009568A4"/>
    <w:rsid w:val="009570ED"/>
    <w:rsid w:val="00960D89"/>
    <w:rsid w:val="00963257"/>
    <w:rsid w:val="009647EF"/>
    <w:rsid w:val="00965F27"/>
    <w:rsid w:val="009677E5"/>
    <w:rsid w:val="00970CB0"/>
    <w:rsid w:val="009764DC"/>
    <w:rsid w:val="0097707F"/>
    <w:rsid w:val="009777B6"/>
    <w:rsid w:val="00977E1E"/>
    <w:rsid w:val="00977F12"/>
    <w:rsid w:val="0098001F"/>
    <w:rsid w:val="009802FC"/>
    <w:rsid w:val="0098071B"/>
    <w:rsid w:val="00980F3A"/>
    <w:rsid w:val="00983ABB"/>
    <w:rsid w:val="00984063"/>
    <w:rsid w:val="009855E4"/>
    <w:rsid w:val="00986333"/>
    <w:rsid w:val="00987D3A"/>
    <w:rsid w:val="00993633"/>
    <w:rsid w:val="00993988"/>
    <w:rsid w:val="00994FAE"/>
    <w:rsid w:val="009954A0"/>
    <w:rsid w:val="00997061"/>
    <w:rsid w:val="009A13EF"/>
    <w:rsid w:val="009A3463"/>
    <w:rsid w:val="009A7DB0"/>
    <w:rsid w:val="009B0FD8"/>
    <w:rsid w:val="009B23EB"/>
    <w:rsid w:val="009B353B"/>
    <w:rsid w:val="009B3F58"/>
    <w:rsid w:val="009B46A8"/>
    <w:rsid w:val="009B4F1E"/>
    <w:rsid w:val="009B4FDE"/>
    <w:rsid w:val="009C06EB"/>
    <w:rsid w:val="009C0F95"/>
    <w:rsid w:val="009C1378"/>
    <w:rsid w:val="009C1E41"/>
    <w:rsid w:val="009C3D50"/>
    <w:rsid w:val="009C46D3"/>
    <w:rsid w:val="009C59DD"/>
    <w:rsid w:val="009C6712"/>
    <w:rsid w:val="009C6E64"/>
    <w:rsid w:val="009C7946"/>
    <w:rsid w:val="009D0382"/>
    <w:rsid w:val="009D1A59"/>
    <w:rsid w:val="009D2D63"/>
    <w:rsid w:val="009D4083"/>
    <w:rsid w:val="009D794F"/>
    <w:rsid w:val="009D7E4E"/>
    <w:rsid w:val="009E0434"/>
    <w:rsid w:val="009E5DD5"/>
    <w:rsid w:val="009F2B52"/>
    <w:rsid w:val="009F4BD3"/>
    <w:rsid w:val="009F6E10"/>
    <w:rsid w:val="009F6F35"/>
    <w:rsid w:val="00A01A21"/>
    <w:rsid w:val="00A01B02"/>
    <w:rsid w:val="00A02325"/>
    <w:rsid w:val="00A02412"/>
    <w:rsid w:val="00A03D41"/>
    <w:rsid w:val="00A03F9D"/>
    <w:rsid w:val="00A04E35"/>
    <w:rsid w:val="00A05163"/>
    <w:rsid w:val="00A05AF0"/>
    <w:rsid w:val="00A06B80"/>
    <w:rsid w:val="00A0710D"/>
    <w:rsid w:val="00A10D3D"/>
    <w:rsid w:val="00A1100B"/>
    <w:rsid w:val="00A112C4"/>
    <w:rsid w:val="00A11537"/>
    <w:rsid w:val="00A12AE5"/>
    <w:rsid w:val="00A12BB6"/>
    <w:rsid w:val="00A13A08"/>
    <w:rsid w:val="00A14ECC"/>
    <w:rsid w:val="00A16C52"/>
    <w:rsid w:val="00A17969"/>
    <w:rsid w:val="00A21A8F"/>
    <w:rsid w:val="00A23448"/>
    <w:rsid w:val="00A23ACD"/>
    <w:rsid w:val="00A23E5B"/>
    <w:rsid w:val="00A24759"/>
    <w:rsid w:val="00A2478F"/>
    <w:rsid w:val="00A26680"/>
    <w:rsid w:val="00A27173"/>
    <w:rsid w:val="00A34D8B"/>
    <w:rsid w:val="00A354CF"/>
    <w:rsid w:val="00A356A0"/>
    <w:rsid w:val="00A40130"/>
    <w:rsid w:val="00A415CC"/>
    <w:rsid w:val="00A41614"/>
    <w:rsid w:val="00A45000"/>
    <w:rsid w:val="00A4527F"/>
    <w:rsid w:val="00A455C2"/>
    <w:rsid w:val="00A47273"/>
    <w:rsid w:val="00A479AF"/>
    <w:rsid w:val="00A52B28"/>
    <w:rsid w:val="00A537FA"/>
    <w:rsid w:val="00A53F54"/>
    <w:rsid w:val="00A54809"/>
    <w:rsid w:val="00A56A36"/>
    <w:rsid w:val="00A62251"/>
    <w:rsid w:val="00A625B3"/>
    <w:rsid w:val="00A63CD0"/>
    <w:rsid w:val="00A63E35"/>
    <w:rsid w:val="00A71128"/>
    <w:rsid w:val="00A72889"/>
    <w:rsid w:val="00A730C4"/>
    <w:rsid w:val="00A73895"/>
    <w:rsid w:val="00A802FD"/>
    <w:rsid w:val="00A80746"/>
    <w:rsid w:val="00A81107"/>
    <w:rsid w:val="00A819CD"/>
    <w:rsid w:val="00A838A3"/>
    <w:rsid w:val="00A84C2C"/>
    <w:rsid w:val="00A85157"/>
    <w:rsid w:val="00A85AA2"/>
    <w:rsid w:val="00A85E65"/>
    <w:rsid w:val="00A872DE"/>
    <w:rsid w:val="00A904DA"/>
    <w:rsid w:val="00A91663"/>
    <w:rsid w:val="00A9216C"/>
    <w:rsid w:val="00A939A8"/>
    <w:rsid w:val="00A93A94"/>
    <w:rsid w:val="00A93DA0"/>
    <w:rsid w:val="00A94EC3"/>
    <w:rsid w:val="00AA2D65"/>
    <w:rsid w:val="00AA37F0"/>
    <w:rsid w:val="00AA47EA"/>
    <w:rsid w:val="00AA4A6C"/>
    <w:rsid w:val="00AA4FD4"/>
    <w:rsid w:val="00AA573D"/>
    <w:rsid w:val="00AA5DAA"/>
    <w:rsid w:val="00AA67E5"/>
    <w:rsid w:val="00AB05DD"/>
    <w:rsid w:val="00AB0FCB"/>
    <w:rsid w:val="00AB1DAA"/>
    <w:rsid w:val="00AB30A6"/>
    <w:rsid w:val="00AB31CA"/>
    <w:rsid w:val="00AB7E64"/>
    <w:rsid w:val="00AC1C20"/>
    <w:rsid w:val="00AC2339"/>
    <w:rsid w:val="00AC244C"/>
    <w:rsid w:val="00AC4258"/>
    <w:rsid w:val="00AD2992"/>
    <w:rsid w:val="00AD5196"/>
    <w:rsid w:val="00AD6832"/>
    <w:rsid w:val="00AE19D3"/>
    <w:rsid w:val="00AE2141"/>
    <w:rsid w:val="00AE3971"/>
    <w:rsid w:val="00AE4F01"/>
    <w:rsid w:val="00AE5D26"/>
    <w:rsid w:val="00AF0118"/>
    <w:rsid w:val="00AF1F8B"/>
    <w:rsid w:val="00AF3013"/>
    <w:rsid w:val="00AF4C67"/>
    <w:rsid w:val="00AF6DCE"/>
    <w:rsid w:val="00B0074A"/>
    <w:rsid w:val="00B0137F"/>
    <w:rsid w:val="00B018D3"/>
    <w:rsid w:val="00B05F7A"/>
    <w:rsid w:val="00B06596"/>
    <w:rsid w:val="00B0777D"/>
    <w:rsid w:val="00B14CFF"/>
    <w:rsid w:val="00B15ED1"/>
    <w:rsid w:val="00B166E9"/>
    <w:rsid w:val="00B2083C"/>
    <w:rsid w:val="00B212EA"/>
    <w:rsid w:val="00B22A2F"/>
    <w:rsid w:val="00B2303E"/>
    <w:rsid w:val="00B25977"/>
    <w:rsid w:val="00B3058C"/>
    <w:rsid w:val="00B31C51"/>
    <w:rsid w:val="00B32468"/>
    <w:rsid w:val="00B343F1"/>
    <w:rsid w:val="00B34984"/>
    <w:rsid w:val="00B42188"/>
    <w:rsid w:val="00B43234"/>
    <w:rsid w:val="00B4428F"/>
    <w:rsid w:val="00B44D8D"/>
    <w:rsid w:val="00B50E08"/>
    <w:rsid w:val="00B5232F"/>
    <w:rsid w:val="00B54398"/>
    <w:rsid w:val="00B554E3"/>
    <w:rsid w:val="00B55FD5"/>
    <w:rsid w:val="00B573F1"/>
    <w:rsid w:val="00B57625"/>
    <w:rsid w:val="00B57F81"/>
    <w:rsid w:val="00B60245"/>
    <w:rsid w:val="00B62DBE"/>
    <w:rsid w:val="00B6396D"/>
    <w:rsid w:val="00B63D63"/>
    <w:rsid w:val="00B65091"/>
    <w:rsid w:val="00B658D9"/>
    <w:rsid w:val="00B66BB8"/>
    <w:rsid w:val="00B67A5C"/>
    <w:rsid w:val="00B73A34"/>
    <w:rsid w:val="00B74FA7"/>
    <w:rsid w:val="00B75098"/>
    <w:rsid w:val="00B77C5B"/>
    <w:rsid w:val="00B82F7C"/>
    <w:rsid w:val="00B83001"/>
    <w:rsid w:val="00B8348D"/>
    <w:rsid w:val="00B85555"/>
    <w:rsid w:val="00B908B4"/>
    <w:rsid w:val="00B91A94"/>
    <w:rsid w:val="00B92052"/>
    <w:rsid w:val="00B92E79"/>
    <w:rsid w:val="00B93E1F"/>
    <w:rsid w:val="00B956BA"/>
    <w:rsid w:val="00B958A9"/>
    <w:rsid w:val="00B972B1"/>
    <w:rsid w:val="00B975CC"/>
    <w:rsid w:val="00BA2AA8"/>
    <w:rsid w:val="00BB025D"/>
    <w:rsid w:val="00BB21B5"/>
    <w:rsid w:val="00BB2798"/>
    <w:rsid w:val="00BB3313"/>
    <w:rsid w:val="00BB746B"/>
    <w:rsid w:val="00BB78DA"/>
    <w:rsid w:val="00BC11F1"/>
    <w:rsid w:val="00BC1571"/>
    <w:rsid w:val="00BC1F70"/>
    <w:rsid w:val="00BC2CA8"/>
    <w:rsid w:val="00BC2DC3"/>
    <w:rsid w:val="00BC7609"/>
    <w:rsid w:val="00BD4969"/>
    <w:rsid w:val="00BD5987"/>
    <w:rsid w:val="00BD6338"/>
    <w:rsid w:val="00BD6668"/>
    <w:rsid w:val="00BD6937"/>
    <w:rsid w:val="00BE166F"/>
    <w:rsid w:val="00BE2037"/>
    <w:rsid w:val="00BE3CF2"/>
    <w:rsid w:val="00BF0999"/>
    <w:rsid w:val="00BF3C0B"/>
    <w:rsid w:val="00BF3CB5"/>
    <w:rsid w:val="00BF4EDB"/>
    <w:rsid w:val="00BF4FD8"/>
    <w:rsid w:val="00BF6FDC"/>
    <w:rsid w:val="00C0016D"/>
    <w:rsid w:val="00C00A31"/>
    <w:rsid w:val="00C03908"/>
    <w:rsid w:val="00C04255"/>
    <w:rsid w:val="00C062D2"/>
    <w:rsid w:val="00C06425"/>
    <w:rsid w:val="00C0666F"/>
    <w:rsid w:val="00C222C7"/>
    <w:rsid w:val="00C2438C"/>
    <w:rsid w:val="00C26C0B"/>
    <w:rsid w:val="00C2789A"/>
    <w:rsid w:val="00C351A3"/>
    <w:rsid w:val="00C36A6F"/>
    <w:rsid w:val="00C371D7"/>
    <w:rsid w:val="00C40962"/>
    <w:rsid w:val="00C44AB9"/>
    <w:rsid w:val="00C45A8E"/>
    <w:rsid w:val="00C55213"/>
    <w:rsid w:val="00C5691C"/>
    <w:rsid w:val="00C57CC8"/>
    <w:rsid w:val="00C61686"/>
    <w:rsid w:val="00C62BA0"/>
    <w:rsid w:val="00C62D44"/>
    <w:rsid w:val="00C6369B"/>
    <w:rsid w:val="00C63848"/>
    <w:rsid w:val="00C67853"/>
    <w:rsid w:val="00C7080F"/>
    <w:rsid w:val="00C72E0F"/>
    <w:rsid w:val="00C81EB2"/>
    <w:rsid w:val="00C81F19"/>
    <w:rsid w:val="00C8222D"/>
    <w:rsid w:val="00C84076"/>
    <w:rsid w:val="00C8756E"/>
    <w:rsid w:val="00C87F63"/>
    <w:rsid w:val="00C91C12"/>
    <w:rsid w:val="00C97667"/>
    <w:rsid w:val="00CA08FD"/>
    <w:rsid w:val="00CA0D60"/>
    <w:rsid w:val="00CA2A7A"/>
    <w:rsid w:val="00CA4876"/>
    <w:rsid w:val="00CA5E9D"/>
    <w:rsid w:val="00CB2354"/>
    <w:rsid w:val="00CB2975"/>
    <w:rsid w:val="00CB2E74"/>
    <w:rsid w:val="00CB67C8"/>
    <w:rsid w:val="00CB72F8"/>
    <w:rsid w:val="00CC2160"/>
    <w:rsid w:val="00CC37DD"/>
    <w:rsid w:val="00CC485F"/>
    <w:rsid w:val="00CC5026"/>
    <w:rsid w:val="00CD1153"/>
    <w:rsid w:val="00CD7EFA"/>
    <w:rsid w:val="00CD7F6B"/>
    <w:rsid w:val="00CE1804"/>
    <w:rsid w:val="00CE1DF3"/>
    <w:rsid w:val="00CE6ABA"/>
    <w:rsid w:val="00CE6B70"/>
    <w:rsid w:val="00CF1BD4"/>
    <w:rsid w:val="00CF1C3D"/>
    <w:rsid w:val="00D04D41"/>
    <w:rsid w:val="00D06486"/>
    <w:rsid w:val="00D06751"/>
    <w:rsid w:val="00D07E8B"/>
    <w:rsid w:val="00D07ED0"/>
    <w:rsid w:val="00D10499"/>
    <w:rsid w:val="00D14DBC"/>
    <w:rsid w:val="00D1542F"/>
    <w:rsid w:val="00D15BFE"/>
    <w:rsid w:val="00D17415"/>
    <w:rsid w:val="00D17A85"/>
    <w:rsid w:val="00D21A18"/>
    <w:rsid w:val="00D23990"/>
    <w:rsid w:val="00D252FD"/>
    <w:rsid w:val="00D2622B"/>
    <w:rsid w:val="00D27C5A"/>
    <w:rsid w:val="00D32422"/>
    <w:rsid w:val="00D36BA2"/>
    <w:rsid w:val="00D37029"/>
    <w:rsid w:val="00D416A9"/>
    <w:rsid w:val="00D41969"/>
    <w:rsid w:val="00D431F4"/>
    <w:rsid w:val="00D43338"/>
    <w:rsid w:val="00D44086"/>
    <w:rsid w:val="00D44167"/>
    <w:rsid w:val="00D45F74"/>
    <w:rsid w:val="00D461B4"/>
    <w:rsid w:val="00D47DA5"/>
    <w:rsid w:val="00D51CF9"/>
    <w:rsid w:val="00D52D10"/>
    <w:rsid w:val="00D53566"/>
    <w:rsid w:val="00D54F70"/>
    <w:rsid w:val="00D5593D"/>
    <w:rsid w:val="00D56815"/>
    <w:rsid w:val="00D56E72"/>
    <w:rsid w:val="00D60B2E"/>
    <w:rsid w:val="00D645DB"/>
    <w:rsid w:val="00D65845"/>
    <w:rsid w:val="00D67AB2"/>
    <w:rsid w:val="00D70025"/>
    <w:rsid w:val="00D7626B"/>
    <w:rsid w:val="00D82CF1"/>
    <w:rsid w:val="00D84A9C"/>
    <w:rsid w:val="00D8675D"/>
    <w:rsid w:val="00D86DE2"/>
    <w:rsid w:val="00D9022D"/>
    <w:rsid w:val="00D90B3B"/>
    <w:rsid w:val="00D90D2F"/>
    <w:rsid w:val="00D91181"/>
    <w:rsid w:val="00D94B17"/>
    <w:rsid w:val="00D95C11"/>
    <w:rsid w:val="00D96F7E"/>
    <w:rsid w:val="00DA1021"/>
    <w:rsid w:val="00DA56B0"/>
    <w:rsid w:val="00DA5792"/>
    <w:rsid w:val="00DA6281"/>
    <w:rsid w:val="00DA717F"/>
    <w:rsid w:val="00DB181F"/>
    <w:rsid w:val="00DB1B8B"/>
    <w:rsid w:val="00DB2504"/>
    <w:rsid w:val="00DB3094"/>
    <w:rsid w:val="00DB3A4E"/>
    <w:rsid w:val="00DB4D17"/>
    <w:rsid w:val="00DB5395"/>
    <w:rsid w:val="00DB59DA"/>
    <w:rsid w:val="00DB5C8F"/>
    <w:rsid w:val="00DB7984"/>
    <w:rsid w:val="00DB7A79"/>
    <w:rsid w:val="00DC0295"/>
    <w:rsid w:val="00DC184E"/>
    <w:rsid w:val="00DC5935"/>
    <w:rsid w:val="00DD119B"/>
    <w:rsid w:val="00DD219B"/>
    <w:rsid w:val="00DD2864"/>
    <w:rsid w:val="00DD2E79"/>
    <w:rsid w:val="00DD739B"/>
    <w:rsid w:val="00DE01DC"/>
    <w:rsid w:val="00DE1BB0"/>
    <w:rsid w:val="00DE1E39"/>
    <w:rsid w:val="00DE347C"/>
    <w:rsid w:val="00DE6B0E"/>
    <w:rsid w:val="00DF0923"/>
    <w:rsid w:val="00DF0A80"/>
    <w:rsid w:val="00DF1D58"/>
    <w:rsid w:val="00DF351D"/>
    <w:rsid w:val="00DF6121"/>
    <w:rsid w:val="00DF61C3"/>
    <w:rsid w:val="00DF653A"/>
    <w:rsid w:val="00DF6729"/>
    <w:rsid w:val="00DF6CC4"/>
    <w:rsid w:val="00DF7FA0"/>
    <w:rsid w:val="00E0083F"/>
    <w:rsid w:val="00E00BBE"/>
    <w:rsid w:val="00E01171"/>
    <w:rsid w:val="00E03A8B"/>
    <w:rsid w:val="00E06068"/>
    <w:rsid w:val="00E11B92"/>
    <w:rsid w:val="00E12632"/>
    <w:rsid w:val="00E140F2"/>
    <w:rsid w:val="00E1476F"/>
    <w:rsid w:val="00E153F8"/>
    <w:rsid w:val="00E17032"/>
    <w:rsid w:val="00E2206B"/>
    <w:rsid w:val="00E22309"/>
    <w:rsid w:val="00E22F7D"/>
    <w:rsid w:val="00E23BE4"/>
    <w:rsid w:val="00E25894"/>
    <w:rsid w:val="00E25960"/>
    <w:rsid w:val="00E35BFA"/>
    <w:rsid w:val="00E363AA"/>
    <w:rsid w:val="00E36ABE"/>
    <w:rsid w:val="00E37D31"/>
    <w:rsid w:val="00E418F2"/>
    <w:rsid w:val="00E41FEA"/>
    <w:rsid w:val="00E43AC1"/>
    <w:rsid w:val="00E43C10"/>
    <w:rsid w:val="00E5077E"/>
    <w:rsid w:val="00E515B1"/>
    <w:rsid w:val="00E5197D"/>
    <w:rsid w:val="00E546BE"/>
    <w:rsid w:val="00E576B5"/>
    <w:rsid w:val="00E6268B"/>
    <w:rsid w:val="00E634E6"/>
    <w:rsid w:val="00E64035"/>
    <w:rsid w:val="00E6408E"/>
    <w:rsid w:val="00E64522"/>
    <w:rsid w:val="00E64BA2"/>
    <w:rsid w:val="00E6740A"/>
    <w:rsid w:val="00E74557"/>
    <w:rsid w:val="00E75D05"/>
    <w:rsid w:val="00E8010E"/>
    <w:rsid w:val="00E82B77"/>
    <w:rsid w:val="00E833F5"/>
    <w:rsid w:val="00E85FB4"/>
    <w:rsid w:val="00E86064"/>
    <w:rsid w:val="00E9276B"/>
    <w:rsid w:val="00E95674"/>
    <w:rsid w:val="00E95ADD"/>
    <w:rsid w:val="00E97449"/>
    <w:rsid w:val="00E976DE"/>
    <w:rsid w:val="00EA0412"/>
    <w:rsid w:val="00EA13BC"/>
    <w:rsid w:val="00EA310F"/>
    <w:rsid w:val="00EA5F95"/>
    <w:rsid w:val="00EA6B44"/>
    <w:rsid w:val="00EA6BA1"/>
    <w:rsid w:val="00EA788D"/>
    <w:rsid w:val="00EB0160"/>
    <w:rsid w:val="00EB080C"/>
    <w:rsid w:val="00EB0880"/>
    <w:rsid w:val="00EB309B"/>
    <w:rsid w:val="00EB3734"/>
    <w:rsid w:val="00EB3A9E"/>
    <w:rsid w:val="00EB4213"/>
    <w:rsid w:val="00EB48B3"/>
    <w:rsid w:val="00EB62DB"/>
    <w:rsid w:val="00EB7276"/>
    <w:rsid w:val="00EC0094"/>
    <w:rsid w:val="00EC1B16"/>
    <w:rsid w:val="00EC487C"/>
    <w:rsid w:val="00EC5186"/>
    <w:rsid w:val="00EC6487"/>
    <w:rsid w:val="00EC66A3"/>
    <w:rsid w:val="00ED2256"/>
    <w:rsid w:val="00ED32F9"/>
    <w:rsid w:val="00ED349C"/>
    <w:rsid w:val="00ED4567"/>
    <w:rsid w:val="00ED4F75"/>
    <w:rsid w:val="00ED5036"/>
    <w:rsid w:val="00ED7ECE"/>
    <w:rsid w:val="00EE0626"/>
    <w:rsid w:val="00EE18FD"/>
    <w:rsid w:val="00EE1E3F"/>
    <w:rsid w:val="00EE1FCF"/>
    <w:rsid w:val="00EE3129"/>
    <w:rsid w:val="00EE45AA"/>
    <w:rsid w:val="00EE7D96"/>
    <w:rsid w:val="00EF1565"/>
    <w:rsid w:val="00EF32A1"/>
    <w:rsid w:val="00EF35F5"/>
    <w:rsid w:val="00EF4DFB"/>
    <w:rsid w:val="00EF7C9A"/>
    <w:rsid w:val="00F01336"/>
    <w:rsid w:val="00F0189D"/>
    <w:rsid w:val="00F02753"/>
    <w:rsid w:val="00F02B12"/>
    <w:rsid w:val="00F03049"/>
    <w:rsid w:val="00F033FB"/>
    <w:rsid w:val="00F037C1"/>
    <w:rsid w:val="00F03F7F"/>
    <w:rsid w:val="00F04A3E"/>
    <w:rsid w:val="00F072B1"/>
    <w:rsid w:val="00F07A82"/>
    <w:rsid w:val="00F10593"/>
    <w:rsid w:val="00F10C8B"/>
    <w:rsid w:val="00F110D2"/>
    <w:rsid w:val="00F13E4A"/>
    <w:rsid w:val="00F14B74"/>
    <w:rsid w:val="00F1535D"/>
    <w:rsid w:val="00F164D5"/>
    <w:rsid w:val="00F215A6"/>
    <w:rsid w:val="00F22D71"/>
    <w:rsid w:val="00F24D0A"/>
    <w:rsid w:val="00F25BA5"/>
    <w:rsid w:val="00F27C0A"/>
    <w:rsid w:val="00F3049E"/>
    <w:rsid w:val="00F304FC"/>
    <w:rsid w:val="00F32946"/>
    <w:rsid w:val="00F344FB"/>
    <w:rsid w:val="00F34B65"/>
    <w:rsid w:val="00F34DED"/>
    <w:rsid w:val="00F36320"/>
    <w:rsid w:val="00F3668F"/>
    <w:rsid w:val="00F4023B"/>
    <w:rsid w:val="00F4104D"/>
    <w:rsid w:val="00F41EBD"/>
    <w:rsid w:val="00F456E5"/>
    <w:rsid w:val="00F46DF5"/>
    <w:rsid w:val="00F507A3"/>
    <w:rsid w:val="00F521B3"/>
    <w:rsid w:val="00F52CA8"/>
    <w:rsid w:val="00F531D3"/>
    <w:rsid w:val="00F550D0"/>
    <w:rsid w:val="00F56B8F"/>
    <w:rsid w:val="00F56BC9"/>
    <w:rsid w:val="00F618A4"/>
    <w:rsid w:val="00F6248B"/>
    <w:rsid w:val="00F629C2"/>
    <w:rsid w:val="00F62D4A"/>
    <w:rsid w:val="00F63F55"/>
    <w:rsid w:val="00F66F23"/>
    <w:rsid w:val="00F67B55"/>
    <w:rsid w:val="00F67B92"/>
    <w:rsid w:val="00F70A26"/>
    <w:rsid w:val="00F70FF0"/>
    <w:rsid w:val="00F712CA"/>
    <w:rsid w:val="00F75C2F"/>
    <w:rsid w:val="00F838C7"/>
    <w:rsid w:val="00F8455B"/>
    <w:rsid w:val="00F85560"/>
    <w:rsid w:val="00F85DA9"/>
    <w:rsid w:val="00F8636D"/>
    <w:rsid w:val="00F867A2"/>
    <w:rsid w:val="00F95873"/>
    <w:rsid w:val="00FA004E"/>
    <w:rsid w:val="00FA00E8"/>
    <w:rsid w:val="00FA3912"/>
    <w:rsid w:val="00FA6E0B"/>
    <w:rsid w:val="00FB001D"/>
    <w:rsid w:val="00FB0E73"/>
    <w:rsid w:val="00FB1FBF"/>
    <w:rsid w:val="00FB22B9"/>
    <w:rsid w:val="00FB362D"/>
    <w:rsid w:val="00FB391A"/>
    <w:rsid w:val="00FB450F"/>
    <w:rsid w:val="00FB56BA"/>
    <w:rsid w:val="00FC4818"/>
    <w:rsid w:val="00FC50CC"/>
    <w:rsid w:val="00FC6360"/>
    <w:rsid w:val="00FC6AB2"/>
    <w:rsid w:val="00FC6B44"/>
    <w:rsid w:val="00FD03F1"/>
    <w:rsid w:val="00FD1FB5"/>
    <w:rsid w:val="00FD3524"/>
    <w:rsid w:val="00FD5116"/>
    <w:rsid w:val="00FD7461"/>
    <w:rsid w:val="00FD78E3"/>
    <w:rsid w:val="00FE19B2"/>
    <w:rsid w:val="00FE4EBF"/>
    <w:rsid w:val="00FE580E"/>
    <w:rsid w:val="00FE7AD3"/>
    <w:rsid w:val="00FE7D22"/>
    <w:rsid w:val="00FF1E9F"/>
    <w:rsid w:val="00FF3F58"/>
    <w:rsid w:val="00FF44C9"/>
    <w:rsid w:val="00FF570C"/>
    <w:rsid w:val="00FF68B8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13D"/>
    <w:rPr>
      <w:rFonts w:ascii="Verdana" w:hAnsi="Verdana"/>
      <w:noProof/>
    </w:rPr>
  </w:style>
  <w:style w:type="paragraph" w:styleId="Heading1">
    <w:name w:val="heading 1"/>
    <w:aliases w:val="LOLA,H1"/>
    <w:basedOn w:val="Normal"/>
    <w:next w:val="BodyText"/>
    <w:link w:val="Heading1Char"/>
    <w:qFormat/>
    <w:rsid w:val="00216239"/>
    <w:pPr>
      <w:keepNext/>
      <w:keepLines/>
      <w:numPr>
        <w:numId w:val="4"/>
      </w:numPr>
      <w:spacing w:before="300" w:after="150"/>
      <w:outlineLvl w:val="0"/>
    </w:pPr>
    <w:rPr>
      <w:b/>
      <w:caps/>
      <w:noProof w:val="0"/>
      <w:sz w:val="26"/>
      <w:lang w:val="en-GB"/>
    </w:rPr>
  </w:style>
  <w:style w:type="paragraph" w:styleId="Heading2">
    <w:name w:val="heading 2"/>
    <w:aliases w:val="ListIndentMod,H2,h1"/>
    <w:basedOn w:val="Heading1"/>
    <w:next w:val="BodyText"/>
    <w:link w:val="Heading2Char"/>
    <w:qFormat/>
    <w:rsid w:val="00216239"/>
    <w:pPr>
      <w:numPr>
        <w:ilvl w:val="1"/>
      </w:numPr>
      <w:outlineLvl w:val="1"/>
    </w:pPr>
    <w:rPr>
      <w:b w:val="0"/>
      <w:sz w:val="24"/>
    </w:rPr>
  </w:style>
  <w:style w:type="paragraph" w:styleId="Heading3">
    <w:name w:val="heading 3"/>
    <w:aliases w:val="H3"/>
    <w:basedOn w:val="Heading2"/>
    <w:next w:val="BodyText"/>
    <w:qFormat/>
    <w:rsid w:val="00216239"/>
    <w:pPr>
      <w:numPr>
        <w:ilvl w:val="2"/>
      </w:numPr>
      <w:spacing w:before="200" w:after="100"/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216239"/>
    <w:pPr>
      <w:numPr>
        <w:ilvl w:val="3"/>
      </w:numPr>
      <w:outlineLvl w:val="3"/>
    </w:pPr>
  </w:style>
  <w:style w:type="paragraph" w:styleId="Heading5">
    <w:name w:val="heading 5"/>
    <w:aliases w:val="H5"/>
    <w:basedOn w:val="Heading4"/>
    <w:next w:val="BodyText"/>
    <w:qFormat/>
    <w:rsid w:val="00216239"/>
    <w:pPr>
      <w:numPr>
        <w:ilvl w:val="4"/>
      </w:numPr>
      <w:outlineLvl w:val="4"/>
    </w:pPr>
  </w:style>
  <w:style w:type="paragraph" w:styleId="Heading6">
    <w:name w:val="heading 6"/>
    <w:aliases w:val="H6"/>
    <w:basedOn w:val="Heading5"/>
    <w:next w:val="BodyText"/>
    <w:qFormat/>
    <w:rsid w:val="00216239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qFormat/>
    <w:rsid w:val="0021623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qFormat/>
    <w:rsid w:val="00216239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qFormat/>
    <w:rsid w:val="0021623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239"/>
    <w:pPr>
      <w:spacing w:before="50" w:after="25"/>
      <w:ind w:left="851"/>
    </w:pPr>
    <w:rPr>
      <w:noProof w:val="0"/>
      <w:lang w:val="en-GB"/>
    </w:rPr>
  </w:style>
  <w:style w:type="paragraph" w:customStyle="1" w:styleId="BodyList">
    <w:name w:val="Body List •"/>
    <w:basedOn w:val="BodyText"/>
    <w:rsid w:val="00216239"/>
    <w:pPr>
      <w:numPr>
        <w:numId w:val="1"/>
      </w:numPr>
      <w:tabs>
        <w:tab w:val="clear" w:pos="360"/>
      </w:tabs>
      <w:ind w:left="1134" w:hanging="283"/>
    </w:pPr>
  </w:style>
  <w:style w:type="paragraph" w:customStyle="1" w:styleId="BodyList-">
    <w:name w:val="Body List -"/>
    <w:basedOn w:val="BodyList"/>
    <w:rsid w:val="00216239"/>
    <w:pPr>
      <w:numPr>
        <w:numId w:val="2"/>
      </w:numPr>
      <w:tabs>
        <w:tab w:val="clear" w:pos="360"/>
      </w:tabs>
      <w:ind w:left="1276" w:hanging="283"/>
    </w:pPr>
  </w:style>
  <w:style w:type="paragraph" w:customStyle="1" w:styleId="BodyRef">
    <w:name w:val="Body Ref."/>
    <w:basedOn w:val="BodyText"/>
    <w:rsid w:val="00216239"/>
    <w:pPr>
      <w:spacing w:before="25"/>
      <w:ind w:left="3686" w:hanging="2835"/>
    </w:pPr>
  </w:style>
  <w:style w:type="paragraph" w:styleId="Caption">
    <w:name w:val="caption"/>
    <w:basedOn w:val="BodyText"/>
    <w:next w:val="Normal"/>
    <w:qFormat/>
    <w:rsid w:val="00BE3CF2"/>
    <w:pPr>
      <w:numPr>
        <w:ilvl w:val="12"/>
      </w:numPr>
      <w:spacing w:after="120"/>
      <w:ind w:left="851"/>
    </w:pPr>
    <w:rPr>
      <w:i/>
      <w:sz w:val="18"/>
      <w:szCs w:val="18"/>
    </w:rPr>
  </w:style>
  <w:style w:type="paragraph" w:styleId="BalloonText">
    <w:name w:val="Balloon Text"/>
    <w:basedOn w:val="Normal"/>
    <w:semiHidden/>
    <w:rsid w:val="002A026E"/>
    <w:rPr>
      <w:rFonts w:ascii="Tahoma" w:hAnsi="Tahoma" w:cs="Tahoma"/>
      <w:sz w:val="16"/>
      <w:szCs w:val="16"/>
    </w:rPr>
  </w:style>
  <w:style w:type="paragraph" w:customStyle="1" w:styleId="TableBody">
    <w:name w:val="Table Body"/>
    <w:basedOn w:val="Normal"/>
    <w:rsid w:val="00216239"/>
    <w:pPr>
      <w:spacing w:before="50" w:after="50"/>
      <w:ind w:left="71" w:right="71"/>
      <w:jc w:val="center"/>
    </w:pPr>
    <w:rPr>
      <w:noProof w:val="0"/>
      <w:lang w:val="en-GB"/>
    </w:rPr>
  </w:style>
  <w:style w:type="paragraph" w:customStyle="1" w:styleId="Changes1">
    <w:name w:val="Changes1"/>
    <w:basedOn w:val="TableBody"/>
    <w:rsid w:val="00216239"/>
    <w:pPr>
      <w:spacing w:after="100"/>
      <w:ind w:left="-142" w:right="-142"/>
    </w:pPr>
    <w:rPr>
      <w:sz w:val="18"/>
    </w:rPr>
  </w:style>
  <w:style w:type="paragraph" w:customStyle="1" w:styleId="Changes2">
    <w:name w:val="Changes2"/>
    <w:basedOn w:val="Changes1"/>
    <w:rsid w:val="00216239"/>
    <w:pPr>
      <w:ind w:left="-1" w:right="1"/>
      <w:jc w:val="left"/>
    </w:pPr>
  </w:style>
  <w:style w:type="paragraph" w:customStyle="1" w:styleId="Figure">
    <w:name w:val="Figure"/>
    <w:basedOn w:val="BodyText"/>
    <w:next w:val="Caption"/>
    <w:rsid w:val="00216239"/>
    <w:pPr>
      <w:keepNext/>
      <w:keepLines/>
      <w:spacing w:before="300" w:after="0"/>
      <w:jc w:val="center"/>
    </w:pPr>
  </w:style>
  <w:style w:type="paragraph" w:styleId="Footer">
    <w:name w:val="footer"/>
    <w:basedOn w:val="Normal"/>
    <w:link w:val="FooterChar"/>
    <w:rsid w:val="00216239"/>
    <w:pPr>
      <w:tabs>
        <w:tab w:val="center" w:pos="4320"/>
        <w:tab w:val="right" w:pos="8640"/>
      </w:tabs>
    </w:pPr>
  </w:style>
  <w:style w:type="paragraph" w:customStyle="1" w:styleId="FPDoc">
    <w:name w:val="FP Doc"/>
    <w:basedOn w:val="Normal"/>
    <w:rsid w:val="00216239"/>
    <w:pPr>
      <w:jc w:val="center"/>
    </w:pPr>
    <w:rPr>
      <w:b/>
      <w:sz w:val="30"/>
    </w:rPr>
  </w:style>
  <w:style w:type="paragraph" w:customStyle="1" w:styleId="TableHeader">
    <w:name w:val="Table Header"/>
    <w:basedOn w:val="Normal"/>
    <w:rsid w:val="00216239"/>
    <w:pPr>
      <w:spacing w:before="50" w:after="50"/>
      <w:jc w:val="center"/>
    </w:pPr>
    <w:rPr>
      <w:b/>
      <w:i/>
      <w:noProof w:val="0"/>
      <w:lang w:val="en-GB"/>
    </w:rPr>
  </w:style>
  <w:style w:type="paragraph" w:customStyle="1" w:styleId="FPHeading">
    <w:name w:val="FP Heading"/>
    <w:basedOn w:val="TableHeader"/>
    <w:rsid w:val="00216239"/>
  </w:style>
  <w:style w:type="paragraph" w:styleId="FootnoteText">
    <w:name w:val="footnote text"/>
    <w:basedOn w:val="Normal"/>
    <w:semiHidden/>
    <w:rsid w:val="005B2554"/>
  </w:style>
  <w:style w:type="paragraph" w:customStyle="1" w:styleId="FPText">
    <w:name w:val="FP Text"/>
    <w:basedOn w:val="Normal"/>
    <w:rsid w:val="00216239"/>
    <w:pPr>
      <w:ind w:left="568" w:right="425"/>
      <w:jc w:val="both"/>
    </w:pPr>
    <w:rPr>
      <w:noProof w:val="0"/>
      <w:lang w:val="en-GB"/>
    </w:rPr>
  </w:style>
  <w:style w:type="paragraph" w:customStyle="1" w:styleId="FPList">
    <w:name w:val="FP List"/>
    <w:basedOn w:val="FPText"/>
    <w:rsid w:val="00216239"/>
    <w:pPr>
      <w:numPr>
        <w:numId w:val="3"/>
      </w:numPr>
      <w:tabs>
        <w:tab w:val="clear" w:pos="360"/>
        <w:tab w:val="left" w:pos="851"/>
      </w:tabs>
      <w:spacing w:before="50"/>
      <w:ind w:left="851"/>
      <w:jc w:val="left"/>
    </w:pPr>
  </w:style>
  <w:style w:type="paragraph" w:customStyle="1" w:styleId="FPNames">
    <w:name w:val="FP Names"/>
    <w:basedOn w:val="Normal"/>
    <w:rsid w:val="00216239"/>
    <w:pPr>
      <w:jc w:val="center"/>
    </w:pPr>
    <w:rPr>
      <w:b/>
      <w:sz w:val="22"/>
    </w:rPr>
  </w:style>
  <w:style w:type="paragraph" w:customStyle="1" w:styleId="FPTitle">
    <w:name w:val="FP Title"/>
    <w:basedOn w:val="Normal"/>
    <w:rsid w:val="00216239"/>
    <w:pPr>
      <w:jc w:val="center"/>
    </w:pPr>
    <w:rPr>
      <w:b/>
      <w:caps/>
      <w:sz w:val="40"/>
    </w:rPr>
  </w:style>
  <w:style w:type="paragraph" w:styleId="Header">
    <w:name w:val="header"/>
    <w:basedOn w:val="Normal"/>
    <w:rsid w:val="00216239"/>
  </w:style>
  <w:style w:type="paragraph" w:customStyle="1" w:styleId="Header1">
    <w:name w:val="Header1"/>
    <w:basedOn w:val="Header"/>
    <w:rsid w:val="00216239"/>
    <w:pPr>
      <w:jc w:val="center"/>
    </w:pPr>
    <w:rPr>
      <w:i/>
      <w:sz w:val="14"/>
    </w:rPr>
  </w:style>
  <w:style w:type="paragraph" w:customStyle="1" w:styleId="Header2">
    <w:name w:val="Header2"/>
    <w:basedOn w:val="Header"/>
    <w:rsid w:val="00216239"/>
    <w:pPr>
      <w:jc w:val="center"/>
    </w:pPr>
    <w:rPr>
      <w:b/>
      <w:sz w:val="22"/>
    </w:rPr>
  </w:style>
  <w:style w:type="paragraph" w:styleId="TOC1">
    <w:name w:val="toc 1"/>
    <w:basedOn w:val="Normal"/>
    <w:next w:val="Normal"/>
    <w:autoRedefine/>
    <w:uiPriority w:val="39"/>
    <w:rsid w:val="00216239"/>
    <w:pPr>
      <w:tabs>
        <w:tab w:val="right" w:leader="dot" w:pos="9638"/>
      </w:tabs>
      <w:spacing w:before="100"/>
    </w:pPr>
    <w:rPr>
      <w:b/>
      <w:caps/>
      <w:sz w:val="22"/>
    </w:rPr>
  </w:style>
  <w:style w:type="paragraph" w:styleId="TOC2">
    <w:name w:val="toc 2"/>
    <w:basedOn w:val="Normal"/>
    <w:next w:val="Normal"/>
    <w:autoRedefine/>
    <w:uiPriority w:val="39"/>
    <w:rsid w:val="00216239"/>
    <w:pPr>
      <w:tabs>
        <w:tab w:val="right" w:leader="dot" w:pos="9638"/>
      </w:tabs>
      <w:spacing w:before="50"/>
    </w:pPr>
    <w:rPr>
      <w:caps/>
      <w:sz w:val="22"/>
    </w:rPr>
  </w:style>
  <w:style w:type="paragraph" w:styleId="TOC3">
    <w:name w:val="toc 3"/>
    <w:basedOn w:val="Normal"/>
    <w:next w:val="Normal"/>
    <w:autoRedefine/>
    <w:uiPriority w:val="39"/>
    <w:rsid w:val="00216239"/>
    <w:pPr>
      <w:tabs>
        <w:tab w:val="right" w:leader="dot" w:pos="9638"/>
      </w:tabs>
      <w:spacing w:before="25"/>
    </w:pPr>
    <w:rPr>
      <w:caps/>
    </w:rPr>
  </w:style>
  <w:style w:type="paragraph" w:customStyle="1" w:styleId="Heading0">
    <w:name w:val="Heading 0"/>
    <w:basedOn w:val="TableHeader"/>
    <w:rsid w:val="00216239"/>
    <w:rPr>
      <w:sz w:val="24"/>
    </w:rPr>
  </w:style>
  <w:style w:type="paragraph" w:styleId="TOC4">
    <w:name w:val="toc 4"/>
    <w:basedOn w:val="Normal"/>
    <w:next w:val="Normal"/>
    <w:autoRedefine/>
    <w:semiHidden/>
    <w:rsid w:val="00216239"/>
    <w:pPr>
      <w:ind w:left="600"/>
    </w:pPr>
  </w:style>
  <w:style w:type="paragraph" w:styleId="TOC5">
    <w:name w:val="toc 5"/>
    <w:basedOn w:val="Normal"/>
    <w:next w:val="Normal"/>
    <w:autoRedefine/>
    <w:semiHidden/>
    <w:rsid w:val="00216239"/>
    <w:pPr>
      <w:ind w:left="800"/>
    </w:pPr>
  </w:style>
  <w:style w:type="paragraph" w:styleId="TOC6">
    <w:name w:val="toc 6"/>
    <w:basedOn w:val="Normal"/>
    <w:next w:val="Normal"/>
    <w:autoRedefine/>
    <w:semiHidden/>
    <w:rsid w:val="00216239"/>
    <w:pPr>
      <w:ind w:left="1000"/>
    </w:pPr>
  </w:style>
  <w:style w:type="paragraph" w:styleId="TOC7">
    <w:name w:val="toc 7"/>
    <w:basedOn w:val="Normal"/>
    <w:next w:val="Normal"/>
    <w:autoRedefine/>
    <w:semiHidden/>
    <w:rsid w:val="00216239"/>
    <w:pPr>
      <w:ind w:left="1200"/>
    </w:pPr>
  </w:style>
  <w:style w:type="paragraph" w:styleId="TOC8">
    <w:name w:val="toc 8"/>
    <w:basedOn w:val="Normal"/>
    <w:next w:val="Normal"/>
    <w:autoRedefine/>
    <w:semiHidden/>
    <w:rsid w:val="00216239"/>
    <w:pPr>
      <w:ind w:left="1400"/>
    </w:pPr>
  </w:style>
  <w:style w:type="paragraph" w:styleId="TOC9">
    <w:name w:val="toc 9"/>
    <w:basedOn w:val="Normal"/>
    <w:next w:val="Normal"/>
    <w:autoRedefine/>
    <w:semiHidden/>
    <w:rsid w:val="00216239"/>
    <w:pPr>
      <w:ind w:left="1600"/>
    </w:pPr>
  </w:style>
  <w:style w:type="paragraph" w:customStyle="1" w:styleId="BodyList123">
    <w:name w:val="Body List 123"/>
    <w:basedOn w:val="BodyText"/>
    <w:rsid w:val="00216239"/>
    <w:pPr>
      <w:numPr>
        <w:numId w:val="5"/>
      </w:numPr>
      <w:tabs>
        <w:tab w:val="clear" w:pos="567"/>
        <w:tab w:val="num" w:pos="1276"/>
      </w:tabs>
      <w:ind w:left="1276" w:hanging="425"/>
    </w:pPr>
  </w:style>
  <w:style w:type="character" w:styleId="FootnoteReference">
    <w:name w:val="footnote reference"/>
    <w:basedOn w:val="DefaultParagraphFont"/>
    <w:semiHidden/>
    <w:rsid w:val="005B2554"/>
    <w:rPr>
      <w:vertAlign w:val="superscript"/>
    </w:rPr>
  </w:style>
  <w:style w:type="character" w:customStyle="1" w:styleId="FooterChar">
    <w:name w:val="Footer Char"/>
    <w:basedOn w:val="DefaultParagraphFont"/>
    <w:link w:val="Footer"/>
    <w:rsid w:val="005B2554"/>
    <w:rPr>
      <w:rFonts w:ascii="Verdana" w:hAnsi="Verdana"/>
      <w:noProof/>
      <w:lang w:val="en-US" w:eastAsia="en-US" w:bidi="ar-SA"/>
    </w:rPr>
  </w:style>
  <w:style w:type="table" w:styleId="TableGrid">
    <w:name w:val="Table Grid"/>
    <w:basedOn w:val="TableNormal"/>
    <w:rsid w:val="00906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semiHidden/>
    <w:rsid w:val="00A93A94"/>
    <w:pPr>
      <w:ind w:left="400" w:hanging="400"/>
    </w:pPr>
  </w:style>
  <w:style w:type="character" w:styleId="Hyperlink">
    <w:name w:val="Hyperlink"/>
    <w:basedOn w:val="DefaultParagraphFont"/>
    <w:rsid w:val="00A93A94"/>
    <w:rPr>
      <w:color w:val="0000FF"/>
      <w:u w:val="single"/>
    </w:rPr>
  </w:style>
  <w:style w:type="paragraph" w:customStyle="1" w:styleId="Appendix1">
    <w:name w:val="Appendix 1"/>
    <w:basedOn w:val="Heading1"/>
    <w:rsid w:val="0045024B"/>
    <w:pPr>
      <w:numPr>
        <w:numId w:val="0"/>
      </w:numPr>
    </w:pPr>
  </w:style>
  <w:style w:type="paragraph" w:customStyle="1" w:styleId="Appendix2">
    <w:name w:val="Appendix 2"/>
    <w:basedOn w:val="Heading2"/>
    <w:rsid w:val="0045024B"/>
    <w:pPr>
      <w:numPr>
        <w:ilvl w:val="0"/>
        <w:numId w:val="0"/>
      </w:numPr>
      <w:jc w:val="both"/>
    </w:pPr>
    <w:rPr>
      <w:lang w:val="de-DE"/>
    </w:rPr>
  </w:style>
  <w:style w:type="paragraph" w:customStyle="1" w:styleId="Appendix3">
    <w:name w:val="Appendix 3"/>
    <w:basedOn w:val="Appendix2"/>
    <w:rsid w:val="00434B70"/>
    <w:pPr>
      <w:numPr>
        <w:numId w:val="6"/>
      </w:numPr>
    </w:pPr>
  </w:style>
  <w:style w:type="paragraph" w:customStyle="1" w:styleId="NormalCentered">
    <w:name w:val="Normal + Centered"/>
    <w:basedOn w:val="BodyText"/>
    <w:rsid w:val="002D7054"/>
    <w:pPr>
      <w:keepNext/>
      <w:jc w:val="center"/>
    </w:pPr>
  </w:style>
  <w:style w:type="paragraph" w:customStyle="1" w:styleId="Signal">
    <w:name w:val="Signal"/>
    <w:basedOn w:val="BodyText"/>
    <w:link w:val="SignalChar"/>
    <w:rsid w:val="005E3A13"/>
    <w:rPr>
      <w:caps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5E3A13"/>
    <w:rPr>
      <w:rFonts w:ascii="Verdana" w:hAnsi="Verdana"/>
      <w:lang w:val="en-GB" w:eastAsia="en-US" w:bidi="ar-SA"/>
    </w:rPr>
  </w:style>
  <w:style w:type="character" w:customStyle="1" w:styleId="SignalChar">
    <w:name w:val="Signal Char"/>
    <w:basedOn w:val="BodyTextChar"/>
    <w:link w:val="Signal"/>
    <w:rsid w:val="005E3A13"/>
    <w:rPr>
      <w:caps/>
      <w:sz w:val="18"/>
      <w:szCs w:val="18"/>
    </w:rPr>
  </w:style>
  <w:style w:type="character" w:styleId="CommentReference">
    <w:name w:val="annotation reference"/>
    <w:basedOn w:val="DefaultParagraphFont"/>
    <w:semiHidden/>
    <w:rsid w:val="007F5B2B"/>
    <w:rPr>
      <w:sz w:val="16"/>
      <w:szCs w:val="16"/>
    </w:rPr>
  </w:style>
  <w:style w:type="paragraph" w:styleId="CommentText">
    <w:name w:val="annotation text"/>
    <w:basedOn w:val="Normal"/>
    <w:semiHidden/>
    <w:rsid w:val="007F5B2B"/>
  </w:style>
  <w:style w:type="paragraph" w:styleId="CommentSubject">
    <w:name w:val="annotation subject"/>
    <w:basedOn w:val="CommentText"/>
    <w:next w:val="CommentText"/>
    <w:semiHidden/>
    <w:rsid w:val="007F5B2B"/>
    <w:rPr>
      <w:b/>
      <w:bCs/>
    </w:rPr>
  </w:style>
  <w:style w:type="paragraph" w:customStyle="1" w:styleId="N">
    <w:name w:val="N"/>
    <w:basedOn w:val="BodyText"/>
    <w:rsid w:val="00730504"/>
  </w:style>
  <w:style w:type="paragraph" w:customStyle="1" w:styleId="Caption9pt">
    <w:name w:val="Caption + 9 pt"/>
    <w:basedOn w:val="Caption"/>
    <w:rsid w:val="00B92052"/>
    <w:rPr>
      <w:sz w:val="16"/>
    </w:rPr>
  </w:style>
  <w:style w:type="character" w:customStyle="1" w:styleId="Heading1Char">
    <w:name w:val="Heading 1 Char"/>
    <w:aliases w:val="LOLA Char,H1 Char"/>
    <w:basedOn w:val="DefaultParagraphFont"/>
    <w:link w:val="Heading1"/>
    <w:rsid w:val="00FD03F1"/>
    <w:rPr>
      <w:rFonts w:ascii="Verdana" w:hAnsi="Verdana"/>
      <w:b/>
      <w:caps/>
      <w:sz w:val="26"/>
      <w:lang w:val="en-GB"/>
    </w:rPr>
  </w:style>
  <w:style w:type="character" w:customStyle="1" w:styleId="Heading2Char">
    <w:name w:val="Heading 2 Char"/>
    <w:aliases w:val="ListIndentMod Char,H2 Char,h1 Char"/>
    <w:basedOn w:val="Heading1Char"/>
    <w:link w:val="Heading2"/>
    <w:rsid w:val="00FD03F1"/>
    <w:rPr>
      <w:sz w:val="24"/>
    </w:rPr>
  </w:style>
  <w:style w:type="character" w:styleId="FollowedHyperlink">
    <w:name w:val="FollowedHyperlink"/>
    <w:basedOn w:val="DefaultParagraphFont"/>
    <w:rsid w:val="004E2865"/>
    <w:rPr>
      <w:color w:val="606420"/>
      <w:u w:val="single"/>
    </w:rPr>
  </w:style>
  <w:style w:type="character" w:styleId="Strong">
    <w:name w:val="Strong"/>
    <w:basedOn w:val="DefaultParagraphFont"/>
    <w:qFormat/>
    <w:rsid w:val="008D6307"/>
    <w:rPr>
      <w:b/>
      <w:bCs/>
    </w:rPr>
  </w:style>
  <w:style w:type="character" w:styleId="Emphasis">
    <w:name w:val="Emphasis"/>
    <w:basedOn w:val="DefaultParagraphFont"/>
    <w:qFormat/>
    <w:rsid w:val="008D6307"/>
    <w:rPr>
      <w:i/>
      <w:iCs/>
    </w:rPr>
  </w:style>
  <w:style w:type="paragraph" w:styleId="ListParagraph">
    <w:name w:val="List Paragraph"/>
    <w:basedOn w:val="Normal"/>
    <w:uiPriority w:val="34"/>
    <w:qFormat/>
    <w:rsid w:val="00E060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B3BCC0"/>
          </w:divBdr>
        </w:div>
      </w:divsChild>
    </w:div>
    <w:div w:id="681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B3BCC0"/>
          </w:divBdr>
        </w:div>
      </w:divsChild>
    </w:div>
    <w:div w:id="1859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7E136-1C6C-4B6F-9A9A-64FBAF10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10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LHC Engineering Specification</vt:lpstr>
    </vt:vector>
  </TitlesOfParts>
  <Company>CERN</Company>
  <LinksUpToDate>false</LinksUpToDate>
  <CharactersWithSpaces>8386</CharactersWithSpaces>
  <SharedDoc>false</SharedDoc>
  <HLinks>
    <vt:vector size="30" baseType="variant">
      <vt:variant>
        <vt:i4>3997771</vt:i4>
      </vt:variant>
      <vt:variant>
        <vt:i4>231</vt:i4>
      </vt:variant>
      <vt:variant>
        <vt:i4>0</vt:i4>
      </vt:variant>
      <vt:variant>
        <vt:i4>5</vt:i4>
      </vt:variant>
      <vt:variant>
        <vt:lpwstr>http://www.opencores.org/downloads/wbspec_b3.pdf</vt:lpwstr>
      </vt:variant>
      <vt:variant>
        <vt:lpwstr/>
      </vt:variant>
      <vt:variant>
        <vt:i4>7733250</vt:i4>
      </vt:variant>
      <vt:variant>
        <vt:i4>228</vt:i4>
      </vt:variant>
      <vt:variant>
        <vt:i4>0</vt:i4>
      </vt:variant>
      <vt:variant>
        <vt:i4>5</vt:i4>
      </vt:variant>
      <vt:variant>
        <vt:lpwstr>http://www.fipware.fr/pdfs/50202_nt.pdf</vt:lpwstr>
      </vt:variant>
      <vt:variant>
        <vt:lpwstr/>
      </vt:variant>
      <vt:variant>
        <vt:i4>6750313</vt:i4>
      </vt:variant>
      <vt:variant>
        <vt:i4>225</vt:i4>
      </vt:variant>
      <vt:variant>
        <vt:i4>0</vt:i4>
      </vt:variant>
      <vt:variant>
        <vt:i4>5</vt:i4>
      </vt:variant>
      <vt:variant>
        <vt:lpwstr>http://cdsweb.cern.ch/record/834924</vt:lpwstr>
      </vt:variant>
      <vt:variant>
        <vt:lpwstr/>
      </vt:variant>
      <vt:variant>
        <vt:i4>7340128</vt:i4>
      </vt:variant>
      <vt:variant>
        <vt:i4>222</vt:i4>
      </vt:variant>
      <vt:variant>
        <vt:i4>0</vt:i4>
      </vt:variant>
      <vt:variant>
        <vt:i4>5</vt:i4>
      </vt:variant>
      <vt:variant>
        <vt:lpwstr>http://www.fipware.fr/</vt:lpwstr>
      </vt:variant>
      <vt:variant>
        <vt:lpwstr/>
      </vt:variant>
      <vt:variant>
        <vt:i4>3539054</vt:i4>
      </vt:variant>
      <vt:variant>
        <vt:i4>219</vt:i4>
      </vt:variant>
      <vt:variant>
        <vt:i4>0</vt:i4>
      </vt:variant>
      <vt:variant>
        <vt:i4>5</vt:i4>
      </vt:variant>
      <vt:variant>
        <vt:lpwstr>http://www.ohwr.org/twiki/bin/view/OHR/CernFIP/CernFIP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LHC Engineering Specification</dc:title>
  <dc:subject/>
  <dc:creator>benjamin todd</dc:creator>
  <cp:keywords/>
  <dc:description/>
  <cp:lastModifiedBy>egousiou</cp:lastModifiedBy>
  <cp:revision>14</cp:revision>
  <cp:lastPrinted>2011-03-15T16:47:00Z</cp:lastPrinted>
  <dcterms:created xsi:type="dcterms:W3CDTF">2011-03-14T16:49:00Z</dcterms:created>
  <dcterms:modified xsi:type="dcterms:W3CDTF">2011-03-15T17:20:00Z</dcterms:modified>
</cp:coreProperties>
</file>