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then use spread() so that we have negative and positive sentiment in separate columns, and lastly calculate a net sentiment (positive - negative).</w:t>
      </w:r>
      <w:r>
        <w:t xml:space="preserve"> </w:t>
      </w:r>
      <w:r>
        <w:t xml:space="preserve">And Now we can plot these sentiment scores across the plot trajectory of each author. Notice that we are plotting against the index on the x-axis that keeps track of text.</w:t>
      </w:r>
    </w:p>
    <w:p>
      <w:pPr>
        <w:pStyle w:val="SourceCode"/>
      </w:pPr>
      <w:r>
        <w:rPr>
          <w:rStyle w:val="KeywordTok"/>
        </w:rPr>
        <w:t xml:space="preserve">head</w:t>
      </w:r>
      <w:r>
        <w:rPr>
          <w:rStyle w:val="NormalTok"/>
        </w:rPr>
        <w:t xml:space="preserve">(spooky_wrd)</w:t>
      </w:r>
    </w:p>
    <w:p>
      <w:pPr>
        <w:pStyle w:val="SourceCode"/>
      </w:pPr>
      <w:r>
        <w:rPr>
          <w:rStyle w:val="VerbatimChar"/>
        </w:rPr>
        <w:t xml:space="preserve">##          id author     word</w:t>
      </w:r>
      <w:r>
        <w:br w:type="textWrapping"/>
      </w:r>
      <w:r>
        <w:rPr>
          <w:rStyle w:val="VerbatimChar"/>
        </w:rPr>
        <w:t xml:space="preserve">## 1   id26305    EAP     this</w:t>
      </w:r>
      <w:r>
        <w:br w:type="textWrapping"/>
      </w:r>
      <w:r>
        <w:rPr>
          <w:rStyle w:val="VerbatimChar"/>
        </w:rPr>
        <w:t xml:space="preserve">## 1.1 id26305    EAP  process</w:t>
      </w:r>
      <w:r>
        <w:br w:type="textWrapping"/>
      </w:r>
      <w:r>
        <w:rPr>
          <w:rStyle w:val="VerbatimChar"/>
        </w:rPr>
        <w:t xml:space="preserve">## 1.2 id26305    EAP  however</w:t>
      </w:r>
      <w:r>
        <w:br w:type="textWrapping"/>
      </w:r>
      <w:r>
        <w:rPr>
          <w:rStyle w:val="VerbatimChar"/>
        </w:rPr>
        <w:t xml:space="preserve">## 1.3 id26305    EAP afforded</w:t>
      </w:r>
      <w:r>
        <w:br w:type="textWrapping"/>
      </w:r>
      <w:r>
        <w:rPr>
          <w:rStyle w:val="VerbatimChar"/>
        </w:rPr>
        <w:t xml:space="preserve">## 1.4 id26305    EAP       me</w:t>
      </w:r>
      <w:r>
        <w:br w:type="textWrapping"/>
      </w:r>
      <w:r>
        <w:rPr>
          <w:rStyle w:val="VerbatimChar"/>
        </w:rPr>
        <w:t xml:space="preserve">## 1.5 id26305    EAP       no</w:t>
      </w:r>
    </w:p>
    <w:p>
      <w:pPr>
        <w:pStyle w:val="SourceCode"/>
      </w:pPr>
      <w:r>
        <w:rPr>
          <w:rStyle w:val="NormalTok"/>
        </w:rPr>
        <w:t xml:space="preserve">specialsentiment&lt;-spooky_wrd%&gt;%</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%&gt;%</w:t>
      </w:r>
      <w:r>
        <w:br w:type="textWrapping"/>
      </w:r>
      <w:r>
        <w:rPr>
          <w:rStyle w:val="StringTok"/>
        </w:rPr>
        <w:t xml:space="preserve">  </w:t>
      </w:r>
      <w:r>
        <w:rPr>
          <w:rStyle w:val="KeywordTok"/>
        </w:rPr>
        <w:t xml:space="preserve">count</w:t>
      </w:r>
      <w:r>
        <w:rPr>
          <w:rStyle w:val="NormalTok"/>
        </w:rPr>
        <w:t xml:space="preserve">(</w:t>
      </w:r>
      <w:r>
        <w:rPr>
          <w:rStyle w:val="DataTypeTok"/>
        </w:rPr>
        <w:t xml:space="preserve">index=</w:t>
      </w:r>
      <w:r>
        <w:rPr>
          <w:rStyle w:val="NormalTok"/>
        </w:rPr>
        <w:t xml:space="preserve">id, author, sentiment)%&gt;%</w:t>
      </w:r>
      <w:r>
        <w:br w:type="textWrapping"/>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NormalTok"/>
        </w:rPr>
        <w:t xml:space="preserve">positive -</w:t>
      </w:r>
      <w:r>
        <w:rPr>
          <w:rStyle w:val="StringTok"/>
        </w:rPr>
        <w:t xml:space="preserve"> </w:t>
      </w:r>
      <w:r>
        <w:rPr>
          <w:rStyle w:val="NormalTok"/>
        </w:rPr>
        <w:t xml:space="preserve">negative)</w:t>
      </w:r>
    </w:p>
    <w:p>
      <w:pPr>
        <w:pStyle w:val="SourceCode"/>
      </w:pPr>
      <w:r>
        <w:rPr>
          <w:rStyle w:val="VerbatimChar"/>
        </w:rPr>
        <w:t xml:space="preserve">## Joining, by = "word"</w:t>
      </w:r>
    </w:p>
    <w:p>
      <w:pPr>
        <w:pStyle w:val="SourceCode"/>
      </w:pPr>
      <w:r>
        <w:rPr>
          <w:rStyle w:val="NormalTok"/>
        </w:rPr>
        <w:t xml:space="preserve">specialsentiment_300&lt;-</w:t>
      </w:r>
      <w:r>
        <w:rPr>
          <w:rStyle w:val="KeywordTok"/>
        </w:rPr>
        <w:t xml:space="preserve">head</w:t>
      </w:r>
      <w:r>
        <w:rPr>
          <w:rStyle w:val="NormalTok"/>
        </w:rPr>
        <w:t xml:space="preserve">(specialsentiment,</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(specialsentiment_300, </w:t>
      </w:r>
      <w:r>
        <w:rPr>
          <w:rStyle w:val="KeywordTok"/>
        </w:rPr>
        <w:t xml:space="preserve">aes</w:t>
      </w:r>
      <w:r>
        <w:rPr>
          <w:rStyle w:val="NormalTok"/>
        </w:rPr>
        <w:t xml:space="preserve">(index , sentiment, </w:t>
      </w:r>
      <w:r>
        <w:rPr>
          <w:rStyle w:val="DataTypeTok"/>
        </w:rPr>
        <w:t xml:space="preserve">fill =</w:t>
      </w:r>
      <w:r>
        <w:rPr>
          <w:rStyle w:val="NormalTok"/>
        </w:rPr>
        <w:t xml:space="preserve"> </w:t>
      </w:r>
      <w:r>
        <w:rPr>
          <w:rStyle w:val="NormalTok"/>
        </w:rPr>
        <w:t xml:space="preserve">author))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(~author,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"free_x"</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0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see how the plot of each author changes toward more positive or negative sentiment over the trajectory of the story.</w:t>
      </w:r>
    </w:p>
    <w:p>
      <w:pPr>
        <w:pStyle w:val="Heading3"/>
      </w:pPr>
      <w:bookmarkStart w:id="22" w:name="comparing-the-three-sentiment-dictionaries"/>
      <w:bookmarkEnd w:id="22"/>
      <w:r>
        <w:t xml:space="preserve">4: Comparing the three sentiment dictionaries</w:t>
      </w:r>
    </w:p>
    <w:p>
      <w:pPr>
        <w:pStyle w:val="FirstParagraph"/>
      </w:pPr>
      <w:r>
        <w:t xml:space="preserve">With several options for sentiment lexicons, you might want some more information on which one is appropriate for your purposes. Let’s use all three sentiment lexicons and examine how the sentiment changes across the author.</w:t>
      </w:r>
    </w:p>
    <w:p>
      <w:pPr>
        <w:pStyle w:val="SourceCode"/>
      </w:pPr>
      <w:r>
        <w:rPr>
          <w:rStyle w:val="NormalTok"/>
        </w:rPr>
        <w:t xml:space="preserve">afinn_method&lt;-spooky_wrd%&gt;%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"afinn"</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DataTypeTok"/>
        </w:rPr>
        <w:t xml:space="preserve">index =</w:t>
      </w:r>
      <w:r>
        <w:rPr>
          <w:rStyle w:val="NormalTok"/>
        </w:rPr>
        <w:t xml:space="preserve">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sentiment =</w:t>
      </w:r>
      <w:r>
        <w:rPr>
          <w:rStyle w:val="NormalTok"/>
        </w:rPr>
        <w:t xml:space="preserve"> </w:t>
      </w:r>
      <w:r>
        <w:rPr>
          <w:rStyle w:val="KeywordTok"/>
        </w:rPr>
        <w:t xml:space="preserve">sum</w:t>
      </w:r>
      <w:r>
        <w:rPr>
          <w:rStyle w:val="NormalTok"/>
        </w:rPr>
        <w:t xml:space="preserve">(score))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"AFINN"</w:t>
      </w:r>
      <w:r>
        <w:rPr>
          <w:rStyle w:val="NormalTok"/>
        </w:rPr>
        <w:t xml:space="preserve">)</w:t>
      </w:r>
    </w:p>
    <w:p>
      <w:pPr>
        <w:pStyle w:val="SourceCode"/>
      </w:pPr>
      <w:r>
        <w:rPr>
          <w:rStyle w:val="VerbatimChar"/>
        </w:rPr>
        <w:t xml:space="preserve">## Joining, by = "word"</w:t>
      </w:r>
    </w:p>
    <w:p>
      <w:pPr>
        <w:pStyle w:val="SourceCode"/>
      </w:pPr>
      <w:r>
        <w:rPr>
          <w:rStyle w:val="NormalTok"/>
        </w:rPr>
        <w:t xml:space="preserve">afinn_300&lt;-</w:t>
      </w:r>
      <w:r>
        <w:rPr>
          <w:rStyle w:val="KeywordTok"/>
        </w:rPr>
        <w:t xml:space="preserve">head</w:t>
      </w:r>
      <w:r>
        <w:rPr>
          <w:rStyle w:val="NormalTok"/>
        </w:rPr>
        <w:t xml:space="preserve">(afinn_method,</w:t>
      </w:r>
      <w:r>
        <w:rPr>
          <w:rStyle w:val="DecValTok"/>
        </w:rPr>
        <w:t xml:space="preserve">300</w:t>
      </w:r>
      <w:r>
        <w:rPr>
          <w:rStyle w:val="NormalTok"/>
        </w:rPr>
        <w:t xml:space="preserve">)</w:t>
      </w:r>
      <w:r>
        <w:br w:type="textWrapping"/>
      </w:r>
      <w:r>
        <w:rPr>
          <w:rStyle w:val="NormalTok"/>
        </w:rPr>
        <w:t xml:space="preserve">bing_method&lt;-spooky_wrd%&gt;%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"Bing et al."</w:t>
      </w:r>
      <w:r>
        <w:rPr>
          <w:rStyle w:val="NormalTok"/>
        </w:rPr>
        <w:t xml:space="preserve">) %&gt;%</w:t>
      </w:r>
      <w:r>
        <w:br w:type="textWrapping"/>
      </w:r>
      <w:r>
        <w:rPr>
          <w:rStyle w:val="StringTok"/>
        </w:rPr>
        <w:t xml:space="preserve">  </w:t>
      </w:r>
      <w:r>
        <w:rPr>
          <w:rStyle w:val="KeywordTok"/>
        </w:rPr>
        <w:t xml:space="preserve">count</w:t>
      </w:r>
      <w:r>
        <w:rPr>
          <w:rStyle w:val="NormalTok"/>
        </w:rPr>
        <w:t xml:space="preserve">(method, </w:t>
      </w:r>
      <w:r>
        <w:rPr>
          <w:rStyle w:val="DataTypeTok"/>
        </w:rPr>
        <w:t xml:space="preserve">index =</w:t>
      </w:r>
      <w:r>
        <w:rPr>
          <w:rStyle w:val="NormalTok"/>
        </w:rPr>
        <w:t xml:space="preserve">id, sentiment) %&gt;%</w:t>
      </w:r>
      <w:r>
        <w:br w:type="textWrapping"/>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NormalTok"/>
        </w:rPr>
        <w:t xml:space="preserve">positive -</w:t>
      </w:r>
      <w:r>
        <w:rPr>
          <w:rStyle w:val="StringTok"/>
        </w:rPr>
        <w:t xml:space="preserve"> </w:t>
      </w:r>
      <w:r>
        <w:rPr>
          <w:rStyle w:val="NormalTok"/>
        </w:rPr>
        <w:t xml:space="preserve">negative)</w:t>
      </w:r>
    </w:p>
    <w:p>
      <w:pPr>
        <w:pStyle w:val="SourceCode"/>
      </w:pPr>
      <w:r>
        <w:rPr>
          <w:rStyle w:val="VerbatimChar"/>
        </w:rPr>
        <w:t xml:space="preserve">## Joining, by = "word"</w:t>
      </w:r>
    </w:p>
    <w:p>
      <w:pPr>
        <w:pStyle w:val="SourceCode"/>
      </w:pPr>
      <w:r>
        <w:rPr>
          <w:rStyle w:val="NormalTok"/>
        </w:rPr>
        <w:t xml:space="preserve">bing_300&lt;-</w:t>
      </w:r>
      <w:r>
        <w:rPr>
          <w:rStyle w:val="KeywordTok"/>
        </w:rPr>
        <w:t xml:space="preserve">head</w:t>
      </w:r>
      <w:r>
        <w:rPr>
          <w:rStyle w:val="NormalTok"/>
        </w:rPr>
        <w:t xml:space="preserve">(bing_method,</w:t>
      </w:r>
      <w:r>
        <w:rPr>
          <w:rStyle w:val="DecValTok"/>
        </w:rPr>
        <w:t xml:space="preserve">300</w:t>
      </w:r>
      <w:r>
        <w:rPr>
          <w:rStyle w:val="NormalTok"/>
        </w:rPr>
        <w:t xml:space="preserve">)</w:t>
      </w:r>
      <w:r>
        <w:br w:type="textWrapping"/>
      </w:r>
      <w:r>
        <w:rPr>
          <w:rStyle w:val="NormalTok"/>
        </w:rPr>
        <w:t xml:space="preserve">nrc_method&lt;-spooky_wrd%&gt;%</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%&gt;%</w:t>
      </w:r>
      <w:r>
        <w:br w:type="textWrapping"/>
      </w:r>
      <w:r>
        <w:rPr>
          <w:rStyle w:val="StringTok"/>
        </w:rPr>
        <w:t xml:space="preserve">               </w:t>
      </w:r>
      <w:r>
        <w:rPr>
          <w:rStyle w:val="KeywordTok"/>
        </w:rPr>
        <w:t xml:space="preserve">filter</w:t>
      </w:r>
      <w:r>
        <w:rPr>
          <w:rStyle w:val="NormalTok"/>
        </w:rPr>
        <w:t xml:space="preserve">(sentiment %in%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"NRC"</w:t>
      </w:r>
      <w:r>
        <w:rPr>
          <w:rStyle w:val="NormalTok"/>
        </w:rPr>
        <w:t xml:space="preserve">)) %&gt;%</w:t>
      </w:r>
      <w:r>
        <w:br w:type="textWrapping"/>
      </w:r>
      <w:r>
        <w:rPr>
          <w:rStyle w:val="StringTok"/>
        </w:rPr>
        <w:t xml:space="preserve">  </w:t>
      </w:r>
      <w:r>
        <w:rPr>
          <w:rStyle w:val="KeywordTok"/>
        </w:rPr>
        <w:t xml:space="preserve">count</w:t>
      </w:r>
      <w:r>
        <w:rPr>
          <w:rStyle w:val="NormalTok"/>
        </w:rPr>
        <w:t xml:space="preserve">(method, </w:t>
      </w:r>
      <w:r>
        <w:rPr>
          <w:rStyle w:val="DataTypeTok"/>
        </w:rPr>
        <w:t xml:space="preserve">index =</w:t>
      </w:r>
      <w:r>
        <w:rPr>
          <w:rStyle w:val="NormalTok"/>
        </w:rPr>
        <w:t xml:space="preserve">id, sentiment) %&gt;%</w:t>
      </w:r>
      <w:r>
        <w:br w:type="textWrapping"/>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NormalTok"/>
        </w:rPr>
        <w:t xml:space="preserve">positive -</w:t>
      </w:r>
      <w:r>
        <w:rPr>
          <w:rStyle w:val="StringTok"/>
        </w:rPr>
        <w:t xml:space="preserve"> </w:t>
      </w:r>
      <w:r>
        <w:rPr>
          <w:rStyle w:val="NormalTok"/>
        </w:rPr>
        <w:t xml:space="preserve">negative)</w:t>
      </w:r>
    </w:p>
    <w:p>
      <w:pPr>
        <w:pStyle w:val="SourceCode"/>
      </w:pPr>
      <w:r>
        <w:rPr>
          <w:rStyle w:val="VerbatimChar"/>
        </w:rPr>
        <w:t xml:space="preserve">## Joining, by = "word"</w:t>
      </w:r>
    </w:p>
    <w:p>
      <w:pPr>
        <w:pStyle w:val="SourceCode"/>
      </w:pPr>
      <w:r>
        <w:rPr>
          <w:rStyle w:val="NormalTok"/>
        </w:rPr>
        <w:t xml:space="preserve">nrc_300&lt;-</w:t>
      </w:r>
      <w:r>
        <w:rPr>
          <w:rStyle w:val="KeywordTok"/>
        </w:rPr>
        <w:t xml:space="preserve">head</w:t>
      </w:r>
      <w:r>
        <w:rPr>
          <w:rStyle w:val="NormalTok"/>
        </w:rPr>
        <w:t xml:space="preserve">(nrc_method,</w:t>
      </w:r>
      <w:r>
        <w:rPr>
          <w:rStyle w:val="DecValTok"/>
        </w:rPr>
        <w:t xml:space="preserve">300</w:t>
      </w:r>
      <w:r>
        <w:rPr>
          <w:rStyle w:val="NormalTok"/>
        </w:rPr>
        <w:t xml:space="preserve">)</w:t>
      </w:r>
    </w:p>
    <w:p>
      <w:pPr>
        <w:pStyle w:val="FirstParagraph"/>
      </w:pPr>
      <w:r>
        <w:t xml:space="preserve">We now have an estimate of the net sentiment (positive - negative) in each chunk of the text for each sentiment lexicon. Let’s bind them together and visualize them.</w:t>
      </w:r>
    </w:p>
    <w:p>
      <w:pPr>
        <w:pStyle w:val="SourceCode"/>
      </w:pPr>
      <w:r>
        <w:rPr>
          <w:rStyle w:val="KeywordTok"/>
        </w:rPr>
        <w:t xml:space="preserve">bind_rows</w:t>
      </w:r>
      <w:r>
        <w:rPr>
          <w:rStyle w:val="NormalTok"/>
        </w:rPr>
        <w:t xml:space="preserve">(afinn_300,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bing_300, nrc_300)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(index, sentiment, </w:t>
      </w:r>
      <w:r>
        <w:rPr>
          <w:rStyle w:val="DataTypeTok"/>
        </w:rPr>
        <w:t xml:space="preserve">fill =</w:t>
      </w:r>
      <w:r>
        <w:rPr>
          <w:rStyle w:val="NormalTok"/>
        </w:rPr>
        <w:t xml:space="preserve"> </w:t>
      </w:r>
      <w:r>
        <w:rPr>
          <w:rStyle w:val="NormalTok"/>
        </w:rPr>
        <w:t xml:space="preserve">method))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(~method,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10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three different lexicons for calculating sentiment give results that are different in an absolute sense but have similar relative trajectories through the author. We see similar dips and peaks in sentiment at about the same places in the author, but the absolute values are significantly different. The AFINN lexicon gives the largest absolute values, with high positive values. The lexicon from Bing et al. has lower absolute values and seems to label larger blocks of contiguous positive or negative text. The NRC results are shifted higher relative to the other two, labeling the text more positively, but detects similar relative changes in the text. Sentiment appears to find longer stretches of similar text, but all three agree roughly on the overall trends in the sentiment through a narrative arc.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9520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2018-02-04T03:54:49Z</dcterms:created>
  <dcterms:modified xsi:type="dcterms:W3CDTF">2018-02-04T03:54:49Z</dcterms:modified>
</cp:coreProperties>
</file>