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1" w:name="b-analyzing-bigrams"/>
      <w:bookmarkEnd w:id="21"/>
      <w:r>
        <w:t xml:space="preserve">(b): Analyzing bigrams</w:t>
      </w:r>
    </w:p>
    <w:p>
      <w:pPr>
        <w:pStyle w:val="FirstParagraph"/>
      </w:pPr>
      <w:r>
        <w:t xml:space="preserve">A bigram can also be treated as a term in a document in the same way that we treated individual words. For example, we can look at the tf-idf of bigrams across spooky dataset.</w:t>
      </w:r>
    </w:p>
    <w:p>
      <w:pPr>
        <w:pStyle w:val="BodyText"/>
      </w:pPr>
      <w:r>
        <w:t xml:space="preserve">TF stands for term frequency or how often a word appears in a text and it is what is studied above in the word cloud. IDF stands for inverse document frequncy, and it is a way to pay more attention to words that are rare within the entire set of text data that is more sophisticated than simply removing stop words. Multiplying these two values together calculates a term’s tf-idf, which is the frequency of a term adjusted for how rarely it is used.</w:t>
      </w:r>
      <w:r>
        <w:t xml:space="preserve"> </w:t>
      </w:r>
      <w:r>
        <w:t xml:space="preserve">We’ll use tf-idf as a heuristic index to indicate how frequently a certain author uses a word relative to the frequency that all the authors use the word. Therefore we will find words that are characteristic for a specific author, a good thing to have if we are interested in solving the author identification problem.</w:t>
      </w:r>
    </w:p>
    <w:p>
      <w:pPr>
        <w:pStyle w:val="SourceCode"/>
      </w:pPr>
      <w:r>
        <w:rPr>
          <w:rStyle w:val="CommentTok"/>
        </w:rPr>
        <w:t xml:space="preserve">#get rid of stop words</w:t>
      </w:r>
      <w:r>
        <w:br w:type="textWrapping"/>
      </w:r>
      <w:r>
        <w:rPr>
          <w:rStyle w:val="NormalTok"/>
        </w:rPr>
        <w:t xml:space="preserve">spooky_wrd &lt;-</w:t>
      </w:r>
      <w:r>
        <w:rPr>
          <w:rStyle w:val="StringTok"/>
        </w:rPr>
        <w:t xml:space="preserve"> </w:t>
      </w:r>
      <w:r>
        <w:rPr>
          <w:rStyle w:val="KeywordTok"/>
        </w:rPr>
        <w:t xml:space="preserve">anti_join</w:t>
      </w:r>
      <w:r>
        <w:rPr>
          <w:rStyle w:val="NormalTok"/>
        </w:rPr>
        <w:t xml:space="preserve">(spooky_wrd, stop_words, </w:t>
      </w:r>
      <w:r>
        <w:rPr>
          <w:rStyle w:val="DataTypeTok"/>
        </w:rPr>
        <w:t xml:space="preserve">by =</w:t>
      </w:r>
      <w:r>
        <w:rPr>
          <w:rStyle w:val="NormalTok"/>
        </w:rPr>
        <w:t xml:space="preserve"> </w:t>
      </w:r>
      <w:r>
        <w:rPr>
          <w:rStyle w:val="StringTok"/>
        </w:rPr>
        <w:t xml:space="preserve">"word"</w:t>
      </w:r>
      <w:r>
        <w:rPr>
          <w:rStyle w:val="NormalTok"/>
        </w:rPr>
        <w:t xml:space="preserve">)</w:t>
      </w:r>
      <w:r>
        <w:br w:type="textWrapping"/>
      </w:r>
      <w:r>
        <w:rPr>
          <w:rStyle w:val="NormalTok"/>
        </w:rPr>
        <w:t xml:space="preserve">frequency&lt;-</w:t>
      </w:r>
      <w:r>
        <w:rPr>
          <w:rStyle w:val="KeywordTok"/>
        </w:rPr>
        <w:t xml:space="preserve">count</w:t>
      </w:r>
      <w:r>
        <w:rPr>
          <w:rStyle w:val="NormalTok"/>
        </w:rPr>
        <w:t xml:space="preserve">(spooky_wrd,author,word)</w:t>
      </w:r>
      <w:r>
        <w:br w:type="textWrapping"/>
      </w:r>
      <w:r>
        <w:rPr>
          <w:rStyle w:val="NormalTok"/>
        </w:rPr>
        <w:t xml:space="preserve">tf_idf&lt;-</w:t>
      </w:r>
      <w:r>
        <w:rPr>
          <w:rStyle w:val="KeywordTok"/>
        </w:rPr>
        <w:t xml:space="preserve">bind_tf_idf</w:t>
      </w:r>
      <w:r>
        <w:rPr>
          <w:rStyle w:val="NormalTok"/>
        </w:rPr>
        <w:t xml:space="preserve">(frequency,word,author,n)</w:t>
      </w:r>
      <w:r>
        <w:br w:type="textWrapping"/>
      </w:r>
      <w:r>
        <w:rPr>
          <w:rStyle w:val="KeywordTok"/>
        </w:rPr>
        <w:t xml:space="preserve">head</w:t>
      </w:r>
      <w:r>
        <w:rPr>
          <w:rStyle w:val="NormalTok"/>
        </w:rPr>
        <w:t xml:space="preserve">(tf_idf)</w:t>
      </w:r>
    </w:p>
    <w:p>
      <w:pPr>
        <w:pStyle w:val="SourceCode"/>
      </w:pPr>
      <w:r>
        <w:rPr>
          <w:rStyle w:val="VerbatimChar"/>
        </w:rPr>
        <w:t xml:space="preserve">## # A tibble: 6 x 6</w:t>
      </w:r>
      <w:r>
        <w:br w:type="textWrapping"/>
      </w:r>
      <w:r>
        <w:rPr>
          <w:rStyle w:val="VerbatimChar"/>
        </w:rPr>
        <w:t xml:space="preserve">##   author word        n        tf   idf    tf_idf</w:t>
      </w:r>
      <w:r>
        <w:br w:type="textWrapping"/>
      </w:r>
      <w:r>
        <w:rPr>
          <w:rStyle w:val="VerbatimChar"/>
        </w:rPr>
        <w:t xml:space="preserve">##   &lt;chr&gt;  &lt;chr&gt;   &lt;int&gt;     &lt;dbl&gt; &lt;dbl&gt;     &lt;dbl&gt;</w:t>
      </w:r>
      <w:r>
        <w:br w:type="textWrapping"/>
      </w:r>
      <w:r>
        <w:rPr>
          <w:rStyle w:val="VerbatimChar"/>
        </w:rPr>
        <w:t xml:space="preserve">## 1 EAP    à           9 0.000124  1.10  0.000136 </w:t>
      </w:r>
      <w:r>
        <w:br w:type="textWrapping"/>
      </w:r>
      <w:r>
        <w:rPr>
          <w:rStyle w:val="VerbatimChar"/>
        </w:rPr>
        <w:t xml:space="preserve">## 2 EAP    a.m         3 0.0000412 0.405 0.0000167</w:t>
      </w:r>
      <w:r>
        <w:br w:type="textWrapping"/>
      </w:r>
      <w:r>
        <w:rPr>
          <w:rStyle w:val="VerbatimChar"/>
        </w:rPr>
        <w:t xml:space="preserve">## 3 EAP    aaem        1 0.0000137 1.10  0.0000151</w:t>
      </w:r>
      <w:r>
        <w:br w:type="textWrapping"/>
      </w:r>
      <w:r>
        <w:rPr>
          <w:rStyle w:val="VerbatimChar"/>
        </w:rPr>
        <w:t xml:space="preserve">## 4 EAP    ab          1 0.0000137 1.10  0.0000151</w:t>
      </w:r>
      <w:r>
        <w:br w:type="textWrapping"/>
      </w:r>
      <w:r>
        <w:rPr>
          <w:rStyle w:val="VerbatimChar"/>
        </w:rPr>
        <w:t xml:space="preserve">## 5 EAP    aback       2 0.0000275 1.10  0.0000302</w:t>
      </w:r>
      <w:r>
        <w:br w:type="textWrapping"/>
      </w:r>
      <w:r>
        <w:rPr>
          <w:rStyle w:val="VerbatimChar"/>
        </w:rPr>
        <w:t xml:space="preserve">## 6 EAP    abandon     7 0.0000961 0     0</w:t>
      </w:r>
    </w:p>
    <w:p>
      <w:pPr>
        <w:pStyle w:val="SourceCode"/>
      </w:pPr>
      <w:r>
        <w:rPr>
          <w:rStyle w:val="KeywordTok"/>
        </w:rPr>
        <w:t xml:space="preserve">tail</w:t>
      </w:r>
      <w:r>
        <w:rPr>
          <w:rStyle w:val="NormalTok"/>
        </w:rPr>
        <w:t xml:space="preserve">(tf_idf)</w:t>
      </w:r>
    </w:p>
    <w:p>
      <w:pPr>
        <w:pStyle w:val="SourceCode"/>
      </w:pPr>
      <w:r>
        <w:rPr>
          <w:rStyle w:val="VerbatimChar"/>
        </w:rPr>
        <w:t xml:space="preserve">## # A tibble: 6 x 6</w:t>
      </w:r>
      <w:r>
        <w:br w:type="textWrapping"/>
      </w:r>
      <w:r>
        <w:rPr>
          <w:rStyle w:val="VerbatimChar"/>
        </w:rPr>
        <w:t xml:space="preserve">##   author word         n        tf   idf     tf_idf</w:t>
      </w:r>
      <w:r>
        <w:br w:type="textWrapping"/>
      </w:r>
      <w:r>
        <w:rPr>
          <w:rStyle w:val="VerbatimChar"/>
        </w:rPr>
        <w:t xml:space="preserve">##   &lt;chr&gt;  &lt;chr&gt;    &lt;int&gt;     &lt;dbl&gt; &lt;dbl&gt;      &lt;dbl&gt;</w:t>
      </w:r>
      <w:r>
        <w:br w:type="textWrapping"/>
      </w:r>
      <w:r>
        <w:rPr>
          <w:rStyle w:val="VerbatimChar"/>
        </w:rPr>
        <w:t xml:space="preserve">## 1 MWS    youth's      1 0.0000160 0.405 0.00000649</w:t>
      </w:r>
      <w:r>
        <w:br w:type="textWrapping"/>
      </w:r>
      <w:r>
        <w:rPr>
          <w:rStyle w:val="VerbatimChar"/>
        </w:rPr>
        <w:t xml:space="preserve">## 2 MWS    youthful    10 0.000160  0     0         </w:t>
      </w:r>
      <w:r>
        <w:br w:type="textWrapping"/>
      </w:r>
      <w:r>
        <w:rPr>
          <w:rStyle w:val="VerbatimChar"/>
        </w:rPr>
        <w:t xml:space="preserve">## 3 MWS    youths       2 0.0000320 0.405 0.0000130 </w:t>
      </w:r>
      <w:r>
        <w:br w:type="textWrapping"/>
      </w:r>
      <w:r>
        <w:rPr>
          <w:rStyle w:val="VerbatimChar"/>
        </w:rPr>
        <w:t xml:space="preserve">## 4 MWS    zaimi        2 0.0000320 1.10  0.0000352 </w:t>
      </w:r>
      <w:r>
        <w:br w:type="textWrapping"/>
      </w:r>
      <w:r>
        <w:rPr>
          <w:rStyle w:val="VerbatimChar"/>
        </w:rPr>
        <w:t xml:space="preserve">## 5 MWS    zeal         7 0.000112  0     0         </w:t>
      </w:r>
      <w:r>
        <w:br w:type="textWrapping"/>
      </w:r>
      <w:r>
        <w:rPr>
          <w:rStyle w:val="VerbatimChar"/>
        </w:rPr>
        <w:t xml:space="preserve">## 6 MWS    zest         3 0.0000480 0     0</w:t>
      </w:r>
    </w:p>
    <w:p>
      <w:pPr>
        <w:pStyle w:val="SourceCode"/>
      </w:pPr>
      <w:r>
        <w:rPr>
          <w:rStyle w:val="NormalTok"/>
        </w:rPr>
        <w:t xml:space="preserve">tf_idf&lt;-</w:t>
      </w:r>
      <w:r>
        <w:rPr>
          <w:rStyle w:val="KeywordTok"/>
        </w:rPr>
        <w:t xml:space="preserve">arrange</w:t>
      </w:r>
      <w:r>
        <w:rPr>
          <w:rStyle w:val="NormalTok"/>
        </w:rPr>
        <w:t xml:space="preserve">(tf_idf,</w:t>
      </w:r>
      <w:r>
        <w:rPr>
          <w:rStyle w:val="KeywordTok"/>
        </w:rPr>
        <w:t xml:space="preserve">desc</w:t>
      </w:r>
      <w:r>
        <w:rPr>
          <w:rStyle w:val="NormalTok"/>
        </w:rPr>
        <w:t xml:space="preserve">(tf_idf))</w:t>
      </w:r>
      <w:r>
        <w:br w:type="textWrapping"/>
      </w:r>
      <w:r>
        <w:rPr>
          <w:rStyle w:val="NormalTok"/>
        </w:rPr>
        <w:t xml:space="preserve">tf_idf&lt;-</w:t>
      </w:r>
      <w:r>
        <w:rPr>
          <w:rStyle w:val="KeywordTok"/>
        </w:rPr>
        <w:t xml:space="preserve">mutate</w:t>
      </w:r>
      <w:r>
        <w:rPr>
          <w:rStyle w:val="NormalTok"/>
        </w:rPr>
        <w:t xml:space="preserve">(tf_idf, </w:t>
      </w:r>
      <w:r>
        <w:rPr>
          <w:rStyle w:val="DataTypeTok"/>
        </w:rPr>
        <w:t xml:space="preserve">word =</w:t>
      </w:r>
      <w:r>
        <w:rPr>
          <w:rStyle w:val="NormalTok"/>
        </w:rPr>
        <w:t xml:space="preserve"> </w:t>
      </w:r>
      <w:r>
        <w:rPr>
          <w:rStyle w:val="KeywordTok"/>
        </w:rPr>
        <w:t xml:space="preserve">factor</w:t>
      </w:r>
      <w:r>
        <w:rPr>
          <w:rStyle w:val="NormalTok"/>
        </w:rPr>
        <w:t xml:space="preserve">(word,</w:t>
      </w:r>
      <w:r>
        <w:rPr>
          <w:rStyle w:val="DataTypeTok"/>
        </w:rPr>
        <w:t xml:space="preserve">levels=</w:t>
      </w:r>
      <w:r>
        <w:rPr>
          <w:rStyle w:val="NormalTok"/>
        </w:rPr>
        <w:t xml:space="preserve"> </w:t>
      </w:r>
      <w:r>
        <w:rPr>
          <w:rStyle w:val="KeywordTok"/>
        </w:rPr>
        <w:t xml:space="preserve">rev</w:t>
      </w:r>
      <w:r>
        <w:rPr>
          <w:rStyle w:val="NormalTok"/>
        </w:rPr>
        <w:t xml:space="preserve">(</w:t>
      </w:r>
      <w:r>
        <w:rPr>
          <w:rStyle w:val="KeywordTok"/>
        </w:rPr>
        <w:t xml:space="preserve">unique</w:t>
      </w:r>
      <w:r>
        <w:rPr>
          <w:rStyle w:val="NormalTok"/>
        </w:rPr>
        <w:t xml:space="preserve">(word))))</w:t>
      </w:r>
      <w:r>
        <w:br w:type="textWrapping"/>
      </w:r>
      <w:r>
        <w:br w:type="textWrapping"/>
      </w:r>
      <w:r>
        <w:rPr>
          <w:rStyle w:val="CommentTok"/>
        </w:rPr>
        <w:t xml:space="preserve"># Grab the top fourty tf_idf scores in all the words </w:t>
      </w:r>
      <w:r>
        <w:br w:type="textWrapping"/>
      </w:r>
      <w:r>
        <w:rPr>
          <w:rStyle w:val="NormalTok"/>
        </w:rPr>
        <w:t xml:space="preserve">tf_idf_40&lt;-</w:t>
      </w:r>
      <w:r>
        <w:rPr>
          <w:rStyle w:val="StringTok"/>
        </w:rPr>
        <w:t xml:space="preserve"> </w:t>
      </w:r>
      <w:r>
        <w:rPr>
          <w:rStyle w:val="KeywordTok"/>
        </w:rPr>
        <w:t xml:space="preserve">top_n</w:t>
      </w:r>
      <w:r>
        <w:rPr>
          <w:rStyle w:val="NormalTok"/>
        </w:rPr>
        <w:t xml:space="preserve">(tf_idf,</w:t>
      </w:r>
      <w:r>
        <w:rPr>
          <w:rStyle w:val="DecValTok"/>
        </w:rPr>
        <w:t xml:space="preserve">40</w:t>
      </w:r>
      <w:r>
        <w:rPr>
          <w:rStyle w:val="NormalTok"/>
        </w:rPr>
        <w:t xml:space="preserve">,tf_idf)</w:t>
      </w:r>
      <w:r>
        <w:br w:type="textWrapping"/>
      </w:r>
      <w:r>
        <w:br w:type="textWrapping"/>
      </w:r>
      <w:r>
        <w:rPr>
          <w:rStyle w:val="KeywordTok"/>
        </w:rPr>
        <w:t xml:space="preserve">ggplot</w:t>
      </w:r>
      <w:r>
        <w:rPr>
          <w:rStyle w:val="NormalTok"/>
        </w:rPr>
        <w:t xml:space="preserve">(tf_idf_40)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(word,tf_idf,</w:t>
      </w:r>
      <w:r>
        <w:rPr>
          <w:rStyle w:val="DataTypeTok"/>
        </w:rPr>
        <w:t xml:space="preserve">fill =</w:t>
      </w:r>
      <w:r>
        <w:rPr>
          <w:rStyle w:val="NormalTok"/>
        </w:rPr>
        <w:t xml:space="preserve"> </w:t>
      </w:r>
      <w:r>
        <w:rPr>
          <w:rStyle w:val="NormalTok"/>
        </w:rPr>
        <w:t xml:space="preserve">author))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"TF-IDF values"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StringTok"/>
        </w:rPr>
        <w:t xml:space="preserve">"top"</w:t>
      </w:r>
      <w:r>
        <w:rPr>
          <w:rStyle w:val="NormalTok"/>
        </w:rPr>
        <w:t xml:space="preserve">,</w:t>
      </w:r>
      <w:r>
        <w:rPr>
          <w:rStyle w:val="DataTypeTok"/>
        </w:rPr>
        <w:t xml:space="preserve">axis.text.x=</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FloatTok"/>
        </w:rPr>
        <w:t xml:space="preserve">0.9</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7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that in the above, many of the words recognized by their tf-idf scores are names. This makes sense – if we see text referencing Raymond, Idris, or Perdita, we know almost for sure that MWS is the author. But some non-names stand out. EAP often uses</w:t>
      </w:r>
      <w:r>
        <w:t xml:space="preserve"> </w:t>
      </w:r>
      <w:r>
        <w:t xml:space="preserve">“</w:t>
      </w:r>
      <w:r>
        <w:t xml:space="preserve">monsieur</w:t>
      </w:r>
      <w:r>
        <w:t xml:space="preserve">”</w:t>
      </w:r>
      <w:r>
        <w:t xml:space="preserve"> </w:t>
      </w:r>
      <w:r>
        <w:t xml:space="preserve">and</w:t>
      </w:r>
      <w:r>
        <w:t xml:space="preserve"> </w:t>
      </w:r>
      <w:r>
        <w:t xml:space="preserve">“</w:t>
      </w:r>
      <w:r>
        <w:t xml:space="preserve">jupiter</w:t>
      </w:r>
      <w:r>
        <w:t xml:space="preserve">”</w:t>
      </w:r>
      <w:r>
        <w:t xml:space="preserve"> </w:t>
      </w:r>
      <w:r>
        <w:t xml:space="preserve">while HPL uses the words</w:t>
      </w:r>
      <w:r>
        <w:t xml:space="preserve"> </w:t>
      </w:r>
      <w:r>
        <w:t xml:space="preserve">“</w:t>
      </w:r>
      <w:r>
        <w:t xml:space="preserve">bearded</w:t>
      </w:r>
      <w:r>
        <w:t xml:space="preserve">”</w:t>
      </w:r>
      <w:r>
        <w:t xml:space="preserve"> </w:t>
      </w:r>
      <w:r>
        <w:t xml:space="preserve">and</w:t>
      </w:r>
      <w:r>
        <w:t xml:space="preserve"> </w:t>
      </w:r>
      <w:r>
        <w:t xml:space="preserve">“</w:t>
      </w:r>
      <w:r>
        <w:t xml:space="preserve">attic</w:t>
      </w:r>
      <w:r>
        <w:t xml:space="preserve">”</w:t>
      </w:r>
      <w:r>
        <w:t xml:space="preserve"> </w:t>
      </w:r>
      <w:r>
        <w:t xml:space="preserve">more frequently than the others. We can also look at the most characteristic terms per author.</w:t>
      </w:r>
    </w:p>
    <w:p>
      <w:pPr>
        <w:pStyle w:val="BodyText"/>
      </w:pPr>
      <w:r>
        <w:t xml:space="preserve">Then we can look at the tf-idf of bigrams across spooky datasts.</w:t>
      </w:r>
    </w:p>
    <w:p>
      <w:pPr>
        <w:pStyle w:val="SourceCode"/>
      </w:pPr>
      <w:r>
        <w:rPr>
          <w:rStyle w:val="NormalTok"/>
        </w:rPr>
        <w:t xml:space="preserve">bigram_tf_idf&lt;-bigrams_united %&gt;%</w:t>
      </w:r>
      <w:r>
        <w:br w:type="textWrapping"/>
      </w:r>
      <w:r>
        <w:rPr>
          <w:rStyle w:val="StringTok"/>
        </w:rPr>
        <w:t xml:space="preserve">  </w:t>
      </w:r>
      <w:r>
        <w:rPr>
          <w:rStyle w:val="KeywordTok"/>
        </w:rPr>
        <w:t xml:space="preserve">count</w:t>
      </w:r>
      <w:r>
        <w:rPr>
          <w:rStyle w:val="NormalTok"/>
        </w:rPr>
        <w:t xml:space="preserve">(author,bigram) %&gt;%</w:t>
      </w:r>
      <w:r>
        <w:br w:type="textWrapping"/>
      </w:r>
      <w:r>
        <w:rPr>
          <w:rStyle w:val="StringTok"/>
        </w:rPr>
        <w:t xml:space="preserve">  </w:t>
      </w:r>
      <w:r>
        <w:rPr>
          <w:rStyle w:val="KeywordTok"/>
        </w:rPr>
        <w:t xml:space="preserve">bind_tf_idf</w:t>
      </w:r>
      <w:r>
        <w:rPr>
          <w:rStyle w:val="NormalTok"/>
        </w:rPr>
        <w:t xml:space="preserve">(bigram,author,n)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w:t>
      </w:r>
      <w:r>
        <w:br w:type="textWrapping"/>
      </w:r>
      <w:r>
        <w:rPr>
          <w:rStyle w:val="NormalTok"/>
        </w:rPr>
        <w:t xml:space="preserve">bigram_tf_idf_30&lt;-</w:t>
      </w:r>
      <w:r>
        <w:rPr>
          <w:rStyle w:val="KeywordTok"/>
        </w:rPr>
        <w:t xml:space="preserve">head</w:t>
      </w:r>
      <w:r>
        <w:rPr>
          <w:rStyle w:val="NormalTok"/>
        </w:rPr>
        <w:t xml:space="preserve">(bigram_tf_idf,</w:t>
      </w:r>
      <w:r>
        <w:rPr>
          <w:rStyle w:val="DecValTok"/>
        </w:rPr>
        <w:t xml:space="preserve">30</w:t>
      </w:r>
      <w:r>
        <w:rPr>
          <w:rStyle w:val="NormalTok"/>
        </w:rPr>
        <w:t xml:space="preserve">)</w:t>
      </w:r>
      <w:r>
        <w:br w:type="textWrapping"/>
      </w:r>
      <w:r>
        <w:rPr>
          <w:rStyle w:val="KeywordTok"/>
        </w:rPr>
        <w:t xml:space="preserve">ggplot</w:t>
      </w:r>
      <w:r>
        <w:rPr>
          <w:rStyle w:val="NormalTok"/>
        </w:rPr>
        <w:t xml:space="preserve">(bigram_tf_idf_30)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(bigram,tf_idf, </w:t>
      </w:r>
      <w:r>
        <w:rPr>
          <w:rStyle w:val="DataTypeTok"/>
        </w:rPr>
        <w:t xml:space="preserve">fill =</w:t>
      </w:r>
      <w:r>
        <w:rPr>
          <w:rStyle w:val="NormalTok"/>
        </w:rPr>
        <w:t xml:space="preserve"> </w:t>
      </w:r>
      <w:r>
        <w:rPr>
          <w:rStyle w:val="NormalTok"/>
        </w:rPr>
        <w:t xml:space="preserve">author))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"bigram_tf_idf"</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author,</w:t>
      </w:r>
      <w:r>
        <w:rPr>
          <w:rStyle w:val="DataTypeTok"/>
        </w:rPr>
        <w:t xml:space="preserve">ncol =</w:t>
      </w:r>
      <w:r>
        <w:rPr>
          <w:rStyle w:val="DecValTok"/>
        </w:rPr>
        <w:t xml:space="preserve">3</w:t>
      </w:r>
      <w:r>
        <w:rPr>
          <w:rStyle w:val="NormalTok"/>
        </w:rPr>
        <w:t xml:space="preserve">,</w:t>
      </w:r>
      <w:r>
        <w:rPr>
          <w:rStyle w:val="DataTypeTok"/>
        </w:rPr>
        <w:t xml:space="preserve">scales=</w:t>
      </w:r>
      <w:r>
        <w:rPr>
          <w:rStyle w:val="StringTok"/>
        </w:rPr>
        <w:t xml:space="preserve">"free"</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"TF-IDF values"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7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are advantages and disadvantages to examining the tf-idf of bigrams rather than individual words. Pairs of consecutive words might capture structure that isn’t present when one is just counting single words, and may provide context that makes tokens more understandable. However, the per-bigram counts are also sparser: a typical two-word pair is rarer than either of its component words.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7269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2018-02-04T02:21:21Z</dcterms:created>
  <dcterms:modified xsi:type="dcterms:W3CDTF">2018-02-04T02:21:21Z</dcterms:modified>
</cp:coreProperties>
</file>