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866B" w14:textId="77777777" w:rsidR="006E4D8B" w:rsidRDefault="00465E1A">
      <w:pPr>
        <w:pStyle w:val="Standard"/>
        <w:jc w:val="center"/>
        <w:rPr>
          <w:b/>
          <w:bCs/>
          <w:sz w:val="32"/>
          <w:szCs w:val="32"/>
          <w:u w:val="single"/>
        </w:rPr>
      </w:pPr>
      <w:proofErr w:type="gramStart"/>
      <w:r>
        <w:rPr>
          <w:b/>
          <w:bCs/>
          <w:sz w:val="32"/>
          <w:szCs w:val="32"/>
          <w:u w:val="single"/>
        </w:rPr>
        <w:t>Market  /</w:t>
      </w:r>
      <w:proofErr w:type="gramEnd"/>
      <w:r>
        <w:rPr>
          <w:b/>
          <w:bCs/>
          <w:sz w:val="32"/>
          <w:szCs w:val="32"/>
          <w:u w:val="single"/>
        </w:rPr>
        <w:t xml:space="preserve"> Stocks / Currencies / News Portal</w:t>
      </w:r>
    </w:p>
    <w:p w14:paraId="17208CF7" w14:textId="77777777" w:rsidR="006E4D8B" w:rsidRDefault="006E4D8B">
      <w:pPr>
        <w:pStyle w:val="Standard"/>
        <w:jc w:val="center"/>
        <w:rPr>
          <w:b/>
          <w:bCs/>
          <w:sz w:val="32"/>
          <w:szCs w:val="32"/>
          <w:u w:val="single"/>
        </w:rPr>
      </w:pPr>
    </w:p>
    <w:p w14:paraId="56CCAE41" w14:textId="15ED8978" w:rsidR="006E4D8B" w:rsidRDefault="00465E1A">
      <w:pPr>
        <w:pStyle w:val="Standard"/>
        <w:jc w:val="both"/>
      </w:pPr>
      <w:r>
        <w:t xml:space="preserve">One of the leading financial </w:t>
      </w:r>
      <w:r w:rsidR="002A31E5">
        <w:t>institution</w:t>
      </w:r>
      <w:r>
        <w:t xml:space="preserve"> from LA Region wants to build a </w:t>
      </w:r>
      <w:r w:rsidR="002A31E5">
        <w:t>portal</w:t>
      </w:r>
      <w:r>
        <w:t xml:space="preserve"> that displays wide variety of market </w:t>
      </w:r>
      <w:r w:rsidR="002A31E5">
        <w:t>information’s</w:t>
      </w:r>
      <w:r>
        <w:t xml:space="preserve"> like Market Data, Stocks Data, Currencies Value, News in that region in near real time basis to their customers. At present the details are fetched from different sources and being maintained in an excel file which is difficult to manage, and most of the times becomes a stale data. And in addition, the human errors in </w:t>
      </w:r>
      <w:r w:rsidR="002A31E5">
        <w:t>maintaining</w:t>
      </w:r>
      <w:r>
        <w:t xml:space="preserve"> these data also create a </w:t>
      </w:r>
      <w:proofErr w:type="gramStart"/>
      <w:r>
        <w:t>night mare</w:t>
      </w:r>
      <w:proofErr w:type="gramEnd"/>
      <w:r>
        <w:t xml:space="preserve"> to the team. To address this problem, the customer has come with a portal that </w:t>
      </w:r>
      <w:r w:rsidR="002A31E5">
        <w:t>collates</w:t>
      </w:r>
      <w:r>
        <w:t xml:space="preserve"> these data from </w:t>
      </w:r>
      <w:r w:rsidR="002A31E5">
        <w:t>different</w:t>
      </w:r>
      <w:r>
        <w:t xml:space="preserve"> trusted sources and provides the same in a composite format.</w:t>
      </w:r>
    </w:p>
    <w:p w14:paraId="0545DB3E" w14:textId="77777777" w:rsidR="006E4D8B" w:rsidRDefault="006E4D8B">
      <w:pPr>
        <w:pStyle w:val="Standard"/>
        <w:jc w:val="both"/>
      </w:pPr>
    </w:p>
    <w:p w14:paraId="63F89504" w14:textId="77777777" w:rsidR="006E4D8B" w:rsidRDefault="00465E1A">
      <w:pPr>
        <w:pStyle w:val="Standard"/>
        <w:jc w:val="both"/>
      </w:pPr>
      <w:r>
        <w:t>Data that needs to be fetched</w:t>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255"/>
        <w:gridCol w:w="4770"/>
        <w:gridCol w:w="3613"/>
      </w:tblGrid>
      <w:tr w:rsidR="006E4D8B" w14:paraId="2434702F" w14:textId="77777777" w:rsidTr="002A31E5">
        <w:tc>
          <w:tcPr>
            <w:tcW w:w="1255" w:type="dxa"/>
            <w:shd w:val="clear" w:color="auto" w:fill="FFE599" w:themeFill="accent4" w:themeFillTint="66"/>
          </w:tcPr>
          <w:p w14:paraId="52799CD5" w14:textId="77777777" w:rsidR="006E4D8B" w:rsidRDefault="00465E1A">
            <w:pPr>
              <w:pStyle w:val="TableContents"/>
              <w:jc w:val="both"/>
            </w:pPr>
            <w:r>
              <w:t>Date Type</w:t>
            </w:r>
          </w:p>
        </w:tc>
        <w:tc>
          <w:tcPr>
            <w:tcW w:w="4770" w:type="dxa"/>
            <w:shd w:val="clear" w:color="auto" w:fill="FFE599" w:themeFill="accent4" w:themeFillTint="66"/>
          </w:tcPr>
          <w:p w14:paraId="1E82842D" w14:textId="77777777" w:rsidR="006E4D8B" w:rsidRDefault="00465E1A">
            <w:pPr>
              <w:pStyle w:val="TableContents"/>
              <w:jc w:val="both"/>
            </w:pPr>
            <w:r>
              <w:t>Processing</w:t>
            </w:r>
          </w:p>
        </w:tc>
        <w:tc>
          <w:tcPr>
            <w:tcW w:w="3613" w:type="dxa"/>
            <w:shd w:val="clear" w:color="auto" w:fill="FFE599" w:themeFill="accent4" w:themeFillTint="66"/>
          </w:tcPr>
          <w:p w14:paraId="1015824D" w14:textId="77777777" w:rsidR="006E4D8B" w:rsidRDefault="00465E1A">
            <w:pPr>
              <w:pStyle w:val="TableContents"/>
              <w:jc w:val="both"/>
            </w:pPr>
            <w:r>
              <w:t>Data Sources</w:t>
            </w:r>
          </w:p>
        </w:tc>
      </w:tr>
      <w:tr w:rsidR="006E4D8B" w14:paraId="4A5DB869" w14:textId="77777777" w:rsidTr="002A31E5">
        <w:tc>
          <w:tcPr>
            <w:tcW w:w="1255" w:type="dxa"/>
          </w:tcPr>
          <w:p w14:paraId="0AC074FF" w14:textId="77777777" w:rsidR="006E4D8B" w:rsidRDefault="00465E1A">
            <w:pPr>
              <w:pStyle w:val="TableContents"/>
              <w:jc w:val="both"/>
            </w:pPr>
            <w:r>
              <w:t>Currencies</w:t>
            </w:r>
          </w:p>
        </w:tc>
        <w:tc>
          <w:tcPr>
            <w:tcW w:w="4770" w:type="dxa"/>
          </w:tcPr>
          <w:p w14:paraId="14551DC7" w14:textId="77777777" w:rsidR="006E4D8B" w:rsidRDefault="00465E1A">
            <w:pPr>
              <w:pStyle w:val="TableContents"/>
              <w:jc w:val="both"/>
            </w:pPr>
            <w:r>
              <w:t>The solution should maintain a configured % of cost to be added per currency</w:t>
            </w:r>
          </w:p>
          <w:p w14:paraId="2064052E" w14:textId="77777777" w:rsidR="006E4D8B" w:rsidRDefault="006E4D8B">
            <w:pPr>
              <w:pStyle w:val="TableContents"/>
              <w:jc w:val="both"/>
            </w:pPr>
          </w:p>
          <w:p w14:paraId="38277DCB" w14:textId="50E2DC0E" w:rsidR="006E4D8B" w:rsidRDefault="00465E1A">
            <w:pPr>
              <w:pStyle w:val="TableContents"/>
              <w:jc w:val="both"/>
            </w:pPr>
            <w:r>
              <w:t xml:space="preserve">The value of the cost might be overridden for any special customers who has good </w:t>
            </w:r>
            <w:r w:rsidR="002A31E5">
              <w:t>relationship</w:t>
            </w:r>
            <w:r>
              <w:t xml:space="preserve"> with the bank</w:t>
            </w:r>
          </w:p>
        </w:tc>
        <w:tc>
          <w:tcPr>
            <w:tcW w:w="3613" w:type="dxa"/>
          </w:tcPr>
          <w:p w14:paraId="5E11A48B" w14:textId="77777777" w:rsidR="006E4D8B" w:rsidRDefault="00AC23D1">
            <w:pPr>
              <w:pStyle w:val="TableContents"/>
              <w:jc w:val="both"/>
            </w:pPr>
            <w:hyperlink r:id="rId10" w:history="1">
              <w:r w:rsidR="00465E1A">
                <w:t>https://fixer.io/product</w:t>
              </w:r>
            </w:hyperlink>
          </w:p>
          <w:p w14:paraId="65E2537E" w14:textId="77777777" w:rsidR="006E4D8B" w:rsidRDefault="006E4D8B">
            <w:pPr>
              <w:pStyle w:val="TableContents"/>
              <w:jc w:val="both"/>
            </w:pPr>
          </w:p>
          <w:p w14:paraId="36A9F14D" w14:textId="77777777" w:rsidR="006E4D8B" w:rsidRDefault="00AC23D1">
            <w:pPr>
              <w:pStyle w:val="TableContents"/>
              <w:jc w:val="both"/>
            </w:pPr>
            <w:hyperlink r:id="rId11" w:history="1">
              <w:r w:rsidR="00465E1A">
                <w:t>https://currencylayer.com/product</w:t>
              </w:r>
            </w:hyperlink>
          </w:p>
          <w:p w14:paraId="309AD95C" w14:textId="77777777" w:rsidR="006E4D8B" w:rsidRDefault="006E4D8B">
            <w:pPr>
              <w:pStyle w:val="TableContents"/>
              <w:jc w:val="both"/>
            </w:pPr>
          </w:p>
          <w:p w14:paraId="3F9175B7" w14:textId="77777777" w:rsidR="006E4D8B" w:rsidRDefault="00AC23D1">
            <w:pPr>
              <w:pStyle w:val="TableContents"/>
              <w:jc w:val="both"/>
            </w:pPr>
            <w:hyperlink r:id="rId12" w:history="1">
              <w:r w:rsidR="00465E1A">
                <w:t>https://www.neutrinoapi.com/</w:t>
              </w:r>
            </w:hyperlink>
          </w:p>
        </w:tc>
      </w:tr>
      <w:tr w:rsidR="006E4D8B" w14:paraId="2E4E9C37" w14:textId="77777777" w:rsidTr="002A31E5">
        <w:tc>
          <w:tcPr>
            <w:tcW w:w="1255" w:type="dxa"/>
          </w:tcPr>
          <w:p w14:paraId="08786033" w14:textId="77777777" w:rsidR="006E4D8B" w:rsidRDefault="00465E1A">
            <w:pPr>
              <w:pStyle w:val="TableContents"/>
              <w:jc w:val="both"/>
            </w:pPr>
            <w:r>
              <w:t>Stocks</w:t>
            </w:r>
          </w:p>
        </w:tc>
        <w:tc>
          <w:tcPr>
            <w:tcW w:w="4770" w:type="dxa"/>
          </w:tcPr>
          <w:p w14:paraId="0D0F4605" w14:textId="77777777" w:rsidR="006E4D8B" w:rsidRDefault="00465E1A">
            <w:pPr>
              <w:pStyle w:val="TableContents"/>
              <w:jc w:val="both"/>
            </w:pPr>
            <w:r>
              <w:t xml:space="preserve">Stocks </w:t>
            </w:r>
            <w:proofErr w:type="spellStart"/>
            <w:r>
              <w:t>infor</w:t>
            </w:r>
            <w:proofErr w:type="spellEnd"/>
          </w:p>
        </w:tc>
        <w:tc>
          <w:tcPr>
            <w:tcW w:w="3613" w:type="dxa"/>
          </w:tcPr>
          <w:p w14:paraId="1DFDD7DB" w14:textId="77777777" w:rsidR="006E4D8B" w:rsidRDefault="00AC23D1">
            <w:pPr>
              <w:pStyle w:val="TableContents"/>
              <w:jc w:val="both"/>
            </w:pPr>
            <w:hyperlink r:id="rId13" w:history="1">
              <w:r w:rsidR="00465E1A">
                <w:t>https://finnhub.io/</w:t>
              </w:r>
            </w:hyperlink>
          </w:p>
        </w:tc>
      </w:tr>
      <w:tr w:rsidR="006E4D8B" w14:paraId="1C7DAD3B" w14:textId="77777777" w:rsidTr="002A31E5">
        <w:tc>
          <w:tcPr>
            <w:tcW w:w="1255" w:type="dxa"/>
          </w:tcPr>
          <w:p w14:paraId="18CBB18A" w14:textId="77777777" w:rsidR="006E4D8B" w:rsidRDefault="00465E1A">
            <w:pPr>
              <w:pStyle w:val="TableContents"/>
              <w:jc w:val="both"/>
            </w:pPr>
            <w:r>
              <w:t>News</w:t>
            </w:r>
          </w:p>
        </w:tc>
        <w:tc>
          <w:tcPr>
            <w:tcW w:w="4770" w:type="dxa"/>
          </w:tcPr>
          <w:p w14:paraId="5966C084" w14:textId="77777777" w:rsidR="006E4D8B" w:rsidRDefault="00465E1A">
            <w:pPr>
              <w:pStyle w:val="TableContents"/>
              <w:jc w:val="both"/>
            </w:pPr>
            <w:r>
              <w:t>Display of news</w:t>
            </w:r>
          </w:p>
        </w:tc>
        <w:tc>
          <w:tcPr>
            <w:tcW w:w="3613" w:type="dxa"/>
          </w:tcPr>
          <w:p w14:paraId="55F4696F" w14:textId="77777777" w:rsidR="006E4D8B" w:rsidRDefault="00AC23D1">
            <w:pPr>
              <w:pStyle w:val="TableContents"/>
              <w:jc w:val="both"/>
            </w:pPr>
            <w:hyperlink r:id="rId14" w:history="1">
              <w:r w:rsidR="00465E1A">
                <w:t>https://newsapi.org/pricing</w:t>
              </w:r>
            </w:hyperlink>
          </w:p>
        </w:tc>
      </w:tr>
    </w:tbl>
    <w:p w14:paraId="1C6B651C" w14:textId="77777777" w:rsidR="006E4D8B" w:rsidRDefault="006E4D8B">
      <w:pPr>
        <w:pStyle w:val="Standard"/>
        <w:jc w:val="both"/>
      </w:pPr>
    </w:p>
    <w:p w14:paraId="5F12B13F" w14:textId="77777777" w:rsidR="006E4D8B" w:rsidRDefault="006E4D8B">
      <w:pPr>
        <w:pStyle w:val="Standard"/>
        <w:jc w:val="both"/>
      </w:pPr>
    </w:p>
    <w:p w14:paraId="6B26A210" w14:textId="77777777" w:rsidR="006E4D8B" w:rsidRDefault="00465E1A">
      <w:pPr>
        <w:pStyle w:val="Standard"/>
        <w:jc w:val="both"/>
      </w:pPr>
      <w:r>
        <w:t xml:space="preserve">The application developed should have following </w:t>
      </w:r>
      <w:proofErr w:type="gramStart"/>
      <w:r>
        <w:t>features :</w:t>
      </w:r>
      <w:proofErr w:type="gramEnd"/>
      <w:r>
        <w:t>-</w:t>
      </w:r>
    </w:p>
    <w:p w14:paraId="44243A65" w14:textId="77777777" w:rsidR="006E4D8B" w:rsidRDefault="00465E1A">
      <w:pPr>
        <w:pStyle w:val="Standard"/>
        <w:numPr>
          <w:ilvl w:val="0"/>
          <w:numId w:val="1"/>
        </w:numPr>
        <w:jc w:val="both"/>
      </w:pPr>
      <w:r>
        <w:t>User Login and Logout</w:t>
      </w:r>
    </w:p>
    <w:p w14:paraId="3CE114D3" w14:textId="77777777" w:rsidR="006E4D8B" w:rsidRDefault="00465E1A">
      <w:pPr>
        <w:pStyle w:val="Standard"/>
        <w:numPr>
          <w:ilvl w:val="0"/>
          <w:numId w:val="1"/>
        </w:numPr>
        <w:jc w:val="both"/>
      </w:pPr>
      <w:r>
        <w:t xml:space="preserve">The System should implement push (server push) technology to deliver the data to the front end </w:t>
      </w:r>
      <w:proofErr w:type="gramStart"/>
      <w:r>
        <w:t>layer</w:t>
      </w:r>
      <w:proofErr w:type="gramEnd"/>
    </w:p>
    <w:p w14:paraId="21E8BE38" w14:textId="77777777" w:rsidR="006E4D8B" w:rsidRDefault="00465E1A">
      <w:pPr>
        <w:pStyle w:val="Standard"/>
        <w:numPr>
          <w:ilvl w:val="0"/>
          <w:numId w:val="1"/>
        </w:numPr>
        <w:jc w:val="both"/>
      </w:pPr>
      <w:r>
        <w:t>The system should apply required margin on the selected currencies</w:t>
      </w:r>
    </w:p>
    <w:p w14:paraId="78D61C78" w14:textId="77777777" w:rsidR="006E4D8B" w:rsidRDefault="00465E1A">
      <w:pPr>
        <w:pStyle w:val="Standard"/>
        <w:numPr>
          <w:ilvl w:val="0"/>
          <w:numId w:val="1"/>
        </w:numPr>
        <w:jc w:val="both"/>
      </w:pPr>
      <w:r>
        <w:t>The choice of displaying stocks by configuration or by user profile</w:t>
      </w:r>
    </w:p>
    <w:p w14:paraId="490F154A" w14:textId="77777777" w:rsidR="006E4D8B" w:rsidRDefault="00465E1A">
      <w:pPr>
        <w:pStyle w:val="Standard"/>
        <w:numPr>
          <w:ilvl w:val="0"/>
          <w:numId w:val="1"/>
        </w:numPr>
        <w:jc w:val="both"/>
      </w:pPr>
      <w:r>
        <w:t>Google MD</w:t>
      </w:r>
    </w:p>
    <w:p w14:paraId="62B08EB9" w14:textId="5CCA2C09" w:rsidR="006E4D8B" w:rsidRDefault="00465E1A">
      <w:pPr>
        <w:pStyle w:val="Standard"/>
        <w:numPr>
          <w:ilvl w:val="0"/>
          <w:numId w:val="1"/>
        </w:numPr>
        <w:jc w:val="both"/>
      </w:pPr>
      <w:r>
        <w:t xml:space="preserve">Responsive &amp; Multi </w:t>
      </w:r>
      <w:r w:rsidR="002A31E5">
        <w:t>Layout</w:t>
      </w:r>
      <w:r>
        <w:t xml:space="preserve"> </w:t>
      </w:r>
      <w:r w:rsidR="002A31E5">
        <w:t>Compatible</w:t>
      </w:r>
    </w:p>
    <w:p w14:paraId="2A603D0E" w14:textId="77777777" w:rsidR="006E4D8B" w:rsidRDefault="00465E1A">
      <w:pPr>
        <w:pStyle w:val="Standard"/>
        <w:numPr>
          <w:ilvl w:val="0"/>
          <w:numId w:val="1"/>
        </w:numPr>
        <w:jc w:val="both"/>
      </w:pPr>
      <w:r>
        <w:t>The user can choose what data to view and manage</w:t>
      </w:r>
    </w:p>
    <w:p w14:paraId="49130080" w14:textId="7491816A" w:rsidR="006E4D8B" w:rsidRDefault="00465E1A">
      <w:pPr>
        <w:pStyle w:val="Standard"/>
        <w:numPr>
          <w:ilvl w:val="0"/>
          <w:numId w:val="1"/>
        </w:numPr>
        <w:jc w:val="both"/>
      </w:pPr>
      <w:r>
        <w:t xml:space="preserve">The user can add some stocks or ccy pairs or news items to </w:t>
      </w:r>
      <w:r w:rsidR="002A31E5">
        <w:t>favourites</w:t>
      </w:r>
      <w:r>
        <w:t xml:space="preserve"> bar</w:t>
      </w:r>
    </w:p>
    <w:p w14:paraId="79071419" w14:textId="77777777" w:rsidR="006E4D8B" w:rsidRDefault="00465E1A">
      <w:pPr>
        <w:pStyle w:val="Standard"/>
        <w:numPr>
          <w:ilvl w:val="0"/>
          <w:numId w:val="1"/>
        </w:numPr>
        <w:jc w:val="both"/>
      </w:pPr>
      <w:r>
        <w:t>Admin Users</w:t>
      </w:r>
    </w:p>
    <w:p w14:paraId="1F9B0EFA" w14:textId="77777777" w:rsidR="006E4D8B" w:rsidRDefault="00465E1A">
      <w:pPr>
        <w:pStyle w:val="Standard"/>
        <w:numPr>
          <w:ilvl w:val="1"/>
          <w:numId w:val="1"/>
        </w:numPr>
        <w:jc w:val="both"/>
      </w:pPr>
      <w:r>
        <w:t>able to setup users</w:t>
      </w:r>
    </w:p>
    <w:p w14:paraId="1A9A4518" w14:textId="77777777" w:rsidR="006E4D8B" w:rsidRDefault="00465E1A">
      <w:pPr>
        <w:pStyle w:val="Standard"/>
        <w:numPr>
          <w:ilvl w:val="1"/>
          <w:numId w:val="1"/>
        </w:numPr>
        <w:jc w:val="both"/>
      </w:pPr>
      <w:r>
        <w:t>able to setup the profit margin on the ccy pairs</w:t>
      </w:r>
    </w:p>
    <w:p w14:paraId="2B596D02" w14:textId="77777777" w:rsidR="006E4D8B" w:rsidRDefault="006E4D8B">
      <w:pPr>
        <w:pStyle w:val="Standard"/>
        <w:jc w:val="both"/>
      </w:pPr>
    </w:p>
    <w:p w14:paraId="20B79D8D" w14:textId="77777777" w:rsidR="006E4D8B" w:rsidRDefault="00465E1A">
      <w:pPr>
        <w:pStyle w:val="Standard"/>
        <w:jc w:val="both"/>
        <w:rPr>
          <w:b/>
          <w:bCs/>
        </w:rPr>
      </w:pPr>
      <w:r>
        <w:rPr>
          <w:b/>
          <w:bCs/>
        </w:rPr>
        <w:t xml:space="preserve">System High Level </w:t>
      </w:r>
      <w:proofErr w:type="gramStart"/>
      <w:r>
        <w:rPr>
          <w:b/>
          <w:bCs/>
        </w:rPr>
        <w:t>Diagram :</w:t>
      </w:r>
      <w:proofErr w:type="gramEnd"/>
      <w:r>
        <w:rPr>
          <w:b/>
          <w:bCs/>
        </w:rPr>
        <w:t>-</w:t>
      </w:r>
    </w:p>
    <w:p w14:paraId="3F23EA10" w14:textId="77777777" w:rsidR="006E4D8B" w:rsidRDefault="00465E1A">
      <w:pPr>
        <w:pStyle w:val="Standard"/>
        <w:jc w:val="both"/>
      </w:pPr>
      <w:r>
        <w:rPr>
          <w:noProof/>
        </w:rPr>
        <w:lastRenderedPageBreak/>
        <w:drawing>
          <wp:anchor distT="0" distB="0" distL="114300" distR="114300" simplePos="0" relativeHeight="251658240" behindDoc="0" locked="0" layoutInCell="1" allowOverlap="1" wp14:anchorId="58EF02F3" wp14:editId="64511C9C">
            <wp:simplePos x="0" y="0"/>
            <wp:positionH relativeFrom="column">
              <wp:align>center</wp:align>
            </wp:positionH>
            <wp:positionV relativeFrom="paragraph">
              <wp:align>top</wp:align>
            </wp:positionV>
            <wp:extent cx="6120000" cy="3000960"/>
            <wp:effectExtent l="0" t="0" r="0" b="894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3000960"/>
                    </a:xfrm>
                    <a:prstGeom prst="rect">
                      <a:avLst/>
                    </a:prstGeom>
                  </pic:spPr>
                </pic:pic>
              </a:graphicData>
            </a:graphic>
          </wp:anchor>
        </w:drawing>
      </w:r>
    </w:p>
    <w:p w14:paraId="5FD7385C" w14:textId="77777777" w:rsidR="006E4D8B" w:rsidRDefault="00465E1A">
      <w:pPr>
        <w:pStyle w:val="Standard"/>
        <w:jc w:val="both"/>
      </w:pPr>
      <w:r>
        <w:t xml:space="preserve">System Look and </w:t>
      </w:r>
      <w:proofErr w:type="gramStart"/>
      <w:r>
        <w:t>Feel :</w:t>
      </w:r>
      <w:proofErr w:type="gramEnd"/>
      <w:r>
        <w:t>-</w:t>
      </w:r>
    </w:p>
    <w:p w14:paraId="5E9A0560" w14:textId="77777777" w:rsidR="006E4D8B" w:rsidRDefault="00465E1A">
      <w:pPr>
        <w:pStyle w:val="Standard"/>
        <w:jc w:val="both"/>
      </w:pPr>
      <w:r>
        <w:rPr>
          <w:noProof/>
        </w:rPr>
        <w:drawing>
          <wp:anchor distT="0" distB="0" distL="114300" distR="114300" simplePos="0" relativeHeight="251659264" behindDoc="0" locked="0" layoutInCell="1" allowOverlap="1" wp14:anchorId="16C381F0" wp14:editId="655C91ED">
            <wp:simplePos x="0" y="0"/>
            <wp:positionH relativeFrom="column">
              <wp:posOffset>55800</wp:posOffset>
            </wp:positionH>
            <wp:positionV relativeFrom="paragraph">
              <wp:posOffset>70560</wp:posOffset>
            </wp:positionV>
            <wp:extent cx="5686560" cy="2924279"/>
            <wp:effectExtent l="0" t="0" r="9390" b="9421"/>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686560" cy="2924279"/>
                    </a:xfrm>
                    <a:prstGeom prst="rect">
                      <a:avLst/>
                    </a:prstGeom>
                  </pic:spPr>
                </pic:pic>
              </a:graphicData>
            </a:graphic>
          </wp:anchor>
        </w:drawing>
      </w:r>
    </w:p>
    <w:p w14:paraId="55CD198D" w14:textId="77777777" w:rsidR="006E4D8B" w:rsidRDefault="006E4D8B">
      <w:pPr>
        <w:pStyle w:val="Standard"/>
        <w:jc w:val="both"/>
      </w:pPr>
    </w:p>
    <w:p w14:paraId="385A22B8" w14:textId="77777777" w:rsidR="006E4D8B" w:rsidRDefault="006E4D8B">
      <w:pPr>
        <w:pStyle w:val="Standard"/>
        <w:jc w:val="both"/>
      </w:pPr>
    </w:p>
    <w:p w14:paraId="74F2C747" w14:textId="77777777" w:rsidR="006E4D8B" w:rsidRDefault="006E4D8B">
      <w:pPr>
        <w:pStyle w:val="Standard"/>
        <w:jc w:val="both"/>
      </w:pPr>
    </w:p>
    <w:p w14:paraId="20D3F837" w14:textId="77777777" w:rsidR="006E4D8B" w:rsidRDefault="006E4D8B">
      <w:pPr>
        <w:pStyle w:val="Standard"/>
        <w:jc w:val="both"/>
      </w:pPr>
    </w:p>
    <w:p w14:paraId="7EE60E8C" w14:textId="77777777" w:rsidR="006E4D8B" w:rsidRDefault="006E4D8B">
      <w:pPr>
        <w:pStyle w:val="Standard"/>
        <w:jc w:val="both"/>
      </w:pPr>
    </w:p>
    <w:p w14:paraId="5AC91661" w14:textId="77777777" w:rsidR="006E4D8B" w:rsidRDefault="006E4D8B">
      <w:pPr>
        <w:pStyle w:val="Standard"/>
        <w:jc w:val="both"/>
      </w:pPr>
    </w:p>
    <w:p w14:paraId="6F6C7B73" w14:textId="77777777" w:rsidR="006E4D8B" w:rsidRDefault="006E4D8B">
      <w:pPr>
        <w:pStyle w:val="Standard"/>
        <w:jc w:val="both"/>
      </w:pPr>
    </w:p>
    <w:p w14:paraId="2FC8E06B" w14:textId="77777777" w:rsidR="006E4D8B" w:rsidRDefault="006E4D8B">
      <w:pPr>
        <w:pStyle w:val="Standard"/>
        <w:jc w:val="both"/>
      </w:pPr>
    </w:p>
    <w:p w14:paraId="4856233D" w14:textId="77777777" w:rsidR="006E4D8B" w:rsidRDefault="006E4D8B">
      <w:pPr>
        <w:pStyle w:val="Standard"/>
        <w:jc w:val="both"/>
      </w:pPr>
    </w:p>
    <w:p w14:paraId="2B92C81C" w14:textId="77777777" w:rsidR="006E4D8B" w:rsidRDefault="006E4D8B">
      <w:pPr>
        <w:pStyle w:val="Standard"/>
        <w:jc w:val="both"/>
      </w:pPr>
    </w:p>
    <w:p w14:paraId="391391B2" w14:textId="77777777" w:rsidR="006E4D8B" w:rsidRDefault="006E4D8B">
      <w:pPr>
        <w:pStyle w:val="Standard"/>
        <w:jc w:val="both"/>
      </w:pPr>
    </w:p>
    <w:p w14:paraId="3EC923FE" w14:textId="77777777" w:rsidR="006E4D8B" w:rsidRDefault="006E4D8B">
      <w:pPr>
        <w:pStyle w:val="Standard"/>
        <w:jc w:val="both"/>
      </w:pPr>
    </w:p>
    <w:p w14:paraId="4576A84E" w14:textId="77777777" w:rsidR="006E4D8B" w:rsidRDefault="006E4D8B">
      <w:pPr>
        <w:pStyle w:val="Standard"/>
        <w:jc w:val="both"/>
      </w:pPr>
    </w:p>
    <w:p w14:paraId="74239ACA" w14:textId="77777777" w:rsidR="006E4D8B" w:rsidRDefault="006E4D8B">
      <w:pPr>
        <w:pStyle w:val="Standard"/>
        <w:jc w:val="both"/>
      </w:pPr>
    </w:p>
    <w:p w14:paraId="14F62B26" w14:textId="77777777" w:rsidR="006E4D8B" w:rsidRDefault="006E4D8B">
      <w:pPr>
        <w:pStyle w:val="Standard"/>
        <w:jc w:val="both"/>
      </w:pPr>
    </w:p>
    <w:p w14:paraId="42E21CB5" w14:textId="77777777" w:rsidR="006E4D8B" w:rsidRDefault="00465E1A">
      <w:pPr>
        <w:pStyle w:val="Standard"/>
        <w:jc w:val="both"/>
      </w:pPr>
      <w:r>
        <w:t>On Click of any stock details</w:t>
      </w:r>
    </w:p>
    <w:p w14:paraId="777425AA" w14:textId="77777777" w:rsidR="006E4D8B" w:rsidRDefault="006E4D8B">
      <w:pPr>
        <w:pStyle w:val="Standard"/>
        <w:jc w:val="both"/>
      </w:pPr>
    </w:p>
    <w:p w14:paraId="3DD5E9C3" w14:textId="77777777" w:rsidR="006E4D8B" w:rsidRDefault="00465E1A">
      <w:pPr>
        <w:pStyle w:val="Standard"/>
        <w:jc w:val="both"/>
      </w:pPr>
      <w:r>
        <w:rPr>
          <w:noProof/>
        </w:rPr>
        <w:lastRenderedPageBreak/>
        <w:drawing>
          <wp:anchor distT="0" distB="0" distL="114300" distR="114300" simplePos="0" relativeHeight="2" behindDoc="0" locked="0" layoutInCell="1" allowOverlap="1" wp14:anchorId="2B5724B7" wp14:editId="49283E5F">
            <wp:simplePos x="0" y="0"/>
            <wp:positionH relativeFrom="column">
              <wp:posOffset>120600</wp:posOffset>
            </wp:positionH>
            <wp:positionV relativeFrom="paragraph">
              <wp:posOffset>7560</wp:posOffset>
            </wp:positionV>
            <wp:extent cx="5546160" cy="4552200"/>
            <wp:effectExtent l="0" t="0" r="0" b="75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l="12044" t="18145" r="36705" b="7032"/>
                    <a:stretch>
                      <a:fillRect/>
                    </a:stretch>
                  </pic:blipFill>
                  <pic:spPr>
                    <a:xfrm>
                      <a:off x="0" y="0"/>
                      <a:ext cx="5546160" cy="4552200"/>
                    </a:xfrm>
                    <a:prstGeom prst="rect">
                      <a:avLst/>
                    </a:prstGeom>
                  </pic:spPr>
                </pic:pic>
              </a:graphicData>
            </a:graphic>
          </wp:anchor>
        </w:drawing>
      </w:r>
    </w:p>
    <w:p w14:paraId="5275B32F" w14:textId="77777777" w:rsidR="006E4D8B" w:rsidRDefault="006E4D8B">
      <w:pPr>
        <w:pStyle w:val="Standard"/>
        <w:jc w:val="both"/>
      </w:pPr>
    </w:p>
    <w:p w14:paraId="0867E7A5" w14:textId="77777777" w:rsidR="006E4D8B" w:rsidRDefault="006E4D8B">
      <w:pPr>
        <w:pStyle w:val="Standard"/>
      </w:pPr>
    </w:p>
    <w:p w14:paraId="152E690E" w14:textId="77777777" w:rsidR="006E4D8B" w:rsidRDefault="006E4D8B">
      <w:pPr>
        <w:pStyle w:val="Standard"/>
      </w:pPr>
    </w:p>
    <w:p w14:paraId="3080F5D5" w14:textId="77777777" w:rsidR="006E4D8B" w:rsidRDefault="00465E1A">
      <w:pPr>
        <w:pStyle w:val="Standard"/>
        <w:rPr>
          <w:b/>
          <w:bCs/>
          <w:u w:val="single"/>
        </w:rPr>
      </w:pPr>
      <w:r>
        <w:rPr>
          <w:b/>
          <w:bCs/>
          <w:u w:val="single"/>
        </w:rPr>
        <w:t>Development Tools and Framework</w:t>
      </w:r>
    </w:p>
    <w:p w14:paraId="5E63CB9C" w14:textId="77777777" w:rsidR="006E4D8B" w:rsidRDefault="006E4D8B">
      <w:pPr>
        <w:pStyle w:val="Standard"/>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819"/>
        <w:gridCol w:w="4819"/>
      </w:tblGrid>
      <w:tr w:rsidR="006E4D8B" w14:paraId="0E9A694C" w14:textId="77777777" w:rsidTr="002A31E5">
        <w:tc>
          <w:tcPr>
            <w:tcW w:w="4819" w:type="dxa"/>
            <w:shd w:val="clear" w:color="auto" w:fill="FFE599" w:themeFill="accent4" w:themeFillTint="66"/>
          </w:tcPr>
          <w:p w14:paraId="35871AB5" w14:textId="77777777" w:rsidR="006E4D8B" w:rsidRDefault="00465E1A">
            <w:pPr>
              <w:pStyle w:val="TableContents"/>
            </w:pPr>
            <w:r>
              <w:t>Layer</w:t>
            </w:r>
          </w:p>
        </w:tc>
        <w:tc>
          <w:tcPr>
            <w:tcW w:w="4819" w:type="dxa"/>
          </w:tcPr>
          <w:p w14:paraId="1B184EF9" w14:textId="77777777" w:rsidR="006E4D8B" w:rsidRDefault="00465E1A">
            <w:pPr>
              <w:pStyle w:val="TableContents"/>
            </w:pPr>
            <w:r>
              <w:t>Platform</w:t>
            </w:r>
          </w:p>
        </w:tc>
      </w:tr>
      <w:tr w:rsidR="002A31E5" w14:paraId="2D8CEED6" w14:textId="77777777" w:rsidTr="002A31E5">
        <w:tc>
          <w:tcPr>
            <w:tcW w:w="4819" w:type="dxa"/>
            <w:vMerge w:val="restart"/>
            <w:shd w:val="clear" w:color="auto" w:fill="FFE599" w:themeFill="accent4" w:themeFillTint="66"/>
          </w:tcPr>
          <w:p w14:paraId="54C63CFC" w14:textId="77777777" w:rsidR="002A31E5" w:rsidRDefault="002A31E5">
            <w:pPr>
              <w:pStyle w:val="TableContents"/>
            </w:pPr>
            <w:r>
              <w:t>Presentation Layer</w:t>
            </w:r>
          </w:p>
        </w:tc>
        <w:tc>
          <w:tcPr>
            <w:tcW w:w="4819" w:type="dxa"/>
          </w:tcPr>
          <w:p w14:paraId="541E681C" w14:textId="77777777" w:rsidR="002A31E5" w:rsidRDefault="002A31E5">
            <w:pPr>
              <w:pStyle w:val="TableContents"/>
            </w:pPr>
            <w:r>
              <w:t>React / Angular – Latest (w) Stomp/WebSocket/Observable/</w:t>
            </w:r>
            <w:proofErr w:type="spellStart"/>
            <w:r>
              <w:t>RxJS</w:t>
            </w:r>
            <w:proofErr w:type="spellEnd"/>
          </w:p>
        </w:tc>
      </w:tr>
      <w:tr w:rsidR="002A31E5" w14:paraId="3EC0E040" w14:textId="77777777" w:rsidTr="002A31E5">
        <w:tc>
          <w:tcPr>
            <w:tcW w:w="4819" w:type="dxa"/>
            <w:vMerge/>
            <w:shd w:val="clear" w:color="auto" w:fill="FFE599" w:themeFill="accent4" w:themeFillTint="66"/>
          </w:tcPr>
          <w:p w14:paraId="12B35A77" w14:textId="77777777" w:rsidR="002A31E5" w:rsidRDefault="002A31E5">
            <w:pPr>
              <w:pStyle w:val="TableContents"/>
            </w:pPr>
          </w:p>
        </w:tc>
        <w:tc>
          <w:tcPr>
            <w:tcW w:w="4819" w:type="dxa"/>
          </w:tcPr>
          <w:p w14:paraId="05A24F17" w14:textId="77777777" w:rsidR="002A31E5" w:rsidRDefault="002A31E5">
            <w:pPr>
              <w:pStyle w:val="TableContents"/>
            </w:pPr>
            <w:proofErr w:type="spellStart"/>
            <w:r>
              <w:t>BootStrap</w:t>
            </w:r>
            <w:proofErr w:type="spellEnd"/>
          </w:p>
        </w:tc>
      </w:tr>
      <w:tr w:rsidR="002A31E5" w14:paraId="3369E3D6" w14:textId="77777777" w:rsidTr="002A31E5">
        <w:tc>
          <w:tcPr>
            <w:tcW w:w="4819" w:type="dxa"/>
            <w:vMerge/>
            <w:shd w:val="clear" w:color="auto" w:fill="FFE599" w:themeFill="accent4" w:themeFillTint="66"/>
          </w:tcPr>
          <w:p w14:paraId="0867C840" w14:textId="77777777" w:rsidR="002A31E5" w:rsidRDefault="002A31E5">
            <w:pPr>
              <w:pStyle w:val="TableContents"/>
            </w:pPr>
          </w:p>
        </w:tc>
        <w:tc>
          <w:tcPr>
            <w:tcW w:w="4819" w:type="dxa"/>
          </w:tcPr>
          <w:p w14:paraId="107A004A" w14:textId="77777777" w:rsidR="002A31E5" w:rsidRDefault="002A31E5">
            <w:pPr>
              <w:pStyle w:val="TableContents"/>
            </w:pPr>
            <w:r>
              <w:t>Google MD</w:t>
            </w:r>
          </w:p>
        </w:tc>
      </w:tr>
      <w:tr w:rsidR="002A31E5" w14:paraId="78849456" w14:textId="77777777" w:rsidTr="002A31E5">
        <w:tc>
          <w:tcPr>
            <w:tcW w:w="4819" w:type="dxa"/>
            <w:vMerge/>
            <w:shd w:val="clear" w:color="auto" w:fill="FFE599" w:themeFill="accent4" w:themeFillTint="66"/>
          </w:tcPr>
          <w:p w14:paraId="00565121" w14:textId="77777777" w:rsidR="002A31E5" w:rsidRDefault="002A31E5">
            <w:pPr>
              <w:pStyle w:val="TableContents"/>
            </w:pPr>
          </w:p>
        </w:tc>
        <w:tc>
          <w:tcPr>
            <w:tcW w:w="4819" w:type="dxa"/>
          </w:tcPr>
          <w:p w14:paraId="0A72FDF0" w14:textId="77777777" w:rsidR="002A31E5" w:rsidRDefault="002A31E5">
            <w:pPr>
              <w:pStyle w:val="TableContents"/>
            </w:pPr>
            <w:r>
              <w:t>Yarn</w:t>
            </w:r>
          </w:p>
        </w:tc>
      </w:tr>
      <w:tr w:rsidR="002A31E5" w14:paraId="35F62970" w14:textId="77777777" w:rsidTr="002A31E5">
        <w:tc>
          <w:tcPr>
            <w:tcW w:w="4819" w:type="dxa"/>
            <w:vMerge w:val="restart"/>
            <w:shd w:val="clear" w:color="auto" w:fill="FFE599" w:themeFill="accent4" w:themeFillTint="66"/>
          </w:tcPr>
          <w:p w14:paraId="113B9FA5" w14:textId="77777777" w:rsidR="002A31E5" w:rsidRDefault="002A31E5">
            <w:pPr>
              <w:pStyle w:val="TableContents"/>
            </w:pPr>
            <w:r>
              <w:t>Business Layer</w:t>
            </w:r>
          </w:p>
        </w:tc>
        <w:tc>
          <w:tcPr>
            <w:tcW w:w="4819" w:type="dxa"/>
          </w:tcPr>
          <w:p w14:paraId="3768439A" w14:textId="77777777" w:rsidR="002A31E5" w:rsidRDefault="002A31E5">
            <w:pPr>
              <w:pStyle w:val="TableContents"/>
            </w:pPr>
            <w:r>
              <w:t xml:space="preserve">Spring </w:t>
            </w:r>
            <w:proofErr w:type="gramStart"/>
            <w:r>
              <w:t>Boot ,</w:t>
            </w:r>
            <w:proofErr w:type="gramEnd"/>
            <w:r>
              <w:t xml:space="preserve"> Stomp/WebSocket</w:t>
            </w:r>
          </w:p>
        </w:tc>
      </w:tr>
      <w:tr w:rsidR="002A31E5" w14:paraId="33964184" w14:textId="77777777" w:rsidTr="002A31E5">
        <w:tc>
          <w:tcPr>
            <w:tcW w:w="4819" w:type="dxa"/>
            <w:vMerge/>
            <w:shd w:val="clear" w:color="auto" w:fill="FFE599" w:themeFill="accent4" w:themeFillTint="66"/>
          </w:tcPr>
          <w:p w14:paraId="3FA073E5" w14:textId="77777777" w:rsidR="002A31E5" w:rsidRDefault="002A31E5">
            <w:pPr>
              <w:pStyle w:val="TableContents"/>
            </w:pPr>
          </w:p>
        </w:tc>
        <w:tc>
          <w:tcPr>
            <w:tcW w:w="4819" w:type="dxa"/>
          </w:tcPr>
          <w:p w14:paraId="098AF99A" w14:textId="77777777" w:rsidR="002A31E5" w:rsidRDefault="002A31E5">
            <w:pPr>
              <w:pStyle w:val="TableContents"/>
            </w:pPr>
            <w:r>
              <w:t>Spring Security</w:t>
            </w:r>
          </w:p>
        </w:tc>
      </w:tr>
      <w:tr w:rsidR="002A31E5" w14:paraId="749A177F" w14:textId="77777777" w:rsidTr="002A31E5">
        <w:tc>
          <w:tcPr>
            <w:tcW w:w="4819" w:type="dxa"/>
            <w:vMerge/>
            <w:shd w:val="clear" w:color="auto" w:fill="FFE599" w:themeFill="accent4" w:themeFillTint="66"/>
          </w:tcPr>
          <w:p w14:paraId="265C441D" w14:textId="77777777" w:rsidR="002A31E5" w:rsidRDefault="002A31E5">
            <w:pPr>
              <w:pStyle w:val="TableContents"/>
            </w:pPr>
          </w:p>
        </w:tc>
        <w:tc>
          <w:tcPr>
            <w:tcW w:w="4819" w:type="dxa"/>
          </w:tcPr>
          <w:p w14:paraId="3CADDA3C" w14:textId="77777777" w:rsidR="002A31E5" w:rsidRDefault="002A31E5">
            <w:pPr>
              <w:pStyle w:val="TableContents"/>
            </w:pPr>
            <w:r>
              <w:t>Spring AOP</w:t>
            </w:r>
          </w:p>
        </w:tc>
      </w:tr>
      <w:tr w:rsidR="002A31E5" w14:paraId="6C38992A" w14:textId="77777777" w:rsidTr="002A31E5">
        <w:tc>
          <w:tcPr>
            <w:tcW w:w="4819" w:type="dxa"/>
            <w:vMerge/>
            <w:shd w:val="clear" w:color="auto" w:fill="FFE599" w:themeFill="accent4" w:themeFillTint="66"/>
          </w:tcPr>
          <w:p w14:paraId="56844BF6" w14:textId="77777777" w:rsidR="002A31E5" w:rsidRDefault="002A31E5">
            <w:pPr>
              <w:pStyle w:val="TableContents"/>
            </w:pPr>
          </w:p>
        </w:tc>
        <w:tc>
          <w:tcPr>
            <w:tcW w:w="4819" w:type="dxa"/>
          </w:tcPr>
          <w:p w14:paraId="2C62FAB4" w14:textId="77777777" w:rsidR="002A31E5" w:rsidRDefault="002A31E5">
            <w:pPr>
              <w:pStyle w:val="TableContents"/>
            </w:pPr>
            <w:r>
              <w:t>Spring Profiles/Properties</w:t>
            </w:r>
          </w:p>
        </w:tc>
      </w:tr>
      <w:tr w:rsidR="002A31E5" w14:paraId="1503FCFB" w14:textId="77777777" w:rsidTr="002A31E5">
        <w:tc>
          <w:tcPr>
            <w:tcW w:w="4819" w:type="dxa"/>
            <w:vMerge/>
            <w:shd w:val="clear" w:color="auto" w:fill="FFE599" w:themeFill="accent4" w:themeFillTint="66"/>
          </w:tcPr>
          <w:p w14:paraId="5258CEED" w14:textId="77777777" w:rsidR="002A31E5" w:rsidRDefault="002A31E5">
            <w:pPr>
              <w:pStyle w:val="TableContents"/>
            </w:pPr>
          </w:p>
        </w:tc>
        <w:tc>
          <w:tcPr>
            <w:tcW w:w="4819" w:type="dxa"/>
          </w:tcPr>
          <w:p w14:paraId="34073EE1" w14:textId="77777777" w:rsidR="002A31E5" w:rsidRDefault="002A31E5">
            <w:pPr>
              <w:pStyle w:val="TableContents"/>
            </w:pPr>
            <w:r>
              <w:t>Spring Data JPA</w:t>
            </w:r>
          </w:p>
        </w:tc>
      </w:tr>
      <w:tr w:rsidR="006E4D8B" w14:paraId="7CC588C1" w14:textId="77777777" w:rsidTr="002A31E5">
        <w:tc>
          <w:tcPr>
            <w:tcW w:w="4819" w:type="dxa"/>
            <w:shd w:val="clear" w:color="auto" w:fill="FFE599" w:themeFill="accent4" w:themeFillTint="66"/>
          </w:tcPr>
          <w:p w14:paraId="599D729B" w14:textId="77777777" w:rsidR="006E4D8B" w:rsidRDefault="00465E1A">
            <w:pPr>
              <w:pStyle w:val="TableContents"/>
            </w:pPr>
            <w:r>
              <w:t>Database</w:t>
            </w:r>
          </w:p>
        </w:tc>
        <w:tc>
          <w:tcPr>
            <w:tcW w:w="4819" w:type="dxa"/>
          </w:tcPr>
          <w:p w14:paraId="0842911C" w14:textId="42864C00" w:rsidR="006E4D8B" w:rsidRDefault="002A31E5">
            <w:pPr>
              <w:pStyle w:val="TableContents"/>
            </w:pPr>
            <w:r>
              <w:t>NoSQL - MongoDB</w:t>
            </w:r>
          </w:p>
        </w:tc>
      </w:tr>
    </w:tbl>
    <w:p w14:paraId="411C4D0C" w14:textId="77777777" w:rsidR="006E4D8B" w:rsidRDefault="006E4D8B">
      <w:pPr>
        <w:pStyle w:val="Standard"/>
      </w:pPr>
    </w:p>
    <w:p w14:paraId="75C4A5CA" w14:textId="77777777" w:rsidR="006E4D8B" w:rsidRDefault="00465E1A">
      <w:pPr>
        <w:pStyle w:val="Standard"/>
        <w:rPr>
          <w:b/>
          <w:bCs/>
          <w:u w:val="single"/>
        </w:rPr>
      </w:pPr>
      <w:r>
        <w:rPr>
          <w:b/>
          <w:bCs/>
          <w:u w:val="single"/>
        </w:rPr>
        <w:t xml:space="preserve">Non Functional </w:t>
      </w:r>
      <w:proofErr w:type="gramStart"/>
      <w:r>
        <w:rPr>
          <w:b/>
          <w:bCs/>
          <w:u w:val="single"/>
        </w:rPr>
        <w:t>Requirements:-</w:t>
      </w:r>
      <w:proofErr w:type="gramEnd"/>
    </w:p>
    <w:p w14:paraId="14192DD2" w14:textId="77777777" w:rsidR="006E4D8B" w:rsidRDefault="006E4D8B">
      <w:pPr>
        <w:pStyle w:val="Standard"/>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819"/>
        <w:gridCol w:w="4819"/>
      </w:tblGrid>
      <w:tr w:rsidR="006E4D8B" w14:paraId="5AB66B77" w14:textId="77777777" w:rsidTr="002A31E5">
        <w:tc>
          <w:tcPr>
            <w:tcW w:w="4819" w:type="dxa"/>
            <w:shd w:val="clear" w:color="auto" w:fill="FFE599" w:themeFill="accent4" w:themeFillTint="66"/>
          </w:tcPr>
          <w:p w14:paraId="24FF9972" w14:textId="77777777" w:rsidR="006E4D8B" w:rsidRDefault="00465E1A">
            <w:pPr>
              <w:pStyle w:val="TableContents"/>
            </w:pPr>
            <w:r>
              <w:t>User Base</w:t>
            </w:r>
          </w:p>
        </w:tc>
        <w:tc>
          <w:tcPr>
            <w:tcW w:w="4819" w:type="dxa"/>
          </w:tcPr>
          <w:p w14:paraId="7CAE812D" w14:textId="77777777" w:rsidR="006E4D8B" w:rsidRDefault="00465E1A">
            <w:pPr>
              <w:pStyle w:val="TableContents"/>
              <w:numPr>
                <w:ilvl w:val="0"/>
                <w:numId w:val="2"/>
              </w:numPr>
            </w:pPr>
            <w:r>
              <w:t>Total Users – 100</w:t>
            </w:r>
          </w:p>
          <w:p w14:paraId="4D9EA896" w14:textId="77777777" w:rsidR="006E4D8B" w:rsidRDefault="00465E1A">
            <w:pPr>
              <w:pStyle w:val="TableContents"/>
              <w:numPr>
                <w:ilvl w:val="0"/>
                <w:numId w:val="2"/>
              </w:numPr>
            </w:pPr>
            <w:r>
              <w:t>Concurrent Users – 50</w:t>
            </w:r>
          </w:p>
        </w:tc>
      </w:tr>
      <w:tr w:rsidR="006E4D8B" w14:paraId="7665D3A0" w14:textId="77777777" w:rsidTr="002A31E5">
        <w:tc>
          <w:tcPr>
            <w:tcW w:w="4819" w:type="dxa"/>
            <w:shd w:val="clear" w:color="auto" w:fill="FFE599" w:themeFill="accent4" w:themeFillTint="66"/>
          </w:tcPr>
          <w:p w14:paraId="2345A06E" w14:textId="77777777" w:rsidR="006E4D8B" w:rsidRDefault="00465E1A">
            <w:pPr>
              <w:pStyle w:val="TableContents"/>
            </w:pPr>
            <w:r>
              <w:t>Number of Consumer application at any moment of time</w:t>
            </w:r>
          </w:p>
        </w:tc>
        <w:tc>
          <w:tcPr>
            <w:tcW w:w="4819" w:type="dxa"/>
          </w:tcPr>
          <w:p w14:paraId="41285A87" w14:textId="77777777" w:rsidR="006E4D8B" w:rsidRDefault="00465E1A">
            <w:pPr>
              <w:pStyle w:val="TableContents"/>
            </w:pPr>
            <w:r>
              <w:t>Total Users – 1000</w:t>
            </w:r>
          </w:p>
          <w:p w14:paraId="4425BA38" w14:textId="77777777" w:rsidR="006E4D8B" w:rsidRDefault="00465E1A">
            <w:pPr>
              <w:pStyle w:val="TableContents"/>
            </w:pPr>
            <w:r>
              <w:t>Concurrent Users - 250</w:t>
            </w:r>
          </w:p>
        </w:tc>
      </w:tr>
      <w:tr w:rsidR="006E4D8B" w14:paraId="13426DD9" w14:textId="77777777" w:rsidTr="002A31E5">
        <w:trPr>
          <w:trHeight w:val="315"/>
        </w:trPr>
        <w:tc>
          <w:tcPr>
            <w:tcW w:w="4819" w:type="dxa"/>
            <w:shd w:val="clear" w:color="auto" w:fill="FFE599" w:themeFill="accent4" w:themeFillTint="66"/>
          </w:tcPr>
          <w:p w14:paraId="3B74A6CC" w14:textId="77777777" w:rsidR="006E4D8B" w:rsidRDefault="00465E1A">
            <w:pPr>
              <w:pStyle w:val="TableContents"/>
            </w:pPr>
            <w:r>
              <w:t>Throughput</w:t>
            </w:r>
          </w:p>
        </w:tc>
        <w:tc>
          <w:tcPr>
            <w:tcW w:w="4819" w:type="dxa"/>
          </w:tcPr>
          <w:p w14:paraId="052FBBC0" w14:textId="77777777" w:rsidR="006E4D8B" w:rsidRDefault="00465E1A">
            <w:pPr>
              <w:pStyle w:val="TableContents"/>
            </w:pPr>
            <w:r>
              <w:t>300 Transaction Per Second</w:t>
            </w:r>
          </w:p>
        </w:tc>
      </w:tr>
      <w:tr w:rsidR="006E4D8B" w14:paraId="2F1013F1" w14:textId="77777777" w:rsidTr="002A31E5">
        <w:trPr>
          <w:trHeight w:val="315"/>
        </w:trPr>
        <w:tc>
          <w:tcPr>
            <w:tcW w:w="4819" w:type="dxa"/>
            <w:shd w:val="clear" w:color="auto" w:fill="FFE599" w:themeFill="accent4" w:themeFillTint="66"/>
          </w:tcPr>
          <w:p w14:paraId="767CE10A" w14:textId="77777777" w:rsidR="006E4D8B" w:rsidRDefault="00465E1A">
            <w:pPr>
              <w:pStyle w:val="TableContents"/>
            </w:pPr>
            <w:r>
              <w:t xml:space="preserve">Application </w:t>
            </w:r>
            <w:proofErr w:type="spellStart"/>
            <w:r>
              <w:t>Perforance</w:t>
            </w:r>
            <w:proofErr w:type="spellEnd"/>
          </w:p>
        </w:tc>
        <w:tc>
          <w:tcPr>
            <w:tcW w:w="4819" w:type="dxa"/>
          </w:tcPr>
          <w:p w14:paraId="2FD23A37" w14:textId="77777777" w:rsidR="006E4D8B" w:rsidRDefault="00465E1A">
            <w:pPr>
              <w:pStyle w:val="TableContents"/>
            </w:pPr>
            <w:r>
              <w:t>2-3 Sec</w:t>
            </w:r>
          </w:p>
        </w:tc>
      </w:tr>
      <w:tr w:rsidR="006E4D8B" w14:paraId="6F34A17E" w14:textId="77777777" w:rsidTr="002A31E5">
        <w:trPr>
          <w:trHeight w:val="315"/>
        </w:trPr>
        <w:tc>
          <w:tcPr>
            <w:tcW w:w="4819" w:type="dxa"/>
            <w:shd w:val="clear" w:color="auto" w:fill="FFE599" w:themeFill="accent4" w:themeFillTint="66"/>
          </w:tcPr>
          <w:p w14:paraId="16D9D4BA" w14:textId="77777777" w:rsidR="006E4D8B" w:rsidRDefault="00465E1A">
            <w:pPr>
              <w:pStyle w:val="TableContents"/>
            </w:pPr>
            <w:r>
              <w:t>API Performance</w:t>
            </w:r>
          </w:p>
        </w:tc>
        <w:tc>
          <w:tcPr>
            <w:tcW w:w="4819" w:type="dxa"/>
          </w:tcPr>
          <w:p w14:paraId="3DC2A4AF" w14:textId="77777777" w:rsidR="006E4D8B" w:rsidRDefault="00465E1A">
            <w:pPr>
              <w:pStyle w:val="TableContents"/>
            </w:pPr>
            <w:r>
              <w:t>1-2 Sec</w:t>
            </w:r>
          </w:p>
        </w:tc>
      </w:tr>
      <w:tr w:rsidR="006E4D8B" w14:paraId="14D37087" w14:textId="77777777" w:rsidTr="002A31E5">
        <w:trPr>
          <w:trHeight w:val="315"/>
        </w:trPr>
        <w:tc>
          <w:tcPr>
            <w:tcW w:w="4819" w:type="dxa"/>
            <w:shd w:val="clear" w:color="auto" w:fill="FFE599" w:themeFill="accent4" w:themeFillTint="66"/>
          </w:tcPr>
          <w:p w14:paraId="51244965" w14:textId="77777777" w:rsidR="006E4D8B" w:rsidRDefault="00465E1A">
            <w:pPr>
              <w:pStyle w:val="TableContents"/>
            </w:pPr>
            <w:r>
              <w:lastRenderedPageBreak/>
              <w:t>Security</w:t>
            </w:r>
          </w:p>
        </w:tc>
        <w:tc>
          <w:tcPr>
            <w:tcW w:w="4819" w:type="dxa"/>
          </w:tcPr>
          <w:p w14:paraId="782093CF" w14:textId="77777777" w:rsidR="006E4D8B" w:rsidRDefault="00465E1A">
            <w:pPr>
              <w:pStyle w:val="TableContents"/>
            </w:pPr>
            <w:r>
              <w:t>OAUTH2.0 (should align with Corp OAM/OID Setup)</w:t>
            </w:r>
          </w:p>
        </w:tc>
      </w:tr>
      <w:tr w:rsidR="006E4D8B" w14:paraId="29D5E08C" w14:textId="77777777" w:rsidTr="002A31E5">
        <w:trPr>
          <w:trHeight w:val="315"/>
        </w:trPr>
        <w:tc>
          <w:tcPr>
            <w:tcW w:w="4819" w:type="dxa"/>
            <w:shd w:val="clear" w:color="auto" w:fill="FFE599" w:themeFill="accent4" w:themeFillTint="66"/>
          </w:tcPr>
          <w:p w14:paraId="0E909621" w14:textId="77777777" w:rsidR="006E4D8B" w:rsidRDefault="00465E1A">
            <w:pPr>
              <w:pStyle w:val="TableContents"/>
            </w:pPr>
            <w:r>
              <w:t>UX</w:t>
            </w:r>
          </w:p>
        </w:tc>
        <w:tc>
          <w:tcPr>
            <w:tcW w:w="4819" w:type="dxa"/>
          </w:tcPr>
          <w:p w14:paraId="5BDC3479" w14:textId="77777777" w:rsidR="006E4D8B" w:rsidRDefault="00465E1A">
            <w:pPr>
              <w:pStyle w:val="TableContents"/>
            </w:pPr>
            <w:r>
              <w:t>Responsive Application</w:t>
            </w:r>
          </w:p>
        </w:tc>
      </w:tr>
      <w:tr w:rsidR="002A31E5" w14:paraId="6219CFFA" w14:textId="77777777" w:rsidTr="002A31E5">
        <w:trPr>
          <w:trHeight w:val="315"/>
        </w:trPr>
        <w:tc>
          <w:tcPr>
            <w:tcW w:w="4819" w:type="dxa"/>
            <w:shd w:val="clear" w:color="auto" w:fill="FFE599" w:themeFill="accent4" w:themeFillTint="66"/>
          </w:tcPr>
          <w:p w14:paraId="6EF50A2E" w14:textId="7DF28585" w:rsidR="002A31E5" w:rsidRDefault="002A31E5">
            <w:pPr>
              <w:pStyle w:val="TableContents"/>
            </w:pPr>
            <w:r>
              <w:t>Data Feed</w:t>
            </w:r>
          </w:p>
        </w:tc>
        <w:tc>
          <w:tcPr>
            <w:tcW w:w="4819" w:type="dxa"/>
          </w:tcPr>
          <w:p w14:paraId="4994875D" w14:textId="42CE6B60" w:rsidR="002A31E5" w:rsidRDefault="002A31E5">
            <w:pPr>
              <w:pStyle w:val="TableContents"/>
            </w:pPr>
            <w:r>
              <w:t>4 Seconds Sync, with server push technology</w:t>
            </w:r>
          </w:p>
        </w:tc>
      </w:tr>
    </w:tbl>
    <w:p w14:paraId="0D14257E" w14:textId="77777777" w:rsidR="006E4D8B" w:rsidRDefault="006E4D8B">
      <w:pPr>
        <w:pStyle w:val="Standard"/>
      </w:pPr>
    </w:p>
    <w:sectPr w:rsidR="006E4D8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0FE3D" w14:textId="77777777" w:rsidR="00465E1A" w:rsidRDefault="00465E1A">
      <w:r>
        <w:separator/>
      </w:r>
    </w:p>
  </w:endnote>
  <w:endnote w:type="continuationSeparator" w:id="0">
    <w:p w14:paraId="0F31966F" w14:textId="77777777" w:rsidR="00465E1A" w:rsidRDefault="0046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21ABC" w14:textId="77777777" w:rsidR="00465E1A" w:rsidRDefault="00465E1A">
      <w:r>
        <w:rPr>
          <w:color w:val="000000"/>
        </w:rPr>
        <w:separator/>
      </w:r>
    </w:p>
  </w:footnote>
  <w:footnote w:type="continuationSeparator" w:id="0">
    <w:p w14:paraId="6E28C892" w14:textId="77777777" w:rsidR="00465E1A" w:rsidRDefault="00465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079F0"/>
    <w:multiLevelType w:val="multilevel"/>
    <w:tmpl w:val="590EFC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8EC1DDA"/>
    <w:multiLevelType w:val="multilevel"/>
    <w:tmpl w:val="D338BD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298099325">
    <w:abstractNumId w:val="1"/>
  </w:num>
  <w:num w:numId="2" w16cid:durableId="575168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8B"/>
    <w:rsid w:val="002A31E5"/>
    <w:rsid w:val="00465E1A"/>
    <w:rsid w:val="006E4D8B"/>
    <w:rsid w:val="00AC2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1BDD"/>
  <w15:docId w15:val="{37F434CD-F943-4C07-A4F3-35327C9E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innhub.i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eutrinoapi.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urrencylayer.com/product"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fixer.io/produc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ewsapi.org/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014e74f5-e50e-47d9-bbbe-e53924beab7d" xsi:nil="true"/>
    <_Flow_SignoffStatus xmlns="38106505-00f3-4a3f-822f-eaca1a5abd5a" xsi:nil="true"/>
    <lcf76f155ced4ddcb4097134ff3c332f xmlns="38106505-00f3-4a3f-822f-eaca1a5abd5a">
      <Terms xmlns="http://schemas.microsoft.com/office/infopath/2007/PartnerControls"/>
    </lcf76f155ced4ddcb4097134ff3c332f>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063BA45890DC4EB614728F4B9AD8A6" ma:contentTypeVersion="20" ma:contentTypeDescription="Create a new document." ma:contentTypeScope="" ma:versionID="1a0b67930e36f5eef26440bfba1d75ea">
  <xsd:schema xmlns:xsd="http://www.w3.org/2001/XMLSchema" xmlns:xs="http://www.w3.org/2001/XMLSchema" xmlns:p="http://schemas.microsoft.com/office/2006/metadata/properties" xmlns:ns1="http://schemas.microsoft.com/sharepoint/v3" xmlns:ns2="38106505-00f3-4a3f-822f-eaca1a5abd5a" xmlns:ns3="014e74f5-e50e-47d9-bbbe-e53924beab7d" targetNamespace="http://schemas.microsoft.com/office/2006/metadata/properties" ma:root="true" ma:fieldsID="b6bed73c03a71391979093bfdba33a44" ns1:_="" ns2:_="" ns3:_="">
    <xsd:import namespace="http://schemas.microsoft.com/sharepoint/v3"/>
    <xsd:import namespace="38106505-00f3-4a3f-822f-eaca1a5abd5a"/>
    <xsd:import namespace="014e74f5-e50e-47d9-bbbe-e53924beab7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_Flow_SignoffStatu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106505-00f3-4a3f-822f-eaca1a5abd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4" nillable="true" ma:displayName="Sign-off status" ma:internalName="Sign_x002d_off_x0020_status">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2be3108-6c53-4e6b-8de0-b16d047f1f6d"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4e74f5-e50e-47d9-bbbe-e53924beab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577b667-6583-437a-b58d-c580b5751539}" ma:internalName="TaxCatchAll" ma:showField="CatchAllData" ma:web="014e74f5-e50e-47d9-bbbe-e53924beab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2C9695-72B3-43EB-8D69-B38FBAF01857}">
  <ds:schemaRefs>
    <ds:schemaRef ds:uri="http://schemas.microsoft.com/office/2006/metadata/properties"/>
    <ds:schemaRef ds:uri="http://schemas.microsoft.com/office/infopath/2007/PartnerControls"/>
    <ds:schemaRef ds:uri="http://schemas.microsoft.com/sharepoint/v3"/>
    <ds:schemaRef ds:uri="014e74f5-e50e-47d9-bbbe-e53924beab7d"/>
    <ds:schemaRef ds:uri="38106505-00f3-4a3f-822f-eaca1a5abd5a"/>
  </ds:schemaRefs>
</ds:datastoreItem>
</file>

<file path=customXml/itemProps2.xml><?xml version="1.0" encoding="utf-8"?>
<ds:datastoreItem xmlns:ds="http://schemas.openxmlformats.org/officeDocument/2006/customXml" ds:itemID="{DB3E282A-6A0C-4DFD-A23D-7D0D3131BA0E}">
  <ds:schemaRefs>
    <ds:schemaRef ds:uri="http://schemas.microsoft.com/sharepoint/v3/contenttype/forms"/>
  </ds:schemaRefs>
</ds:datastoreItem>
</file>

<file path=customXml/itemProps3.xml><?xml version="1.0" encoding="utf-8"?>
<ds:datastoreItem xmlns:ds="http://schemas.openxmlformats.org/officeDocument/2006/customXml" ds:itemID="{CAA8F288-6298-4E75-A78F-F832ADBA7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8106505-00f3-4a3f-822f-eaca1a5abd5a"/>
    <ds:schemaRef ds:uri="014e74f5-e50e-47d9-bbbe-e53924beab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Rajkumar Sivasubramanian</dc:creator>
  <cp:lastModifiedBy>Rajkumar Sivasubramanian</cp:lastModifiedBy>
  <cp:revision>2</cp:revision>
  <dcterms:created xsi:type="dcterms:W3CDTF">2025-06-12T04:24:00Z</dcterms:created>
  <dcterms:modified xsi:type="dcterms:W3CDTF">2025-06-12T04:24:00Z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0x010100AC063BA45890DC4EB614728F4B9AD8A6</vt:lpwstr>
  </property>
</Properties>
</file>