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2AC" w14:textId="77777777" w:rsidR="005C332E" w:rsidRDefault="005C332E" w:rsidP="005C332E">
      <w:pPr>
        <w:pStyle w:val="BodyText"/>
        <w:spacing w:before="1"/>
        <w:rPr>
          <w:sz w:val="28"/>
          <w:lang w:val="lt-LT"/>
        </w:rPr>
      </w:pPr>
    </w:p>
    <w:p w14:paraId="26732D19" w14:textId="77777777" w:rsidR="005C332E" w:rsidRPr="00BF4E0D" w:rsidRDefault="005C332E" w:rsidP="005C332E">
      <w:pPr>
        <w:pStyle w:val="BodyText"/>
        <w:jc w:val="center"/>
        <w:rPr>
          <w:sz w:val="28"/>
          <w:szCs w:val="28"/>
          <w:lang w:val="lt-LT"/>
        </w:rPr>
      </w:pPr>
      <w:r w:rsidRPr="00BF4E0D">
        <w:rPr>
          <w:noProof/>
          <w:sz w:val="28"/>
          <w:szCs w:val="28"/>
          <w:lang w:val="en-US" w:eastAsia="en-US"/>
        </w:rPr>
        <w:drawing>
          <wp:inline distT="0" distB="0" distL="0" distR="0" wp14:anchorId="249C1D31" wp14:editId="65300CA6">
            <wp:extent cx="1080000" cy="1267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67200"/>
                    </a:xfrm>
                    <a:prstGeom prst="rect">
                      <a:avLst/>
                    </a:prstGeom>
                    <a:noFill/>
                    <a:ln>
                      <a:noFill/>
                    </a:ln>
                  </pic:spPr>
                </pic:pic>
              </a:graphicData>
            </a:graphic>
          </wp:inline>
        </w:drawing>
      </w:r>
    </w:p>
    <w:p w14:paraId="2B95DF0A" w14:textId="77777777" w:rsidR="005C332E" w:rsidRDefault="005C332E" w:rsidP="005C332E">
      <w:pPr>
        <w:pStyle w:val="BodyText"/>
        <w:rPr>
          <w:sz w:val="28"/>
          <w:szCs w:val="28"/>
          <w:lang w:val="lt-LT"/>
        </w:rPr>
      </w:pPr>
    </w:p>
    <w:p w14:paraId="2F9A5CFF" w14:textId="77777777" w:rsidR="005C332E" w:rsidRDefault="005C332E" w:rsidP="005C332E">
      <w:pPr>
        <w:pStyle w:val="BodyText"/>
        <w:rPr>
          <w:sz w:val="28"/>
          <w:szCs w:val="28"/>
          <w:lang w:val="lt-LT"/>
        </w:rPr>
      </w:pPr>
    </w:p>
    <w:p w14:paraId="4FEE7EB9" w14:textId="77777777" w:rsidR="005C332E" w:rsidRPr="00BF4E0D" w:rsidRDefault="005C332E" w:rsidP="005C332E">
      <w:pPr>
        <w:pStyle w:val="BodyText"/>
        <w:rPr>
          <w:sz w:val="28"/>
          <w:szCs w:val="28"/>
          <w:lang w:val="lt-LT"/>
        </w:rPr>
      </w:pPr>
    </w:p>
    <w:p w14:paraId="0B80621E" w14:textId="77777777" w:rsidR="005C332E" w:rsidRPr="00A92FFC" w:rsidRDefault="005C332E" w:rsidP="003664DE">
      <w:pPr>
        <w:pStyle w:val="Judul"/>
      </w:pPr>
      <w:r w:rsidRPr="003664DE">
        <w:t>TINJAUAN</w:t>
      </w:r>
      <w:r w:rsidRPr="00A92FFC">
        <w:t xml:space="preserve"> PUSTAKA</w:t>
      </w:r>
    </w:p>
    <w:p w14:paraId="5740C362" w14:textId="77777777" w:rsidR="005C332E" w:rsidRPr="00A92FFC" w:rsidRDefault="005C332E" w:rsidP="003664DE">
      <w:pPr>
        <w:pStyle w:val="Judul"/>
      </w:pPr>
    </w:p>
    <w:p w14:paraId="6A946010" w14:textId="5D035DBD" w:rsidR="005C332E" w:rsidRPr="00A92FFC" w:rsidRDefault="005C332E" w:rsidP="003664DE">
      <w:pPr>
        <w:pStyle w:val="Judul"/>
        <w:rPr>
          <w:iCs/>
        </w:rPr>
      </w:pPr>
      <w:r>
        <w:rPr>
          <w:iCs/>
        </w:rPr>
        <w:t>EPIFORA DAN TATALAKSANA</w:t>
      </w:r>
    </w:p>
    <w:p w14:paraId="5936415E"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p>
    <w:p w14:paraId="0F10D4CC" w14:textId="4A4366B3" w:rsidR="005C332E" w:rsidRDefault="005C332E" w:rsidP="005C332E">
      <w:pPr>
        <w:pStyle w:val="BodyText"/>
        <w:spacing w:before="1" w:line="360" w:lineRule="auto"/>
        <w:jc w:val="center"/>
        <w:rPr>
          <w:rFonts w:ascii="Times New Roman" w:hAnsi="Times New Roman"/>
          <w:b/>
          <w:sz w:val="28"/>
          <w:szCs w:val="28"/>
          <w:lang w:val="lt-LT"/>
        </w:rPr>
      </w:pPr>
    </w:p>
    <w:p w14:paraId="16C7B3FA"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p>
    <w:p w14:paraId="13C04D1C"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p>
    <w:p w14:paraId="535AEB16" w14:textId="77777777" w:rsidR="005C332E" w:rsidRPr="00747DD8" w:rsidRDefault="005C332E" w:rsidP="005C332E">
      <w:pPr>
        <w:pStyle w:val="BodyText"/>
        <w:spacing w:before="1" w:line="360" w:lineRule="auto"/>
        <w:jc w:val="center"/>
        <w:rPr>
          <w:rFonts w:ascii="Times New Roman" w:hAnsi="Times New Roman"/>
          <w:b/>
          <w:lang w:val="lt-LT"/>
        </w:rPr>
      </w:pPr>
      <w:r w:rsidRPr="00747DD8">
        <w:rPr>
          <w:rFonts w:ascii="Times New Roman" w:hAnsi="Times New Roman"/>
          <w:b/>
          <w:lang w:val="lt-LT"/>
        </w:rPr>
        <w:t>Disusun oleh :</w:t>
      </w:r>
    </w:p>
    <w:p w14:paraId="61F98282" w14:textId="77777777" w:rsidR="005C332E" w:rsidRPr="00747DD8" w:rsidRDefault="005C332E" w:rsidP="005C332E">
      <w:pPr>
        <w:pStyle w:val="BodyText"/>
        <w:spacing w:before="1" w:line="360" w:lineRule="auto"/>
        <w:jc w:val="center"/>
        <w:rPr>
          <w:rFonts w:ascii="Times New Roman" w:hAnsi="Times New Roman"/>
          <w:b/>
          <w:lang w:val="lt-LT"/>
        </w:rPr>
      </w:pPr>
      <w:r w:rsidRPr="00747DD8">
        <w:rPr>
          <w:rFonts w:ascii="Times New Roman" w:hAnsi="Times New Roman"/>
          <w:b/>
          <w:lang w:val="lt-LT"/>
        </w:rPr>
        <w:t>dr. Teguh Setiawan</w:t>
      </w:r>
    </w:p>
    <w:p w14:paraId="3C10950F" w14:textId="77777777" w:rsidR="005C332E" w:rsidRPr="00747DD8" w:rsidRDefault="005C332E" w:rsidP="005C332E">
      <w:pPr>
        <w:pStyle w:val="BodyText"/>
        <w:spacing w:before="1" w:line="360" w:lineRule="auto"/>
        <w:jc w:val="center"/>
        <w:rPr>
          <w:rFonts w:ascii="Times New Roman" w:hAnsi="Times New Roman"/>
          <w:b/>
          <w:lang w:val="lt-LT"/>
        </w:rPr>
      </w:pPr>
    </w:p>
    <w:p w14:paraId="63334680" w14:textId="77777777" w:rsidR="005C332E" w:rsidRPr="00747DD8" w:rsidRDefault="005C332E" w:rsidP="005C332E">
      <w:pPr>
        <w:pStyle w:val="BodyText"/>
        <w:spacing w:before="1" w:line="360" w:lineRule="auto"/>
        <w:jc w:val="center"/>
        <w:rPr>
          <w:rFonts w:ascii="Times New Roman" w:hAnsi="Times New Roman"/>
          <w:b/>
          <w:lang w:val="lt-LT"/>
        </w:rPr>
      </w:pPr>
      <w:r w:rsidRPr="00747DD8">
        <w:rPr>
          <w:rFonts w:ascii="Times New Roman" w:hAnsi="Times New Roman"/>
          <w:b/>
          <w:lang w:val="lt-LT"/>
        </w:rPr>
        <w:t>Pembimbing :</w:t>
      </w:r>
    </w:p>
    <w:p w14:paraId="4124857A" w14:textId="16833935" w:rsidR="005C332E" w:rsidRPr="00747DD8" w:rsidRDefault="005C332E" w:rsidP="005C332E">
      <w:pPr>
        <w:pStyle w:val="BodyText"/>
        <w:spacing w:before="1" w:line="360" w:lineRule="auto"/>
        <w:jc w:val="center"/>
        <w:rPr>
          <w:rFonts w:ascii="Times New Roman" w:hAnsi="Times New Roman"/>
          <w:b/>
          <w:lang w:val="lt-LT"/>
        </w:rPr>
      </w:pPr>
      <w:r w:rsidRPr="00747DD8">
        <w:rPr>
          <w:rFonts w:ascii="Times New Roman" w:hAnsi="Times New Roman"/>
          <w:b/>
          <w:lang w:val="lt-LT"/>
        </w:rPr>
        <w:t xml:space="preserve">Dr. </w:t>
      </w:r>
      <w:r>
        <w:rPr>
          <w:rFonts w:ascii="Times New Roman" w:hAnsi="Times New Roman"/>
          <w:b/>
          <w:lang w:val="lt-LT"/>
        </w:rPr>
        <w:t>Sri Inakawati</w:t>
      </w:r>
      <w:r w:rsidRPr="00747DD8">
        <w:rPr>
          <w:rFonts w:ascii="Times New Roman" w:hAnsi="Times New Roman"/>
          <w:b/>
          <w:lang w:val="lt-LT"/>
        </w:rPr>
        <w:t>, M</w:t>
      </w:r>
      <w:r>
        <w:rPr>
          <w:rFonts w:ascii="Times New Roman" w:hAnsi="Times New Roman"/>
          <w:b/>
          <w:lang w:val="lt-LT"/>
        </w:rPr>
        <w:t>si.Med.</w:t>
      </w:r>
      <w:r w:rsidRPr="00747DD8">
        <w:rPr>
          <w:rFonts w:ascii="Times New Roman" w:hAnsi="Times New Roman"/>
          <w:b/>
          <w:lang w:val="lt-LT"/>
        </w:rPr>
        <w:t>, Sp.M(K)</w:t>
      </w:r>
    </w:p>
    <w:p w14:paraId="31215F28"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p>
    <w:p w14:paraId="5043CC42" w14:textId="1A7143C8" w:rsidR="005C332E" w:rsidRDefault="005C332E" w:rsidP="005C332E">
      <w:pPr>
        <w:pStyle w:val="BodyText"/>
        <w:spacing w:before="1" w:line="360" w:lineRule="auto"/>
        <w:jc w:val="center"/>
        <w:rPr>
          <w:rFonts w:ascii="Times New Roman" w:hAnsi="Times New Roman"/>
          <w:b/>
          <w:sz w:val="28"/>
          <w:szCs w:val="28"/>
          <w:lang w:val="lt-LT"/>
        </w:rPr>
      </w:pPr>
    </w:p>
    <w:p w14:paraId="06422288" w14:textId="77777777" w:rsidR="00A5160E" w:rsidRDefault="00A5160E" w:rsidP="005C332E">
      <w:pPr>
        <w:pStyle w:val="BodyText"/>
        <w:spacing w:before="1" w:line="360" w:lineRule="auto"/>
        <w:jc w:val="center"/>
        <w:rPr>
          <w:rFonts w:ascii="Times New Roman" w:hAnsi="Times New Roman"/>
          <w:b/>
          <w:sz w:val="28"/>
          <w:szCs w:val="28"/>
          <w:lang w:val="lt-LT"/>
        </w:rPr>
      </w:pPr>
    </w:p>
    <w:p w14:paraId="19D832A7"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r w:rsidRPr="00A92FFC">
        <w:rPr>
          <w:rFonts w:ascii="Times New Roman" w:hAnsi="Times New Roman"/>
          <w:b/>
          <w:sz w:val="28"/>
          <w:szCs w:val="28"/>
          <w:lang w:val="lt-LT"/>
        </w:rPr>
        <w:t>PROGRAM PENDIDIKAN DOKTER SPESIALIS</w:t>
      </w:r>
    </w:p>
    <w:p w14:paraId="161BE5F2"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r w:rsidRPr="00A92FFC">
        <w:rPr>
          <w:rFonts w:ascii="Times New Roman" w:hAnsi="Times New Roman"/>
          <w:b/>
          <w:sz w:val="28"/>
          <w:szCs w:val="28"/>
          <w:lang w:val="lt-LT"/>
        </w:rPr>
        <w:t>ILMU KESEHATAN MATA</w:t>
      </w:r>
    </w:p>
    <w:p w14:paraId="47512E02" w14:textId="77777777" w:rsidR="005C332E" w:rsidRPr="00A92FFC" w:rsidRDefault="005C332E" w:rsidP="005C332E">
      <w:pPr>
        <w:pStyle w:val="BodyText"/>
        <w:spacing w:before="1" w:line="360" w:lineRule="auto"/>
        <w:jc w:val="center"/>
        <w:rPr>
          <w:rFonts w:ascii="Times New Roman" w:hAnsi="Times New Roman"/>
          <w:b/>
          <w:sz w:val="28"/>
          <w:szCs w:val="28"/>
          <w:lang w:val="lt-LT"/>
        </w:rPr>
      </w:pPr>
      <w:r w:rsidRPr="00A92FFC">
        <w:rPr>
          <w:rFonts w:ascii="Times New Roman" w:hAnsi="Times New Roman"/>
          <w:b/>
          <w:sz w:val="28"/>
          <w:szCs w:val="28"/>
          <w:lang w:val="lt-LT"/>
        </w:rPr>
        <w:t>FAKULTAS KEDOKTERAN UNIVERSITAS DIPONEGORO</w:t>
      </w:r>
    </w:p>
    <w:p w14:paraId="75D4677F" w14:textId="640A3EEF" w:rsidR="009F1A97" w:rsidRDefault="005C332E" w:rsidP="005C332E">
      <w:pPr>
        <w:spacing w:after="0" w:line="360" w:lineRule="auto"/>
        <w:jc w:val="center"/>
        <w:rPr>
          <w:rFonts w:ascii="Times New Roman" w:hAnsi="Times New Roman" w:cs="Times New Roman"/>
          <w:b/>
          <w:sz w:val="28"/>
          <w:szCs w:val="28"/>
          <w:lang w:val="lt-LT"/>
        </w:rPr>
      </w:pPr>
      <w:r w:rsidRPr="00A92FFC">
        <w:rPr>
          <w:rFonts w:ascii="Times New Roman" w:hAnsi="Times New Roman" w:cs="Times New Roman"/>
          <w:b/>
          <w:sz w:val="28"/>
          <w:szCs w:val="28"/>
          <w:lang w:val="lt-LT"/>
        </w:rPr>
        <w:t>20</w:t>
      </w:r>
      <w:r>
        <w:rPr>
          <w:rFonts w:ascii="Times New Roman" w:hAnsi="Times New Roman" w:cs="Times New Roman"/>
          <w:b/>
          <w:sz w:val="28"/>
          <w:szCs w:val="28"/>
          <w:lang w:val="lt-LT"/>
        </w:rPr>
        <w:t>20</w:t>
      </w:r>
    </w:p>
    <w:p w14:paraId="6A42AFA4" w14:textId="77777777" w:rsidR="00DB33FF" w:rsidRDefault="00DB33FF" w:rsidP="005C332E">
      <w:pPr>
        <w:spacing w:after="0" w:line="360" w:lineRule="auto"/>
        <w:jc w:val="center"/>
        <w:rPr>
          <w:rFonts w:ascii="Times New Roman" w:hAnsi="Times New Roman" w:cs="Times New Roman"/>
          <w:b/>
          <w:sz w:val="28"/>
          <w:szCs w:val="28"/>
          <w:lang w:val="lt-LT"/>
        </w:rPr>
        <w:sectPr w:rsidR="00DB33FF" w:rsidSect="00DB33FF">
          <w:footerReference w:type="default" r:id="rId9"/>
          <w:footerReference w:type="first" r:id="rId10"/>
          <w:pgSz w:w="12240" w:h="15840"/>
          <w:pgMar w:top="2268" w:right="1701" w:bottom="1701" w:left="2268" w:header="709" w:footer="709" w:gutter="0"/>
          <w:pgNumType w:fmt="lowerRoman" w:start="1"/>
          <w:cols w:space="708"/>
          <w:docGrid w:linePitch="360"/>
        </w:sectPr>
      </w:pPr>
    </w:p>
    <w:p w14:paraId="7152B0FD" w14:textId="1E08B064" w:rsidR="003664DE" w:rsidRPr="00450D50" w:rsidRDefault="003664DE" w:rsidP="009F1A97">
      <w:pPr>
        <w:pStyle w:val="BAB"/>
      </w:pPr>
      <w:bookmarkStart w:id="0" w:name="_Toc34972917"/>
      <w:r w:rsidRPr="00450D50">
        <w:lastRenderedPageBreak/>
        <w:t>DAFTAR ISI</w:t>
      </w:r>
      <w:bookmarkEnd w:id="0"/>
    </w:p>
    <w:sdt>
      <w:sdtPr>
        <w:rPr>
          <w:rFonts w:asciiTheme="minorHAnsi" w:eastAsiaTheme="minorHAnsi" w:hAnsiTheme="minorHAnsi" w:cstheme="minorBidi"/>
          <w:color w:val="auto"/>
          <w:sz w:val="20"/>
          <w:szCs w:val="20"/>
        </w:rPr>
        <w:id w:val="-699553828"/>
        <w:docPartObj>
          <w:docPartGallery w:val="Table of Contents"/>
          <w:docPartUnique/>
        </w:docPartObj>
      </w:sdtPr>
      <w:sdtEndPr>
        <w:rPr>
          <w:b/>
          <w:bCs/>
          <w:noProof/>
          <w:sz w:val="18"/>
          <w:szCs w:val="18"/>
        </w:rPr>
      </w:sdtEndPr>
      <w:sdtContent>
        <w:p w14:paraId="5588BB59" w14:textId="2D866AEC" w:rsidR="00DB33FF" w:rsidRPr="00945C0B" w:rsidRDefault="00DB33FF">
          <w:pPr>
            <w:pStyle w:val="TOCHeading"/>
            <w:rPr>
              <w:rFonts w:ascii="Times New Roman" w:hAnsi="Times New Roman" w:cs="Times New Roman"/>
              <w:sz w:val="20"/>
              <w:szCs w:val="20"/>
            </w:rPr>
          </w:pPr>
        </w:p>
        <w:p w14:paraId="4C5FCA9B" w14:textId="50906435" w:rsidR="00945C0B" w:rsidRPr="00907329" w:rsidRDefault="00DB33FF"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r w:rsidRPr="003958D2">
            <w:rPr>
              <w:rFonts w:ascii="Times New Roman" w:hAnsi="Times New Roman" w:cs="Times New Roman"/>
              <w:sz w:val="18"/>
              <w:szCs w:val="18"/>
            </w:rPr>
            <w:fldChar w:fldCharType="begin"/>
          </w:r>
          <w:r w:rsidRPr="003958D2">
            <w:rPr>
              <w:rFonts w:ascii="Times New Roman" w:hAnsi="Times New Roman" w:cs="Times New Roman"/>
              <w:sz w:val="18"/>
              <w:szCs w:val="18"/>
            </w:rPr>
            <w:instrText xml:space="preserve"> TOC \o "1-3" \h \z \u </w:instrText>
          </w:r>
          <w:r w:rsidRPr="003958D2">
            <w:rPr>
              <w:rFonts w:ascii="Times New Roman" w:hAnsi="Times New Roman" w:cs="Times New Roman"/>
              <w:sz w:val="18"/>
              <w:szCs w:val="18"/>
            </w:rPr>
            <w:fldChar w:fldCharType="separate"/>
          </w:r>
          <w:hyperlink w:anchor="_Toc34972917" w:history="1">
            <w:r w:rsidR="00945C0B" w:rsidRPr="00907329">
              <w:rPr>
                <w:rStyle w:val="Hyperlink"/>
                <w:rFonts w:ascii="Times New Roman" w:hAnsi="Times New Roman" w:cs="Times New Roman"/>
                <w:noProof/>
                <w:sz w:val="24"/>
                <w:szCs w:val="24"/>
              </w:rPr>
              <w:t>DAFTAR ISI</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_Toc34972917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i</w:t>
            </w:r>
            <w:r w:rsidR="00945C0B" w:rsidRPr="00907329">
              <w:rPr>
                <w:rFonts w:ascii="Times New Roman" w:hAnsi="Times New Roman" w:cs="Times New Roman"/>
                <w:noProof/>
                <w:webHidden/>
                <w:sz w:val="24"/>
                <w:szCs w:val="24"/>
              </w:rPr>
              <w:fldChar w:fldCharType="end"/>
            </w:r>
          </w:hyperlink>
        </w:p>
        <w:p w14:paraId="11EC88F5" w14:textId="4CAF9EA9"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18" w:history="1">
            <w:r w:rsidR="00945C0B" w:rsidRPr="00907329">
              <w:rPr>
                <w:rStyle w:val="Hyperlink"/>
                <w:rFonts w:ascii="Times New Roman" w:hAnsi="Times New Roman" w:cs="Times New Roman"/>
                <w:noProof/>
                <w:sz w:val="24"/>
                <w:szCs w:val="24"/>
              </w:rPr>
              <w:t>DAFTAR GAMBAR</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_Toc34972918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iii</w:t>
            </w:r>
            <w:r w:rsidR="00945C0B" w:rsidRPr="00907329">
              <w:rPr>
                <w:rFonts w:ascii="Times New Roman" w:hAnsi="Times New Roman" w:cs="Times New Roman"/>
                <w:noProof/>
                <w:webHidden/>
                <w:sz w:val="24"/>
                <w:szCs w:val="24"/>
              </w:rPr>
              <w:fldChar w:fldCharType="end"/>
            </w:r>
          </w:hyperlink>
        </w:p>
        <w:p w14:paraId="3A4EE104" w14:textId="1AA7F474"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19" w:history="1">
            <w:r w:rsidR="00945C0B" w:rsidRPr="00907329">
              <w:rPr>
                <w:rStyle w:val="Hyperlink"/>
                <w:rFonts w:ascii="Times New Roman" w:hAnsi="Times New Roman" w:cs="Times New Roman"/>
                <w:noProof/>
                <w:sz w:val="24"/>
                <w:szCs w:val="24"/>
              </w:rPr>
              <w:t>DAFTAR TABEL</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_Toc34972919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iv</w:t>
            </w:r>
            <w:r w:rsidR="00945C0B" w:rsidRPr="00907329">
              <w:rPr>
                <w:rFonts w:ascii="Times New Roman" w:hAnsi="Times New Roman" w:cs="Times New Roman"/>
                <w:noProof/>
                <w:webHidden/>
                <w:sz w:val="24"/>
                <w:szCs w:val="24"/>
              </w:rPr>
              <w:fldChar w:fldCharType="end"/>
            </w:r>
          </w:hyperlink>
        </w:p>
        <w:p w14:paraId="7F1B3143" w14:textId="1724B761"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20" w:history="1">
            <w:r w:rsidR="00945C0B" w:rsidRPr="00907329">
              <w:rPr>
                <w:rStyle w:val="Hyperlink"/>
                <w:rFonts w:ascii="Times New Roman" w:hAnsi="Times New Roman" w:cs="Times New Roman"/>
                <w:noProof/>
                <w:sz w:val="24"/>
                <w:szCs w:val="24"/>
              </w:rPr>
              <w:t>BAB I</w:t>
            </w:r>
            <w:r w:rsidR="00907329">
              <w:rPr>
                <w:rStyle w:val="Hyperlink"/>
                <w:rFonts w:ascii="Times New Roman" w:hAnsi="Times New Roman" w:cs="Times New Roman"/>
                <w:noProof/>
                <w:sz w:val="24"/>
                <w:szCs w:val="24"/>
              </w:rPr>
              <w:t xml:space="preserve"> PENDAHULUAN</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_Toc34972920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1</w:t>
            </w:r>
            <w:r w:rsidR="00945C0B" w:rsidRPr="00907329">
              <w:rPr>
                <w:rFonts w:ascii="Times New Roman" w:hAnsi="Times New Roman" w:cs="Times New Roman"/>
                <w:noProof/>
                <w:webHidden/>
                <w:sz w:val="24"/>
                <w:szCs w:val="24"/>
              </w:rPr>
              <w:fldChar w:fldCharType="end"/>
            </w:r>
          </w:hyperlink>
        </w:p>
        <w:p w14:paraId="513DDD3C" w14:textId="25EABA54"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21" w:history="1">
            <w:r w:rsidR="00945C0B" w:rsidRPr="00907329">
              <w:rPr>
                <w:rStyle w:val="Hyperlink"/>
                <w:rFonts w:ascii="Times New Roman" w:hAnsi="Times New Roman" w:cs="Times New Roman"/>
                <w:noProof/>
                <w:sz w:val="24"/>
                <w:szCs w:val="24"/>
              </w:rPr>
              <w:t>BAB II</w:t>
            </w:r>
            <w:r w:rsidR="00907329">
              <w:rPr>
                <w:rStyle w:val="Hyperlink"/>
                <w:rFonts w:ascii="Times New Roman" w:hAnsi="Times New Roman" w:cs="Times New Roman"/>
                <w:noProof/>
                <w:sz w:val="24"/>
                <w:szCs w:val="24"/>
              </w:rPr>
              <w:t xml:space="preserve"> EPIFORA</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_Toc34972921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3</w:t>
            </w:r>
            <w:r w:rsidR="00945C0B" w:rsidRPr="00907329">
              <w:rPr>
                <w:rFonts w:ascii="Times New Roman" w:hAnsi="Times New Roman" w:cs="Times New Roman"/>
                <w:noProof/>
                <w:webHidden/>
                <w:sz w:val="24"/>
                <w:szCs w:val="24"/>
              </w:rPr>
              <w:fldChar w:fldCharType="end"/>
            </w:r>
          </w:hyperlink>
        </w:p>
        <w:p w14:paraId="4D5D376A" w14:textId="691177C9"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22" w:history="1">
            <w:r w:rsidR="00945C0B" w:rsidRPr="00907329">
              <w:rPr>
                <w:rStyle w:val="Hyperlink"/>
                <w:rFonts w:ascii="Times New Roman" w:hAnsi="Times New Roman"/>
                <w:noProof/>
                <w:sz w:val="24"/>
                <w:szCs w:val="24"/>
              </w:rPr>
              <w:t>2.1 Anatomi Sistem Ekskresi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_Toc34972922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3</w:t>
            </w:r>
            <w:r w:rsidR="00945C0B" w:rsidRPr="00907329">
              <w:rPr>
                <w:rFonts w:ascii="Times New Roman" w:hAnsi="Times New Roman"/>
                <w:noProof/>
                <w:webHidden/>
                <w:sz w:val="24"/>
                <w:szCs w:val="24"/>
              </w:rPr>
              <w:fldChar w:fldCharType="end"/>
            </w:r>
          </w:hyperlink>
        </w:p>
        <w:p w14:paraId="0C23B793" w14:textId="61908FBF"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23" w:history="1">
            <w:r w:rsidR="00945C0B" w:rsidRPr="00907329">
              <w:rPr>
                <w:rStyle w:val="Hyperlink"/>
                <w:rFonts w:ascii="Times New Roman" w:hAnsi="Times New Roman"/>
                <w:noProof/>
                <w:sz w:val="24"/>
                <w:szCs w:val="24"/>
              </w:rPr>
              <w:t>2.1.1 Punctum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_Toc34972923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3</w:t>
            </w:r>
            <w:r w:rsidR="00945C0B" w:rsidRPr="00907329">
              <w:rPr>
                <w:rFonts w:ascii="Times New Roman" w:hAnsi="Times New Roman"/>
                <w:noProof/>
                <w:webHidden/>
                <w:sz w:val="24"/>
                <w:szCs w:val="24"/>
              </w:rPr>
              <w:fldChar w:fldCharType="end"/>
            </w:r>
          </w:hyperlink>
        </w:p>
        <w:p w14:paraId="5146429D" w14:textId="290DDF09"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24" w:history="1">
            <w:r w:rsidR="00945C0B" w:rsidRPr="00907329">
              <w:rPr>
                <w:rStyle w:val="Hyperlink"/>
                <w:rFonts w:ascii="Times New Roman" w:hAnsi="Times New Roman"/>
                <w:noProof/>
                <w:sz w:val="24"/>
                <w:szCs w:val="24"/>
              </w:rPr>
              <w:t>2.1.2 Kanalikulus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_Toc34972924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4</w:t>
            </w:r>
            <w:r w:rsidR="00945C0B" w:rsidRPr="00907329">
              <w:rPr>
                <w:rFonts w:ascii="Times New Roman" w:hAnsi="Times New Roman"/>
                <w:noProof/>
                <w:webHidden/>
                <w:sz w:val="24"/>
                <w:szCs w:val="24"/>
              </w:rPr>
              <w:fldChar w:fldCharType="end"/>
            </w:r>
          </w:hyperlink>
        </w:p>
        <w:p w14:paraId="0F76746E" w14:textId="36847E01"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25" w:history="1">
            <w:r w:rsidR="00945C0B" w:rsidRPr="00907329">
              <w:rPr>
                <w:rStyle w:val="Hyperlink"/>
                <w:rFonts w:ascii="Times New Roman" w:hAnsi="Times New Roman"/>
                <w:noProof/>
                <w:sz w:val="24"/>
                <w:szCs w:val="24"/>
              </w:rPr>
              <w:t>2.1.3 Sakus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_Toc34972925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5</w:t>
            </w:r>
            <w:r w:rsidR="00945C0B" w:rsidRPr="00907329">
              <w:rPr>
                <w:rFonts w:ascii="Times New Roman" w:hAnsi="Times New Roman"/>
                <w:noProof/>
                <w:webHidden/>
                <w:sz w:val="24"/>
                <w:szCs w:val="24"/>
              </w:rPr>
              <w:fldChar w:fldCharType="end"/>
            </w:r>
          </w:hyperlink>
        </w:p>
        <w:p w14:paraId="4E5D48F2" w14:textId="4E59D316"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26" w:history="1">
            <w:r w:rsidR="00945C0B" w:rsidRPr="00907329">
              <w:rPr>
                <w:rStyle w:val="Hyperlink"/>
                <w:rFonts w:ascii="Times New Roman" w:hAnsi="Times New Roman"/>
                <w:noProof/>
                <w:sz w:val="24"/>
                <w:szCs w:val="24"/>
              </w:rPr>
              <w:t>2.1.4 Duktus Nasolakrimal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_Toc34972926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5</w:t>
            </w:r>
            <w:r w:rsidR="00945C0B" w:rsidRPr="00907329">
              <w:rPr>
                <w:rFonts w:ascii="Times New Roman" w:hAnsi="Times New Roman"/>
                <w:noProof/>
                <w:webHidden/>
                <w:sz w:val="24"/>
                <w:szCs w:val="24"/>
              </w:rPr>
              <w:fldChar w:fldCharType="end"/>
            </w:r>
          </w:hyperlink>
        </w:p>
        <w:p w14:paraId="6BC45376" w14:textId="3BB9CA6B"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27" w:history="1">
            <w:r w:rsidR="00945C0B" w:rsidRPr="00907329">
              <w:rPr>
                <w:rStyle w:val="Hyperlink"/>
                <w:rFonts w:ascii="Times New Roman" w:hAnsi="Times New Roman"/>
                <w:noProof/>
                <w:sz w:val="24"/>
                <w:szCs w:val="24"/>
              </w:rPr>
              <w:t>2.1.5 Perdarahan dan Persarafan Sistem Drainase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_Toc34972927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6</w:t>
            </w:r>
            <w:r w:rsidR="00945C0B" w:rsidRPr="00907329">
              <w:rPr>
                <w:rFonts w:ascii="Times New Roman" w:hAnsi="Times New Roman"/>
                <w:noProof/>
                <w:webHidden/>
                <w:sz w:val="24"/>
                <w:szCs w:val="24"/>
              </w:rPr>
              <w:fldChar w:fldCharType="end"/>
            </w:r>
          </w:hyperlink>
        </w:p>
        <w:p w14:paraId="65C2D71E" w14:textId="28B7E8E6"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28" w:history="1">
            <w:r w:rsidR="00945C0B" w:rsidRPr="00907329">
              <w:rPr>
                <w:rStyle w:val="Hyperlink"/>
                <w:rFonts w:ascii="Times New Roman" w:hAnsi="Times New Roman"/>
                <w:noProof/>
                <w:sz w:val="24"/>
                <w:szCs w:val="24"/>
              </w:rPr>
              <w:t>2.2 Fisiologi Sistem Ekskresi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_Toc34972928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7</w:t>
            </w:r>
            <w:r w:rsidR="00945C0B" w:rsidRPr="00907329">
              <w:rPr>
                <w:rFonts w:ascii="Times New Roman" w:hAnsi="Times New Roman"/>
                <w:noProof/>
                <w:webHidden/>
                <w:sz w:val="24"/>
                <w:szCs w:val="24"/>
              </w:rPr>
              <w:fldChar w:fldCharType="end"/>
            </w:r>
          </w:hyperlink>
        </w:p>
        <w:p w14:paraId="7EC38079" w14:textId="259B9517"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29" w:history="1">
            <w:r w:rsidR="00945C0B" w:rsidRPr="00907329">
              <w:rPr>
                <w:rStyle w:val="Hyperlink"/>
                <w:rFonts w:ascii="Times New Roman" w:hAnsi="Times New Roman" w:cs="Times New Roman"/>
                <w:noProof/>
                <w:sz w:val="24"/>
                <w:szCs w:val="24"/>
              </w:rPr>
              <w:t>BAB III</w:t>
            </w:r>
            <w:r w:rsidR="00907329">
              <w:rPr>
                <w:rStyle w:val="Hyperlink"/>
                <w:rFonts w:ascii="Times New Roman" w:hAnsi="Times New Roman" w:cs="Times New Roman"/>
                <w:noProof/>
                <w:sz w:val="24"/>
                <w:szCs w:val="24"/>
              </w:rPr>
              <w:t xml:space="preserve"> SISTEM EKSKRE</w:t>
            </w:r>
            <w:r w:rsidR="00256C1F">
              <w:rPr>
                <w:rStyle w:val="Hyperlink"/>
                <w:rFonts w:ascii="Times New Roman" w:hAnsi="Times New Roman" w:cs="Times New Roman"/>
                <w:noProof/>
                <w:sz w:val="24"/>
                <w:szCs w:val="24"/>
              </w:rPr>
              <w:t>TORIUS</w:t>
            </w:r>
            <w:r w:rsidR="00907329">
              <w:rPr>
                <w:rStyle w:val="Hyperlink"/>
                <w:rFonts w:ascii="Times New Roman" w:hAnsi="Times New Roman" w:cs="Times New Roman"/>
                <w:noProof/>
                <w:sz w:val="24"/>
                <w:szCs w:val="24"/>
              </w:rPr>
              <w:t xml:space="preserve"> LAKRIMAL</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_Toc34972929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11</w:t>
            </w:r>
            <w:r w:rsidR="00945C0B" w:rsidRPr="00907329">
              <w:rPr>
                <w:rFonts w:ascii="Times New Roman" w:hAnsi="Times New Roman" w:cs="Times New Roman"/>
                <w:noProof/>
                <w:webHidden/>
                <w:sz w:val="24"/>
                <w:szCs w:val="24"/>
              </w:rPr>
              <w:fldChar w:fldCharType="end"/>
            </w:r>
          </w:hyperlink>
        </w:p>
        <w:p w14:paraId="2D249559" w14:textId="761A74CA"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30" w:history="1">
            <w:r w:rsidR="00945C0B" w:rsidRPr="00907329">
              <w:rPr>
                <w:rStyle w:val="Hyperlink"/>
                <w:rFonts w:ascii="Times New Roman" w:hAnsi="Times New Roman"/>
                <w:noProof/>
                <w:sz w:val="24"/>
                <w:szCs w:val="24"/>
              </w:rPr>
              <w:t xml:space="preserve">3.1 </w:t>
            </w:r>
            <w:r w:rsidR="00945C0B" w:rsidRPr="00907329">
              <w:rPr>
                <w:rStyle w:val="Hyperlink"/>
                <w:rFonts w:ascii="Times New Roman" w:hAnsi="Times New Roman"/>
                <w:i/>
                <w:iCs/>
                <w:noProof/>
                <w:sz w:val="24"/>
                <w:szCs w:val="24"/>
              </w:rPr>
              <w:t>Grading</w:t>
            </w:r>
            <w:r w:rsidR="00945C0B" w:rsidRPr="00907329">
              <w:rPr>
                <w:rStyle w:val="Hyperlink"/>
                <w:rFonts w:ascii="Times New Roman" w:hAnsi="Times New Roman"/>
                <w:noProof/>
                <w:sz w:val="24"/>
                <w:szCs w:val="24"/>
              </w:rPr>
              <w:t xml:space="preserve"> Epifora</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_Toc34972930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11</w:t>
            </w:r>
            <w:r w:rsidR="00945C0B" w:rsidRPr="00907329">
              <w:rPr>
                <w:rFonts w:ascii="Times New Roman" w:hAnsi="Times New Roman"/>
                <w:noProof/>
                <w:webHidden/>
                <w:sz w:val="24"/>
                <w:szCs w:val="24"/>
              </w:rPr>
              <w:fldChar w:fldCharType="end"/>
            </w:r>
          </w:hyperlink>
        </w:p>
        <w:p w14:paraId="6F8246AE" w14:textId="74896CE1"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31" w:history="1">
            <w:r w:rsidR="00945C0B" w:rsidRPr="00907329">
              <w:rPr>
                <w:rStyle w:val="Hyperlink"/>
                <w:rFonts w:ascii="Times New Roman" w:hAnsi="Times New Roman"/>
                <w:noProof/>
                <w:sz w:val="24"/>
                <w:szCs w:val="24"/>
              </w:rPr>
              <w:t>3.2 Penyebab Epifora</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_Toc34972931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12</w:t>
            </w:r>
            <w:r w:rsidR="00945C0B" w:rsidRPr="00907329">
              <w:rPr>
                <w:rFonts w:ascii="Times New Roman" w:hAnsi="Times New Roman"/>
                <w:noProof/>
                <w:webHidden/>
                <w:sz w:val="24"/>
                <w:szCs w:val="24"/>
              </w:rPr>
              <w:fldChar w:fldCharType="end"/>
            </w:r>
          </w:hyperlink>
        </w:p>
        <w:p w14:paraId="73DE68C2" w14:textId="32801C01"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32" w:history="1">
            <w:r w:rsidR="00945C0B" w:rsidRPr="00907329">
              <w:rPr>
                <w:rStyle w:val="Hyperlink"/>
                <w:rFonts w:ascii="Times New Roman" w:hAnsi="Times New Roman"/>
                <w:noProof/>
                <w:sz w:val="24"/>
                <w:szCs w:val="24"/>
              </w:rPr>
              <w:t>3.3 Pemeriksaan pada Pasien Epifora</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_Toc34972932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14</w:t>
            </w:r>
            <w:r w:rsidR="00945C0B" w:rsidRPr="00907329">
              <w:rPr>
                <w:rFonts w:ascii="Times New Roman" w:hAnsi="Times New Roman"/>
                <w:noProof/>
                <w:webHidden/>
                <w:sz w:val="24"/>
                <w:szCs w:val="24"/>
              </w:rPr>
              <w:fldChar w:fldCharType="end"/>
            </w:r>
          </w:hyperlink>
        </w:p>
        <w:p w14:paraId="3665DBE1" w14:textId="101A03E9"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33" w:history="1">
            <w:r w:rsidR="00945C0B" w:rsidRPr="00907329">
              <w:rPr>
                <w:rStyle w:val="Hyperlink"/>
                <w:rFonts w:ascii="Times New Roman" w:hAnsi="Times New Roman"/>
                <w:noProof/>
                <w:sz w:val="24"/>
                <w:szCs w:val="24"/>
              </w:rPr>
              <w:t>3.3.1 Anamnesis</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_Toc34972933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14</w:t>
            </w:r>
            <w:r w:rsidR="00945C0B" w:rsidRPr="00907329">
              <w:rPr>
                <w:rFonts w:ascii="Times New Roman" w:hAnsi="Times New Roman"/>
                <w:noProof/>
                <w:webHidden/>
                <w:sz w:val="24"/>
                <w:szCs w:val="24"/>
              </w:rPr>
              <w:fldChar w:fldCharType="end"/>
            </w:r>
          </w:hyperlink>
        </w:p>
        <w:p w14:paraId="7CB114E3" w14:textId="6C03DFD3"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34" w:history="1">
            <w:r w:rsidR="00945C0B" w:rsidRPr="00907329">
              <w:rPr>
                <w:rStyle w:val="Hyperlink"/>
                <w:rFonts w:ascii="Times New Roman" w:hAnsi="Times New Roman"/>
                <w:noProof/>
                <w:sz w:val="24"/>
                <w:szCs w:val="24"/>
              </w:rPr>
              <w:t>3.3.2 Pemeriksaan Eksternal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_Toc34972934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14</w:t>
            </w:r>
            <w:r w:rsidR="00945C0B" w:rsidRPr="00907329">
              <w:rPr>
                <w:rFonts w:ascii="Times New Roman" w:hAnsi="Times New Roman"/>
                <w:noProof/>
                <w:webHidden/>
                <w:sz w:val="24"/>
                <w:szCs w:val="24"/>
              </w:rPr>
              <w:fldChar w:fldCharType="end"/>
            </w:r>
          </w:hyperlink>
        </w:p>
        <w:p w14:paraId="307B339D" w14:textId="5BF8AFD9"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35" w:history="1">
            <w:r w:rsidR="00945C0B" w:rsidRPr="00907329">
              <w:rPr>
                <w:rStyle w:val="Hyperlink"/>
                <w:rFonts w:ascii="Times New Roman" w:hAnsi="Times New Roman"/>
                <w:noProof/>
                <w:sz w:val="24"/>
                <w:szCs w:val="24"/>
              </w:rPr>
              <w:t>3.3.3 Pemeriksaan Evaluasi Drainase Lakrimal</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_Toc34972935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15</w:t>
            </w:r>
            <w:r w:rsidR="00945C0B" w:rsidRPr="00907329">
              <w:rPr>
                <w:rFonts w:ascii="Times New Roman" w:hAnsi="Times New Roman"/>
                <w:noProof/>
                <w:webHidden/>
                <w:sz w:val="24"/>
                <w:szCs w:val="24"/>
              </w:rPr>
              <w:fldChar w:fldCharType="end"/>
            </w:r>
          </w:hyperlink>
        </w:p>
        <w:p w14:paraId="0177DE4A" w14:textId="697C685B" w:rsidR="00945C0B" w:rsidRPr="00907329" w:rsidRDefault="004A0E0D" w:rsidP="00907329">
          <w:pPr>
            <w:pStyle w:val="TOC3"/>
            <w:tabs>
              <w:tab w:val="right" w:leader="dot" w:pos="8261"/>
            </w:tabs>
            <w:spacing w:after="0" w:line="240" w:lineRule="auto"/>
            <w:rPr>
              <w:rFonts w:ascii="Times New Roman" w:hAnsi="Times New Roman"/>
              <w:noProof/>
              <w:sz w:val="24"/>
              <w:szCs w:val="24"/>
              <w:lang w:val="en-ID" w:eastAsia="en-ID"/>
            </w:rPr>
          </w:pPr>
          <w:hyperlink w:anchor="_Toc34972936" w:history="1">
            <w:r w:rsidR="00945C0B" w:rsidRPr="00907329">
              <w:rPr>
                <w:rStyle w:val="Hyperlink"/>
                <w:rFonts w:ascii="Times New Roman" w:hAnsi="Times New Roman"/>
                <w:noProof/>
                <w:sz w:val="24"/>
                <w:szCs w:val="24"/>
              </w:rPr>
              <w:t>3.3.4 Pemeriksaan Radiologi</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_Toc34972936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22</w:t>
            </w:r>
            <w:r w:rsidR="00945C0B" w:rsidRPr="00907329">
              <w:rPr>
                <w:rFonts w:ascii="Times New Roman" w:hAnsi="Times New Roman"/>
                <w:noProof/>
                <w:webHidden/>
                <w:sz w:val="24"/>
                <w:szCs w:val="24"/>
              </w:rPr>
              <w:fldChar w:fldCharType="end"/>
            </w:r>
          </w:hyperlink>
        </w:p>
        <w:p w14:paraId="6E975E99" w14:textId="473849A0"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37" w:history="1">
            <w:r w:rsidR="00945C0B" w:rsidRPr="00907329">
              <w:rPr>
                <w:rStyle w:val="Hyperlink"/>
                <w:rFonts w:ascii="Times New Roman" w:hAnsi="Times New Roman" w:cs="Times New Roman"/>
                <w:noProof/>
                <w:sz w:val="24"/>
                <w:szCs w:val="24"/>
              </w:rPr>
              <w:t>BAB IV</w:t>
            </w:r>
            <w:r w:rsidR="00907329">
              <w:rPr>
                <w:rStyle w:val="Hyperlink"/>
                <w:rFonts w:ascii="Times New Roman" w:hAnsi="Times New Roman" w:cs="Times New Roman"/>
                <w:noProof/>
                <w:sz w:val="24"/>
                <w:szCs w:val="24"/>
              </w:rPr>
              <w:t xml:space="preserve"> TATALAKSANA EPIFORA</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_Toc34972937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25</w:t>
            </w:r>
            <w:r w:rsidR="00945C0B" w:rsidRPr="00907329">
              <w:rPr>
                <w:rFonts w:ascii="Times New Roman" w:hAnsi="Times New Roman" w:cs="Times New Roman"/>
                <w:noProof/>
                <w:webHidden/>
                <w:sz w:val="24"/>
                <w:szCs w:val="24"/>
              </w:rPr>
              <w:fldChar w:fldCharType="end"/>
            </w:r>
          </w:hyperlink>
        </w:p>
        <w:p w14:paraId="401509BF" w14:textId="2D4C64DE"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38" w:history="1">
            <w:r w:rsidR="00945C0B" w:rsidRPr="00907329">
              <w:rPr>
                <w:rStyle w:val="Hyperlink"/>
                <w:rFonts w:ascii="Times New Roman" w:hAnsi="Times New Roman"/>
                <w:noProof/>
                <w:sz w:val="24"/>
                <w:szCs w:val="24"/>
              </w:rPr>
              <w:t xml:space="preserve">4.1 </w:t>
            </w:r>
            <w:r w:rsidR="00945C0B" w:rsidRPr="00907329">
              <w:rPr>
                <w:rStyle w:val="Hyperlink"/>
                <w:rFonts w:ascii="Times New Roman" w:hAnsi="Times New Roman"/>
                <w:i/>
                <w:iCs/>
                <w:noProof/>
                <w:sz w:val="24"/>
                <w:szCs w:val="24"/>
              </w:rPr>
              <w:t xml:space="preserve">Stent </w:t>
            </w:r>
            <w:r w:rsidR="00945C0B" w:rsidRPr="00907329">
              <w:rPr>
                <w:rStyle w:val="Hyperlink"/>
                <w:rFonts w:ascii="Times New Roman" w:hAnsi="Times New Roman"/>
                <w:noProof/>
                <w:sz w:val="24"/>
                <w:szCs w:val="24"/>
              </w:rPr>
              <w:t>Kanalikulus</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_Toc34972938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26</w:t>
            </w:r>
            <w:r w:rsidR="00945C0B" w:rsidRPr="00907329">
              <w:rPr>
                <w:rFonts w:ascii="Times New Roman" w:hAnsi="Times New Roman"/>
                <w:noProof/>
                <w:webHidden/>
                <w:sz w:val="24"/>
                <w:szCs w:val="24"/>
              </w:rPr>
              <w:fldChar w:fldCharType="end"/>
            </w:r>
          </w:hyperlink>
        </w:p>
        <w:p w14:paraId="0223B4A4" w14:textId="4659E463"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39" w:history="1">
            <w:r w:rsidR="00945C0B" w:rsidRPr="00907329">
              <w:rPr>
                <w:rStyle w:val="Hyperlink"/>
                <w:rFonts w:ascii="Times New Roman" w:hAnsi="Times New Roman"/>
                <w:noProof/>
                <w:sz w:val="24"/>
                <w:szCs w:val="24"/>
              </w:rPr>
              <w:t xml:space="preserve">4.2 </w:t>
            </w:r>
            <w:r w:rsidR="00945C0B" w:rsidRPr="00907329">
              <w:rPr>
                <w:rStyle w:val="Hyperlink"/>
                <w:rFonts w:ascii="Times New Roman" w:hAnsi="Times New Roman"/>
                <w:i/>
                <w:iCs/>
                <w:noProof/>
                <w:sz w:val="24"/>
                <w:szCs w:val="24"/>
              </w:rPr>
              <w:t>Infraktur Turbinate</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_Toc34972939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27</w:t>
            </w:r>
            <w:r w:rsidR="00945C0B" w:rsidRPr="00907329">
              <w:rPr>
                <w:rFonts w:ascii="Times New Roman" w:hAnsi="Times New Roman"/>
                <w:noProof/>
                <w:webHidden/>
                <w:sz w:val="24"/>
                <w:szCs w:val="24"/>
              </w:rPr>
              <w:fldChar w:fldCharType="end"/>
            </w:r>
          </w:hyperlink>
        </w:p>
        <w:p w14:paraId="2ED5994C" w14:textId="31FCF252"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40" w:history="1">
            <w:r w:rsidR="00945C0B" w:rsidRPr="00907329">
              <w:rPr>
                <w:rStyle w:val="Hyperlink"/>
                <w:rFonts w:ascii="Times New Roman" w:hAnsi="Times New Roman"/>
                <w:noProof/>
                <w:sz w:val="24"/>
                <w:szCs w:val="24"/>
              </w:rPr>
              <w:t xml:space="preserve">4.3 </w:t>
            </w:r>
            <w:r w:rsidR="00945C0B" w:rsidRPr="00907329">
              <w:rPr>
                <w:rStyle w:val="Hyperlink"/>
                <w:rFonts w:ascii="Times New Roman" w:hAnsi="Times New Roman"/>
                <w:i/>
                <w:iCs/>
                <w:noProof/>
                <w:sz w:val="24"/>
                <w:szCs w:val="24"/>
              </w:rPr>
              <w:t>Balloon Dacryoplasty</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_Toc34972940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27</w:t>
            </w:r>
            <w:r w:rsidR="00945C0B" w:rsidRPr="00907329">
              <w:rPr>
                <w:rFonts w:ascii="Times New Roman" w:hAnsi="Times New Roman"/>
                <w:noProof/>
                <w:webHidden/>
                <w:sz w:val="24"/>
                <w:szCs w:val="24"/>
              </w:rPr>
              <w:fldChar w:fldCharType="end"/>
            </w:r>
          </w:hyperlink>
        </w:p>
        <w:p w14:paraId="5366C869" w14:textId="71162CAE"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41" w:history="1">
            <w:r w:rsidR="00945C0B" w:rsidRPr="00907329">
              <w:rPr>
                <w:rStyle w:val="Hyperlink"/>
                <w:rFonts w:ascii="Times New Roman" w:hAnsi="Times New Roman"/>
                <w:noProof/>
                <w:sz w:val="24"/>
                <w:szCs w:val="24"/>
              </w:rPr>
              <w:t>4.4 Konjungtivodakryosistorhinostomi</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_Toc34972941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29</w:t>
            </w:r>
            <w:r w:rsidR="00945C0B" w:rsidRPr="00907329">
              <w:rPr>
                <w:rFonts w:ascii="Times New Roman" w:hAnsi="Times New Roman"/>
                <w:noProof/>
                <w:webHidden/>
                <w:sz w:val="24"/>
                <w:szCs w:val="24"/>
              </w:rPr>
              <w:fldChar w:fldCharType="end"/>
            </w:r>
          </w:hyperlink>
        </w:p>
        <w:p w14:paraId="29233FC9" w14:textId="0FA00CF3"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42" w:history="1">
            <w:r w:rsidR="00945C0B" w:rsidRPr="00907329">
              <w:rPr>
                <w:rStyle w:val="Hyperlink"/>
                <w:rFonts w:ascii="Times New Roman" w:hAnsi="Times New Roman"/>
                <w:noProof/>
                <w:sz w:val="24"/>
                <w:szCs w:val="24"/>
              </w:rPr>
              <w:t>4.5 Kanalikulodakryosistorinostomi</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_Toc34972942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30</w:t>
            </w:r>
            <w:r w:rsidR="00945C0B" w:rsidRPr="00907329">
              <w:rPr>
                <w:rFonts w:ascii="Times New Roman" w:hAnsi="Times New Roman"/>
                <w:noProof/>
                <w:webHidden/>
                <w:sz w:val="24"/>
                <w:szCs w:val="24"/>
              </w:rPr>
              <w:fldChar w:fldCharType="end"/>
            </w:r>
          </w:hyperlink>
        </w:p>
        <w:p w14:paraId="4852BB1D" w14:textId="4E4DF2E5" w:rsidR="00945C0B" w:rsidRPr="00907329" w:rsidRDefault="004A0E0D" w:rsidP="00907329">
          <w:pPr>
            <w:pStyle w:val="TOC2"/>
            <w:tabs>
              <w:tab w:val="right" w:leader="dot" w:pos="8261"/>
            </w:tabs>
            <w:spacing w:after="0" w:line="240" w:lineRule="auto"/>
            <w:rPr>
              <w:rFonts w:ascii="Times New Roman" w:hAnsi="Times New Roman"/>
              <w:noProof/>
              <w:sz w:val="24"/>
              <w:szCs w:val="24"/>
              <w:lang w:val="en-ID" w:eastAsia="en-ID"/>
            </w:rPr>
          </w:pPr>
          <w:hyperlink w:anchor="_Toc34972943" w:history="1">
            <w:r w:rsidR="00945C0B" w:rsidRPr="00907329">
              <w:rPr>
                <w:rStyle w:val="Hyperlink"/>
                <w:rFonts w:ascii="Times New Roman" w:hAnsi="Times New Roman"/>
                <w:noProof/>
                <w:sz w:val="24"/>
                <w:szCs w:val="24"/>
              </w:rPr>
              <w:t>4.6 Dacryocystorhinostomy (DCR)</w:t>
            </w:r>
            <w:r w:rsidR="00945C0B" w:rsidRPr="00907329">
              <w:rPr>
                <w:rFonts w:ascii="Times New Roman" w:hAnsi="Times New Roman"/>
                <w:noProof/>
                <w:webHidden/>
                <w:sz w:val="24"/>
                <w:szCs w:val="24"/>
              </w:rPr>
              <w:tab/>
            </w:r>
            <w:r w:rsidR="00945C0B" w:rsidRPr="00907329">
              <w:rPr>
                <w:rFonts w:ascii="Times New Roman" w:hAnsi="Times New Roman"/>
                <w:noProof/>
                <w:webHidden/>
                <w:sz w:val="24"/>
                <w:szCs w:val="24"/>
              </w:rPr>
              <w:fldChar w:fldCharType="begin"/>
            </w:r>
            <w:r w:rsidR="00945C0B" w:rsidRPr="00907329">
              <w:rPr>
                <w:rFonts w:ascii="Times New Roman" w:hAnsi="Times New Roman"/>
                <w:noProof/>
                <w:webHidden/>
                <w:sz w:val="24"/>
                <w:szCs w:val="24"/>
              </w:rPr>
              <w:instrText xml:space="preserve"> PAGEREF _Toc34972943 \h </w:instrText>
            </w:r>
            <w:r w:rsidR="00945C0B" w:rsidRPr="00907329">
              <w:rPr>
                <w:rFonts w:ascii="Times New Roman" w:hAnsi="Times New Roman"/>
                <w:noProof/>
                <w:webHidden/>
                <w:sz w:val="24"/>
                <w:szCs w:val="24"/>
              </w:rPr>
            </w:r>
            <w:r w:rsidR="00945C0B" w:rsidRPr="00907329">
              <w:rPr>
                <w:rFonts w:ascii="Times New Roman" w:hAnsi="Times New Roman"/>
                <w:noProof/>
                <w:webHidden/>
                <w:sz w:val="24"/>
                <w:szCs w:val="24"/>
              </w:rPr>
              <w:fldChar w:fldCharType="separate"/>
            </w:r>
            <w:r w:rsidR="00945C0B" w:rsidRPr="00907329">
              <w:rPr>
                <w:rFonts w:ascii="Times New Roman" w:hAnsi="Times New Roman"/>
                <w:noProof/>
                <w:webHidden/>
                <w:sz w:val="24"/>
                <w:szCs w:val="24"/>
              </w:rPr>
              <w:t>30</w:t>
            </w:r>
            <w:r w:rsidR="00945C0B" w:rsidRPr="00907329">
              <w:rPr>
                <w:rFonts w:ascii="Times New Roman" w:hAnsi="Times New Roman"/>
                <w:noProof/>
                <w:webHidden/>
                <w:sz w:val="24"/>
                <w:szCs w:val="24"/>
              </w:rPr>
              <w:fldChar w:fldCharType="end"/>
            </w:r>
          </w:hyperlink>
        </w:p>
        <w:p w14:paraId="28E1311C" w14:textId="2ECF707D" w:rsidR="00945C0B" w:rsidRPr="00907329" w:rsidRDefault="004A0E0D" w:rsidP="00907329">
          <w:pPr>
            <w:pStyle w:val="TOC1"/>
            <w:tabs>
              <w:tab w:val="right" w:leader="dot" w:pos="8261"/>
            </w:tabs>
            <w:spacing w:after="0" w:line="240" w:lineRule="auto"/>
            <w:rPr>
              <w:rFonts w:ascii="Times New Roman" w:eastAsiaTheme="minorEastAsia" w:hAnsi="Times New Roman" w:cs="Times New Roman"/>
              <w:noProof/>
              <w:sz w:val="24"/>
              <w:szCs w:val="24"/>
              <w:lang w:val="en-ID" w:eastAsia="en-ID"/>
            </w:rPr>
          </w:pPr>
          <w:hyperlink w:anchor="_Toc34972944" w:history="1">
            <w:r w:rsidR="00945C0B" w:rsidRPr="00907329">
              <w:rPr>
                <w:rStyle w:val="Hyperlink"/>
                <w:rFonts w:ascii="Times New Roman" w:hAnsi="Times New Roman" w:cs="Times New Roman"/>
                <w:noProof/>
                <w:sz w:val="24"/>
                <w:szCs w:val="24"/>
              </w:rPr>
              <w:t>BAB V</w:t>
            </w:r>
            <w:r w:rsidR="00907329">
              <w:rPr>
                <w:rStyle w:val="Hyperlink"/>
                <w:rFonts w:ascii="Times New Roman" w:hAnsi="Times New Roman" w:cs="Times New Roman"/>
                <w:noProof/>
                <w:sz w:val="24"/>
                <w:szCs w:val="24"/>
              </w:rPr>
              <w:t xml:space="preserve"> SIMPULAN</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_Toc34972944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33</w:t>
            </w:r>
            <w:r w:rsidR="00945C0B" w:rsidRPr="00907329">
              <w:rPr>
                <w:rFonts w:ascii="Times New Roman" w:hAnsi="Times New Roman" w:cs="Times New Roman"/>
                <w:noProof/>
                <w:webHidden/>
                <w:sz w:val="24"/>
                <w:szCs w:val="24"/>
              </w:rPr>
              <w:fldChar w:fldCharType="end"/>
            </w:r>
          </w:hyperlink>
        </w:p>
        <w:p w14:paraId="6225D663" w14:textId="0220EBA3" w:rsidR="00945C0B" w:rsidRPr="003958D2" w:rsidRDefault="004A0E0D" w:rsidP="00907329">
          <w:pPr>
            <w:pStyle w:val="TOC1"/>
            <w:tabs>
              <w:tab w:val="right" w:leader="dot" w:pos="8261"/>
            </w:tabs>
            <w:spacing w:after="0" w:line="240" w:lineRule="auto"/>
            <w:rPr>
              <w:rFonts w:ascii="Times New Roman" w:eastAsiaTheme="minorEastAsia" w:hAnsi="Times New Roman" w:cs="Times New Roman"/>
              <w:noProof/>
              <w:sz w:val="18"/>
              <w:szCs w:val="18"/>
              <w:lang w:val="en-ID" w:eastAsia="en-ID"/>
            </w:rPr>
          </w:pPr>
          <w:hyperlink w:anchor="_Toc34972945" w:history="1">
            <w:r w:rsidR="00945C0B" w:rsidRPr="00907329">
              <w:rPr>
                <w:rStyle w:val="Hyperlink"/>
                <w:rFonts w:ascii="Times New Roman" w:hAnsi="Times New Roman" w:cs="Times New Roman"/>
                <w:noProof/>
                <w:sz w:val="24"/>
                <w:szCs w:val="24"/>
              </w:rPr>
              <w:t>DAFTAR PUSTAKA</w:t>
            </w:r>
            <w:r w:rsidR="00945C0B" w:rsidRPr="00907329">
              <w:rPr>
                <w:rFonts w:ascii="Times New Roman" w:hAnsi="Times New Roman" w:cs="Times New Roman"/>
                <w:noProof/>
                <w:webHidden/>
                <w:sz w:val="24"/>
                <w:szCs w:val="24"/>
              </w:rPr>
              <w:tab/>
            </w:r>
            <w:r w:rsidR="00945C0B" w:rsidRPr="00907329">
              <w:rPr>
                <w:rFonts w:ascii="Times New Roman" w:hAnsi="Times New Roman" w:cs="Times New Roman"/>
                <w:noProof/>
                <w:webHidden/>
                <w:sz w:val="24"/>
                <w:szCs w:val="24"/>
              </w:rPr>
              <w:fldChar w:fldCharType="begin"/>
            </w:r>
            <w:r w:rsidR="00945C0B" w:rsidRPr="00907329">
              <w:rPr>
                <w:rFonts w:ascii="Times New Roman" w:hAnsi="Times New Roman" w:cs="Times New Roman"/>
                <w:noProof/>
                <w:webHidden/>
                <w:sz w:val="24"/>
                <w:szCs w:val="24"/>
              </w:rPr>
              <w:instrText xml:space="preserve"> PAGEREF _Toc34972945 \h </w:instrText>
            </w:r>
            <w:r w:rsidR="00945C0B" w:rsidRPr="00907329">
              <w:rPr>
                <w:rFonts w:ascii="Times New Roman" w:hAnsi="Times New Roman" w:cs="Times New Roman"/>
                <w:noProof/>
                <w:webHidden/>
                <w:sz w:val="24"/>
                <w:szCs w:val="24"/>
              </w:rPr>
            </w:r>
            <w:r w:rsidR="00945C0B" w:rsidRPr="00907329">
              <w:rPr>
                <w:rFonts w:ascii="Times New Roman" w:hAnsi="Times New Roman" w:cs="Times New Roman"/>
                <w:noProof/>
                <w:webHidden/>
                <w:sz w:val="24"/>
                <w:szCs w:val="24"/>
              </w:rPr>
              <w:fldChar w:fldCharType="separate"/>
            </w:r>
            <w:r w:rsidR="00945C0B" w:rsidRPr="00907329">
              <w:rPr>
                <w:rFonts w:ascii="Times New Roman" w:hAnsi="Times New Roman" w:cs="Times New Roman"/>
                <w:noProof/>
                <w:webHidden/>
                <w:sz w:val="24"/>
                <w:szCs w:val="24"/>
              </w:rPr>
              <w:t>iv</w:t>
            </w:r>
            <w:r w:rsidR="00945C0B" w:rsidRPr="00907329">
              <w:rPr>
                <w:rFonts w:ascii="Times New Roman" w:hAnsi="Times New Roman" w:cs="Times New Roman"/>
                <w:noProof/>
                <w:webHidden/>
                <w:sz w:val="24"/>
                <w:szCs w:val="24"/>
              </w:rPr>
              <w:fldChar w:fldCharType="end"/>
            </w:r>
          </w:hyperlink>
        </w:p>
        <w:p w14:paraId="53F67EFD" w14:textId="26329C37" w:rsidR="00B26107" w:rsidRPr="003958D2" w:rsidRDefault="00DB33FF" w:rsidP="00945C0B">
          <w:pPr>
            <w:spacing w:after="0" w:line="360" w:lineRule="auto"/>
            <w:rPr>
              <w:sz w:val="18"/>
              <w:szCs w:val="18"/>
            </w:rPr>
          </w:pPr>
          <w:r w:rsidRPr="003958D2">
            <w:rPr>
              <w:rFonts w:ascii="Times New Roman" w:hAnsi="Times New Roman" w:cs="Times New Roman"/>
              <w:b/>
              <w:bCs/>
              <w:noProof/>
              <w:sz w:val="18"/>
              <w:szCs w:val="18"/>
            </w:rPr>
            <w:fldChar w:fldCharType="end"/>
          </w:r>
        </w:p>
      </w:sdtContent>
    </w:sdt>
    <w:p w14:paraId="051BC276" w14:textId="77777777" w:rsidR="009F1A97" w:rsidRDefault="009F1A97" w:rsidP="003664DE">
      <w:pPr>
        <w:spacing w:after="0" w:line="360" w:lineRule="auto"/>
        <w:jc w:val="center"/>
        <w:rPr>
          <w:rFonts w:ascii="Times New Roman" w:hAnsi="Times New Roman" w:cs="Times New Roman"/>
          <w:b/>
          <w:sz w:val="24"/>
          <w:szCs w:val="24"/>
          <w:lang w:val="lt-LT"/>
        </w:rPr>
      </w:pPr>
    </w:p>
    <w:p w14:paraId="31248B41" w14:textId="46FA22F4" w:rsidR="009F1A97" w:rsidRDefault="009F1A97" w:rsidP="003664DE">
      <w:pPr>
        <w:spacing w:after="0" w:line="360" w:lineRule="auto"/>
        <w:jc w:val="center"/>
        <w:rPr>
          <w:rFonts w:ascii="Times New Roman" w:hAnsi="Times New Roman" w:cs="Times New Roman"/>
          <w:b/>
          <w:sz w:val="24"/>
          <w:szCs w:val="24"/>
          <w:lang w:val="lt-LT"/>
        </w:rPr>
        <w:sectPr w:rsidR="009F1A97" w:rsidSect="00DB33FF">
          <w:footerReference w:type="default" r:id="rId11"/>
          <w:pgSz w:w="12240" w:h="15840"/>
          <w:pgMar w:top="2268" w:right="1701" w:bottom="1701" w:left="2268" w:header="709" w:footer="709" w:gutter="0"/>
          <w:pgNumType w:fmt="lowerRoman" w:start="1"/>
          <w:cols w:space="708"/>
          <w:docGrid w:linePitch="360"/>
        </w:sectPr>
      </w:pPr>
    </w:p>
    <w:p w14:paraId="3A3B4A06" w14:textId="1C412A79" w:rsidR="003664DE" w:rsidRPr="002310D7" w:rsidRDefault="003664DE" w:rsidP="002310D7">
      <w:pPr>
        <w:pStyle w:val="BAB"/>
      </w:pPr>
      <w:bookmarkStart w:id="1" w:name="_Toc34972918"/>
      <w:r w:rsidRPr="003664DE">
        <w:lastRenderedPageBreak/>
        <w:t>DAFTAR GAMBAR</w:t>
      </w:r>
      <w:bookmarkEnd w:id="1"/>
    </w:p>
    <w:p w14:paraId="42533B22" w14:textId="0E106DB5" w:rsidR="009F1A97" w:rsidRDefault="009F1A97" w:rsidP="003664DE">
      <w:pPr>
        <w:spacing w:after="0" w:line="360" w:lineRule="auto"/>
        <w:jc w:val="center"/>
        <w:rPr>
          <w:rFonts w:ascii="Times New Roman" w:hAnsi="Times New Roman" w:cs="Times New Roman"/>
          <w:b/>
          <w:sz w:val="24"/>
          <w:szCs w:val="24"/>
          <w:lang w:val="lt-LT"/>
        </w:rPr>
      </w:pPr>
    </w:p>
    <w:p w14:paraId="3368A96C" w14:textId="34166CD7" w:rsidR="00154DD4" w:rsidRPr="00154DD4" w:rsidRDefault="00154DD4" w:rsidP="00154DD4">
      <w:pPr>
        <w:tabs>
          <w:tab w:val="left" w:pos="851"/>
          <w:tab w:val="left" w:leader="dot" w:pos="7655"/>
          <w:tab w:val="right" w:pos="8222"/>
        </w:tabs>
        <w:spacing w:after="0" w:line="360" w:lineRule="auto"/>
        <w:rPr>
          <w:rFonts w:ascii="Times New Roman" w:hAnsi="Times New Roman" w:cs="Times New Roman"/>
          <w:bCs/>
          <w:sz w:val="24"/>
          <w:szCs w:val="24"/>
          <w:lang w:val="lt-LT"/>
        </w:rPr>
      </w:pPr>
      <w:r w:rsidRPr="00154DD4">
        <w:rPr>
          <w:rFonts w:ascii="Times New Roman" w:hAnsi="Times New Roman" w:cs="Times New Roman"/>
          <w:bCs/>
          <w:sz w:val="24"/>
          <w:szCs w:val="24"/>
          <w:lang w:val="lt-LT"/>
        </w:rPr>
        <w:t xml:space="preserve">Gambar 1. </w:t>
      </w:r>
      <w:r w:rsidRPr="00154DD4">
        <w:rPr>
          <w:rFonts w:ascii="Times New Roman" w:hAnsi="Times New Roman" w:cs="Times New Roman"/>
          <w:sz w:val="24"/>
          <w:szCs w:val="24"/>
          <w:lang w:val="en-ID"/>
        </w:rPr>
        <w:t>Anatomi sistem eksresi lakrimal</w:t>
      </w:r>
      <w:r>
        <w:rPr>
          <w:rFonts w:ascii="Times New Roman" w:hAnsi="Times New Roman" w:cs="Times New Roman"/>
          <w:sz w:val="24"/>
          <w:szCs w:val="24"/>
          <w:lang w:val="en-ID"/>
        </w:rPr>
        <w:tab/>
      </w:r>
      <w:r w:rsidR="004D508F">
        <w:rPr>
          <w:rFonts w:ascii="Times New Roman" w:hAnsi="Times New Roman" w:cs="Times New Roman"/>
          <w:sz w:val="24"/>
          <w:szCs w:val="24"/>
          <w:lang w:val="en-ID"/>
        </w:rPr>
        <w:tab/>
        <w:t>3</w:t>
      </w:r>
    </w:p>
    <w:p w14:paraId="5138636F" w14:textId="6E8309A8"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lang w:val="en-ID"/>
        </w:rPr>
      </w:pPr>
      <w:r w:rsidRPr="00154DD4">
        <w:rPr>
          <w:rFonts w:ascii="Times New Roman" w:hAnsi="Times New Roman"/>
          <w:lang w:val="en-ID"/>
        </w:rPr>
        <w:t xml:space="preserve">Gambar 2. </w:t>
      </w:r>
      <w:r w:rsidRPr="00154DD4">
        <w:rPr>
          <w:rFonts w:ascii="Times New Roman" w:hAnsi="Times New Roman"/>
        </w:rPr>
        <w:t>Lapisan air mat</w:t>
      </w:r>
      <w:r w:rsidRPr="00154DD4">
        <w:rPr>
          <w:rFonts w:ascii="Times New Roman" w:hAnsi="Times New Roman"/>
          <w:lang w:val="en-ID"/>
        </w:rPr>
        <w:t>a</w:t>
      </w:r>
      <w:r>
        <w:rPr>
          <w:rFonts w:ascii="Times New Roman" w:hAnsi="Times New Roman"/>
          <w:lang w:val="en-ID"/>
        </w:rPr>
        <w:tab/>
      </w:r>
      <w:r w:rsidR="004D508F">
        <w:rPr>
          <w:rFonts w:ascii="Times New Roman" w:hAnsi="Times New Roman"/>
          <w:lang w:val="en-ID"/>
        </w:rPr>
        <w:tab/>
        <w:t>7</w:t>
      </w:r>
    </w:p>
    <w:p w14:paraId="7B4B72EF" w14:textId="76DBEF94"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3. </w:t>
      </w:r>
      <w:r w:rsidRPr="00154DD4">
        <w:rPr>
          <w:rFonts w:ascii="Times New Roman" w:hAnsi="Times New Roman"/>
        </w:rPr>
        <w:t>Mekanisme pompa lakrimal</w:t>
      </w:r>
      <w:r>
        <w:rPr>
          <w:rFonts w:ascii="Times New Roman" w:hAnsi="Times New Roman"/>
        </w:rPr>
        <w:tab/>
      </w:r>
      <w:r w:rsidR="004D508F">
        <w:rPr>
          <w:rFonts w:ascii="Times New Roman" w:hAnsi="Times New Roman"/>
        </w:rPr>
        <w:tab/>
        <w:t>8</w:t>
      </w:r>
    </w:p>
    <w:p w14:paraId="18854452" w14:textId="7A7BB501"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4. </w:t>
      </w:r>
      <w:r w:rsidRPr="00154DD4">
        <w:rPr>
          <w:rFonts w:ascii="Times New Roman" w:hAnsi="Times New Roman"/>
        </w:rPr>
        <w:t xml:space="preserve">Fluorescein </w:t>
      </w:r>
      <w:r w:rsidRPr="00154DD4">
        <w:rPr>
          <w:rFonts w:ascii="Times New Roman" w:hAnsi="Times New Roman"/>
          <w:i/>
          <w:iCs/>
        </w:rPr>
        <w:t>dye disappearance test</w:t>
      </w:r>
      <w:r>
        <w:rPr>
          <w:rFonts w:ascii="Times New Roman" w:hAnsi="Times New Roman"/>
        </w:rPr>
        <w:tab/>
      </w:r>
      <w:r w:rsidR="004D508F">
        <w:rPr>
          <w:rFonts w:ascii="Times New Roman" w:hAnsi="Times New Roman"/>
        </w:rPr>
        <w:tab/>
        <w:t>16</w:t>
      </w:r>
    </w:p>
    <w:p w14:paraId="4B9ABD41" w14:textId="457A28CA"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5. </w:t>
      </w:r>
      <w:r w:rsidRPr="00154DD4">
        <w:rPr>
          <w:rFonts w:ascii="Times New Roman" w:hAnsi="Times New Roman"/>
        </w:rPr>
        <w:t xml:space="preserve">Jones </w:t>
      </w:r>
      <w:r w:rsidRPr="00154DD4">
        <w:rPr>
          <w:rFonts w:ascii="Times New Roman" w:hAnsi="Times New Roman"/>
          <w:i/>
          <w:iCs/>
        </w:rPr>
        <w:t>dye test</w:t>
      </w:r>
      <w:r>
        <w:rPr>
          <w:rFonts w:ascii="Times New Roman" w:hAnsi="Times New Roman"/>
        </w:rPr>
        <w:tab/>
      </w:r>
      <w:r w:rsidR="004D508F">
        <w:rPr>
          <w:rFonts w:ascii="Times New Roman" w:hAnsi="Times New Roman"/>
        </w:rPr>
        <w:tab/>
        <w:t>17</w:t>
      </w:r>
    </w:p>
    <w:p w14:paraId="0A5B3AB0" w14:textId="2C229350"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6. </w:t>
      </w:r>
      <w:r w:rsidRPr="00154DD4">
        <w:rPr>
          <w:rFonts w:ascii="Times New Roman" w:hAnsi="Times New Roman"/>
        </w:rPr>
        <w:t xml:space="preserve">Teknik </w:t>
      </w:r>
      <w:r w:rsidRPr="00154DD4">
        <w:rPr>
          <w:rFonts w:ascii="Times New Roman" w:hAnsi="Times New Roman"/>
          <w:i/>
          <w:iCs/>
        </w:rPr>
        <w:t>probing</w:t>
      </w:r>
      <w:r w:rsidRPr="00154DD4">
        <w:rPr>
          <w:rFonts w:ascii="Times New Roman" w:hAnsi="Times New Roman"/>
        </w:rPr>
        <w:t xml:space="preserve"> lakrimal</w:t>
      </w:r>
      <w:r>
        <w:rPr>
          <w:rFonts w:ascii="Times New Roman" w:hAnsi="Times New Roman"/>
        </w:rPr>
        <w:tab/>
      </w:r>
      <w:r w:rsidR="004D508F">
        <w:rPr>
          <w:rFonts w:ascii="Times New Roman" w:hAnsi="Times New Roman"/>
        </w:rPr>
        <w:tab/>
        <w:t>19</w:t>
      </w:r>
    </w:p>
    <w:p w14:paraId="68E71DC5" w14:textId="1617DA68"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7. </w:t>
      </w:r>
      <w:r w:rsidRPr="00154DD4">
        <w:rPr>
          <w:rFonts w:ascii="Times New Roman" w:hAnsi="Times New Roman"/>
        </w:rPr>
        <w:t xml:space="preserve">Interpretasi </w:t>
      </w:r>
      <w:r w:rsidRPr="00154DD4">
        <w:rPr>
          <w:rFonts w:ascii="Times New Roman" w:hAnsi="Times New Roman"/>
          <w:i/>
          <w:iCs/>
        </w:rPr>
        <w:t>probing</w:t>
      </w:r>
      <w:r w:rsidRPr="00154DD4">
        <w:rPr>
          <w:rFonts w:ascii="Times New Roman" w:hAnsi="Times New Roman"/>
        </w:rPr>
        <w:t xml:space="preserve"> lakrimal</w:t>
      </w:r>
      <w:r>
        <w:rPr>
          <w:rFonts w:ascii="Times New Roman" w:hAnsi="Times New Roman"/>
        </w:rPr>
        <w:tab/>
      </w:r>
      <w:r w:rsidR="004D508F">
        <w:rPr>
          <w:rFonts w:ascii="Times New Roman" w:hAnsi="Times New Roman"/>
        </w:rPr>
        <w:tab/>
        <w:t>20</w:t>
      </w:r>
    </w:p>
    <w:p w14:paraId="056DF260" w14:textId="00068B3A"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8. </w:t>
      </w:r>
      <w:r w:rsidRPr="00154DD4">
        <w:rPr>
          <w:rFonts w:ascii="Times New Roman" w:hAnsi="Times New Roman"/>
        </w:rPr>
        <w:t>Kondisi pada irigasi lakrimal</w:t>
      </w:r>
      <w:r>
        <w:rPr>
          <w:rFonts w:ascii="Times New Roman" w:hAnsi="Times New Roman"/>
        </w:rPr>
        <w:tab/>
      </w:r>
      <w:r w:rsidR="004D508F">
        <w:rPr>
          <w:rFonts w:ascii="Times New Roman" w:hAnsi="Times New Roman"/>
        </w:rPr>
        <w:tab/>
        <w:t>21</w:t>
      </w:r>
    </w:p>
    <w:p w14:paraId="65F7FE40" w14:textId="71EF2FB8" w:rsidR="00154DD4" w:rsidRPr="00154DD4" w:rsidRDefault="00154DD4" w:rsidP="00154DD4">
      <w:pPr>
        <w:pStyle w:val="BodyText"/>
        <w:tabs>
          <w:tab w:val="left" w:pos="851"/>
          <w:tab w:val="left" w:leader="dot" w:pos="7655"/>
          <w:tab w:val="right" w:pos="8222"/>
        </w:tabs>
        <w:spacing w:line="360" w:lineRule="auto"/>
        <w:ind w:right="181"/>
        <w:jc w:val="both"/>
        <w:rPr>
          <w:rFonts w:ascii="Times New Roman" w:hAnsi="Times New Roman"/>
        </w:rPr>
      </w:pPr>
      <w:r w:rsidRPr="00154DD4">
        <w:rPr>
          <w:rFonts w:ascii="Times New Roman" w:hAnsi="Times New Roman"/>
          <w:lang w:val="en-ID"/>
        </w:rPr>
        <w:t xml:space="preserve">Gambar 9. </w:t>
      </w:r>
      <w:r w:rsidRPr="00154DD4">
        <w:rPr>
          <w:rFonts w:ascii="Times New Roman" w:hAnsi="Times New Roman"/>
        </w:rPr>
        <w:t>Gambaran Dakryosistogram</w:t>
      </w:r>
      <w:r>
        <w:rPr>
          <w:rFonts w:ascii="Times New Roman" w:hAnsi="Times New Roman"/>
        </w:rPr>
        <w:tab/>
      </w:r>
      <w:r w:rsidR="004D508F">
        <w:rPr>
          <w:rFonts w:ascii="Times New Roman" w:hAnsi="Times New Roman"/>
        </w:rPr>
        <w:tab/>
        <w:t>23</w:t>
      </w:r>
    </w:p>
    <w:p w14:paraId="75E1D1FC" w14:textId="756D01E9" w:rsidR="00154DD4" w:rsidRPr="004D508F" w:rsidRDefault="00154DD4" w:rsidP="00154DD4">
      <w:pPr>
        <w:pStyle w:val="BodyText"/>
        <w:tabs>
          <w:tab w:val="left" w:pos="851"/>
          <w:tab w:val="left" w:leader="dot" w:pos="7655"/>
          <w:tab w:val="right" w:pos="8222"/>
        </w:tabs>
        <w:spacing w:line="360" w:lineRule="auto"/>
        <w:ind w:right="181"/>
        <w:jc w:val="both"/>
        <w:rPr>
          <w:rFonts w:ascii="Times New Roman" w:hAnsi="Times New Roman"/>
          <w:lang w:val="en-ID"/>
        </w:rPr>
      </w:pPr>
      <w:r w:rsidRPr="00154DD4">
        <w:rPr>
          <w:rFonts w:ascii="Times New Roman" w:hAnsi="Times New Roman"/>
          <w:lang w:val="en-ID"/>
        </w:rPr>
        <w:t xml:space="preserve">Gambar 10. </w:t>
      </w:r>
      <w:r w:rsidRPr="004D508F">
        <w:rPr>
          <w:rFonts w:ascii="Times New Roman" w:hAnsi="Times New Roman"/>
          <w:lang w:val="en-ID"/>
        </w:rPr>
        <w:t>Gambaran Scintigrafi</w:t>
      </w:r>
      <w:r w:rsidRPr="004D508F">
        <w:rPr>
          <w:rFonts w:ascii="Times New Roman" w:hAnsi="Times New Roman"/>
          <w:lang w:val="en-ID"/>
        </w:rPr>
        <w:tab/>
      </w:r>
      <w:r w:rsidR="004D508F">
        <w:rPr>
          <w:rFonts w:ascii="Times New Roman" w:hAnsi="Times New Roman"/>
          <w:lang w:val="en-ID"/>
        </w:rPr>
        <w:tab/>
        <w:t>24</w:t>
      </w:r>
    </w:p>
    <w:p w14:paraId="7698BB6B" w14:textId="206C4A59" w:rsidR="009F1A97" w:rsidRP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r>
        <w:rPr>
          <w:rFonts w:ascii="Times New Roman" w:hAnsi="Times New Roman"/>
          <w:lang w:val="en-ID"/>
        </w:rPr>
        <w:t xml:space="preserve">Gambar 11. </w:t>
      </w:r>
      <w:r w:rsidRPr="004D508F">
        <w:rPr>
          <w:rFonts w:ascii="Times New Roman" w:hAnsi="Times New Roman"/>
          <w:lang w:val="en-ID"/>
        </w:rPr>
        <w:t>Pemasangan stent kanalikulus</w:t>
      </w:r>
      <w:r>
        <w:rPr>
          <w:rFonts w:ascii="Times New Roman" w:hAnsi="Times New Roman"/>
          <w:lang w:val="en-ID"/>
        </w:rPr>
        <w:tab/>
      </w:r>
      <w:r>
        <w:rPr>
          <w:rFonts w:ascii="Times New Roman" w:hAnsi="Times New Roman"/>
          <w:lang w:val="en-ID"/>
        </w:rPr>
        <w:tab/>
        <w:t>26</w:t>
      </w:r>
    </w:p>
    <w:p w14:paraId="193D8E82" w14:textId="3B074198" w:rsidR="004D508F" w:rsidRP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r>
        <w:rPr>
          <w:rFonts w:ascii="Times New Roman" w:hAnsi="Times New Roman"/>
          <w:lang w:val="en-ID"/>
        </w:rPr>
        <w:t xml:space="preserve">Gambar 12. </w:t>
      </w:r>
      <w:r w:rsidRPr="004D508F">
        <w:rPr>
          <w:rFonts w:ascii="Times New Roman" w:hAnsi="Times New Roman"/>
          <w:lang w:val="en-ID"/>
        </w:rPr>
        <w:t>Tampilan endoskopik saat tindakan balloon dilatation</w:t>
      </w:r>
      <w:r>
        <w:rPr>
          <w:rFonts w:ascii="Times New Roman" w:hAnsi="Times New Roman"/>
          <w:lang w:val="en-ID"/>
        </w:rPr>
        <w:tab/>
      </w:r>
      <w:r>
        <w:rPr>
          <w:rFonts w:ascii="Times New Roman" w:hAnsi="Times New Roman"/>
          <w:lang w:val="en-ID"/>
        </w:rPr>
        <w:tab/>
        <w:t>28</w:t>
      </w:r>
    </w:p>
    <w:p w14:paraId="7453F2EE" w14:textId="0991D78F" w:rsidR="003664DE"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r>
        <w:rPr>
          <w:rFonts w:ascii="Times New Roman" w:hAnsi="Times New Roman"/>
          <w:lang w:val="en-ID"/>
        </w:rPr>
        <w:t xml:space="preserve">Gambar 13. </w:t>
      </w:r>
      <w:r w:rsidRPr="004D508F">
        <w:rPr>
          <w:rFonts w:ascii="Times New Roman" w:hAnsi="Times New Roman"/>
          <w:lang w:val="en-ID"/>
        </w:rPr>
        <w:t>Tindakan Konjungtivodakryosistorhinostomi</w:t>
      </w:r>
      <w:r>
        <w:rPr>
          <w:rFonts w:ascii="Times New Roman" w:hAnsi="Times New Roman"/>
          <w:lang w:val="en-ID"/>
        </w:rPr>
        <w:tab/>
      </w:r>
      <w:r>
        <w:rPr>
          <w:rFonts w:ascii="Times New Roman" w:hAnsi="Times New Roman"/>
          <w:lang w:val="en-ID"/>
        </w:rPr>
        <w:tab/>
        <w:t>29</w:t>
      </w:r>
    </w:p>
    <w:p w14:paraId="0EB4FCC6" w14:textId="5A4E514D" w:rsid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r>
        <w:rPr>
          <w:rFonts w:ascii="Times New Roman" w:hAnsi="Times New Roman"/>
          <w:lang w:val="en-ID"/>
        </w:rPr>
        <w:t xml:space="preserve">Gambar 14. </w:t>
      </w:r>
      <w:r w:rsidRPr="004D508F">
        <w:rPr>
          <w:rFonts w:ascii="Times New Roman" w:hAnsi="Times New Roman"/>
          <w:lang w:val="en-ID"/>
        </w:rPr>
        <w:t>Prosedur External DCR</w:t>
      </w:r>
      <w:r>
        <w:rPr>
          <w:rFonts w:ascii="Times New Roman" w:hAnsi="Times New Roman"/>
          <w:lang w:val="en-ID"/>
        </w:rPr>
        <w:tab/>
      </w:r>
      <w:r>
        <w:rPr>
          <w:rFonts w:ascii="Times New Roman" w:hAnsi="Times New Roman"/>
          <w:lang w:val="en-ID"/>
        </w:rPr>
        <w:tab/>
        <w:t>31</w:t>
      </w:r>
    </w:p>
    <w:p w14:paraId="706AB5D7" w14:textId="24187BB3" w:rsid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r>
        <w:rPr>
          <w:rFonts w:ascii="Times New Roman" w:hAnsi="Times New Roman"/>
          <w:lang w:val="en-ID"/>
        </w:rPr>
        <w:t xml:space="preserve">Gambar 15. </w:t>
      </w:r>
      <w:r w:rsidRPr="004D508F">
        <w:rPr>
          <w:rFonts w:ascii="Times New Roman" w:hAnsi="Times New Roman"/>
          <w:lang w:val="en-ID"/>
        </w:rPr>
        <w:t>Prosedur Endonasal DCR</w:t>
      </w:r>
      <w:r>
        <w:rPr>
          <w:rFonts w:ascii="Times New Roman" w:hAnsi="Times New Roman"/>
          <w:lang w:val="en-ID"/>
        </w:rPr>
        <w:tab/>
      </w:r>
      <w:r>
        <w:rPr>
          <w:rFonts w:ascii="Times New Roman" w:hAnsi="Times New Roman"/>
          <w:lang w:val="en-ID"/>
        </w:rPr>
        <w:tab/>
        <w:t>32</w:t>
      </w:r>
    </w:p>
    <w:p w14:paraId="45EECCA7" w14:textId="77777777" w:rsid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p>
    <w:p w14:paraId="7FC6FE32" w14:textId="77777777" w:rsid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pPr>
    </w:p>
    <w:p w14:paraId="0FAEAD1A" w14:textId="752DF96F" w:rsidR="004D508F" w:rsidRPr="004D508F" w:rsidRDefault="004D508F" w:rsidP="004D508F">
      <w:pPr>
        <w:pStyle w:val="BodyText"/>
        <w:tabs>
          <w:tab w:val="left" w:pos="851"/>
          <w:tab w:val="left" w:leader="dot" w:pos="7655"/>
          <w:tab w:val="right" w:pos="8222"/>
        </w:tabs>
        <w:spacing w:line="360" w:lineRule="auto"/>
        <w:ind w:right="181"/>
        <w:jc w:val="both"/>
        <w:rPr>
          <w:rFonts w:ascii="Times New Roman" w:hAnsi="Times New Roman"/>
          <w:lang w:val="en-ID"/>
        </w:rPr>
        <w:sectPr w:rsidR="004D508F" w:rsidRPr="004D508F" w:rsidSect="009B30C4">
          <w:pgSz w:w="12240" w:h="15840"/>
          <w:pgMar w:top="2268" w:right="1701" w:bottom="1701" w:left="2268" w:header="709" w:footer="709" w:gutter="0"/>
          <w:pgNumType w:fmt="lowerRoman"/>
          <w:cols w:space="708"/>
          <w:docGrid w:linePitch="360"/>
        </w:sectPr>
      </w:pPr>
    </w:p>
    <w:p w14:paraId="20929C3E" w14:textId="16FFF962" w:rsidR="003664DE" w:rsidRPr="003664DE" w:rsidRDefault="003664DE" w:rsidP="003664DE">
      <w:pPr>
        <w:pStyle w:val="BAB"/>
      </w:pPr>
      <w:bookmarkStart w:id="2" w:name="_Toc34972919"/>
      <w:r w:rsidRPr="003664DE">
        <w:lastRenderedPageBreak/>
        <w:t>DAFTAR TABEL</w:t>
      </w:r>
      <w:bookmarkEnd w:id="2"/>
    </w:p>
    <w:p w14:paraId="60340759" w14:textId="2F686F91" w:rsidR="003664DE" w:rsidRDefault="003664DE" w:rsidP="003664DE">
      <w:pPr>
        <w:spacing w:after="0" w:line="360" w:lineRule="auto"/>
        <w:jc w:val="center"/>
        <w:rPr>
          <w:rFonts w:ascii="Times New Roman" w:hAnsi="Times New Roman" w:cs="Times New Roman"/>
          <w:b/>
          <w:sz w:val="24"/>
          <w:szCs w:val="24"/>
          <w:lang w:val="lt-LT"/>
        </w:rPr>
      </w:pPr>
    </w:p>
    <w:p w14:paraId="04024985" w14:textId="435BAEE8" w:rsidR="00C61F3C" w:rsidRPr="00C61F3C" w:rsidRDefault="00C61F3C" w:rsidP="00C61F3C">
      <w:pPr>
        <w:tabs>
          <w:tab w:val="left" w:pos="851"/>
          <w:tab w:val="left" w:leader="dot" w:pos="7655"/>
          <w:tab w:val="right" w:pos="8222"/>
        </w:tabs>
        <w:spacing w:after="0" w:line="360" w:lineRule="auto"/>
        <w:rPr>
          <w:rFonts w:ascii="Times New Roman" w:hAnsi="Times New Roman" w:cs="Times New Roman"/>
          <w:bCs/>
          <w:sz w:val="24"/>
          <w:szCs w:val="24"/>
          <w:lang w:val="lt-LT"/>
        </w:rPr>
      </w:pPr>
      <w:r w:rsidRPr="00C61F3C">
        <w:rPr>
          <w:rFonts w:ascii="Times New Roman" w:hAnsi="Times New Roman" w:cs="Times New Roman"/>
          <w:bCs/>
          <w:sz w:val="24"/>
          <w:szCs w:val="24"/>
          <w:lang w:val="lt-LT"/>
        </w:rPr>
        <w:t>Tabel 1. Grading epifora Sahlin</w:t>
      </w:r>
      <w:r>
        <w:rPr>
          <w:rFonts w:ascii="Times New Roman" w:hAnsi="Times New Roman" w:cs="Times New Roman"/>
          <w:bCs/>
          <w:sz w:val="24"/>
          <w:szCs w:val="24"/>
          <w:lang w:val="lt-LT"/>
        </w:rPr>
        <w:tab/>
      </w:r>
      <w:r w:rsidR="004D508F">
        <w:rPr>
          <w:rFonts w:ascii="Times New Roman" w:hAnsi="Times New Roman" w:cs="Times New Roman"/>
          <w:bCs/>
          <w:sz w:val="24"/>
          <w:szCs w:val="24"/>
          <w:lang w:val="lt-LT"/>
        </w:rPr>
        <w:tab/>
        <w:t>11</w:t>
      </w:r>
    </w:p>
    <w:p w14:paraId="66CB2717" w14:textId="2F51D5D8" w:rsidR="00C61F3C" w:rsidRPr="00C61F3C" w:rsidRDefault="00C61F3C" w:rsidP="00C61F3C">
      <w:pPr>
        <w:tabs>
          <w:tab w:val="left" w:pos="851"/>
          <w:tab w:val="left" w:leader="dot" w:pos="7655"/>
          <w:tab w:val="right" w:pos="8222"/>
        </w:tabs>
        <w:spacing w:after="0" w:line="360" w:lineRule="auto"/>
        <w:rPr>
          <w:rFonts w:ascii="Times New Roman" w:hAnsi="Times New Roman" w:cs="Times New Roman"/>
          <w:bCs/>
          <w:sz w:val="24"/>
          <w:szCs w:val="24"/>
          <w:lang w:val="lt-LT"/>
        </w:rPr>
      </w:pPr>
      <w:r w:rsidRPr="00C61F3C">
        <w:rPr>
          <w:rFonts w:ascii="Times New Roman" w:hAnsi="Times New Roman" w:cs="Times New Roman"/>
          <w:bCs/>
          <w:sz w:val="24"/>
          <w:szCs w:val="24"/>
          <w:lang w:val="lt-LT"/>
        </w:rPr>
        <w:t>Tabel 2. Grading epifora Munk</w:t>
      </w:r>
      <w:r>
        <w:rPr>
          <w:rFonts w:ascii="Times New Roman" w:hAnsi="Times New Roman" w:cs="Times New Roman"/>
          <w:bCs/>
          <w:sz w:val="24"/>
          <w:szCs w:val="24"/>
          <w:lang w:val="lt-LT"/>
        </w:rPr>
        <w:tab/>
      </w:r>
      <w:r w:rsidR="004D508F">
        <w:rPr>
          <w:rFonts w:ascii="Times New Roman" w:hAnsi="Times New Roman" w:cs="Times New Roman"/>
          <w:bCs/>
          <w:sz w:val="24"/>
          <w:szCs w:val="24"/>
          <w:lang w:val="lt-LT"/>
        </w:rPr>
        <w:tab/>
        <w:t>12</w:t>
      </w:r>
    </w:p>
    <w:p w14:paraId="1AA78AE7" w14:textId="718597F5" w:rsidR="00C61F3C" w:rsidRPr="00C61F3C" w:rsidRDefault="00C61F3C" w:rsidP="00C61F3C">
      <w:pPr>
        <w:tabs>
          <w:tab w:val="left" w:pos="851"/>
          <w:tab w:val="left" w:leader="dot" w:pos="7655"/>
          <w:tab w:val="right" w:pos="8222"/>
        </w:tabs>
        <w:spacing w:after="0" w:line="360" w:lineRule="auto"/>
        <w:rPr>
          <w:rFonts w:ascii="Times New Roman" w:hAnsi="Times New Roman" w:cs="Times New Roman"/>
          <w:bCs/>
          <w:sz w:val="24"/>
          <w:szCs w:val="24"/>
          <w:lang w:val="lt-LT"/>
        </w:rPr>
      </w:pPr>
      <w:r w:rsidRPr="00C61F3C">
        <w:rPr>
          <w:rFonts w:ascii="Times New Roman" w:hAnsi="Times New Roman" w:cs="Times New Roman"/>
          <w:bCs/>
          <w:sz w:val="24"/>
          <w:szCs w:val="24"/>
          <w:lang w:val="lt-LT"/>
        </w:rPr>
        <w:t>Tabel 3. Penyebab epifora</w:t>
      </w:r>
      <w:r>
        <w:rPr>
          <w:rFonts w:ascii="Times New Roman" w:hAnsi="Times New Roman" w:cs="Times New Roman"/>
          <w:bCs/>
          <w:sz w:val="24"/>
          <w:szCs w:val="24"/>
          <w:lang w:val="lt-LT"/>
        </w:rPr>
        <w:tab/>
      </w:r>
      <w:r w:rsidR="004D508F">
        <w:rPr>
          <w:rFonts w:ascii="Times New Roman" w:hAnsi="Times New Roman" w:cs="Times New Roman"/>
          <w:bCs/>
          <w:sz w:val="24"/>
          <w:szCs w:val="24"/>
          <w:lang w:val="lt-LT"/>
        </w:rPr>
        <w:tab/>
        <w:t>13</w:t>
      </w:r>
    </w:p>
    <w:p w14:paraId="288888D3" w14:textId="2D237FB3" w:rsidR="00C61F3C" w:rsidRPr="00C61F3C" w:rsidRDefault="00C61F3C" w:rsidP="00C61F3C">
      <w:pPr>
        <w:tabs>
          <w:tab w:val="left" w:pos="851"/>
          <w:tab w:val="left" w:leader="dot" w:pos="7655"/>
          <w:tab w:val="right" w:pos="8222"/>
        </w:tabs>
        <w:spacing w:after="0" w:line="360" w:lineRule="auto"/>
        <w:rPr>
          <w:rFonts w:ascii="Times New Roman" w:hAnsi="Times New Roman" w:cs="Times New Roman"/>
          <w:bCs/>
          <w:sz w:val="24"/>
          <w:szCs w:val="24"/>
          <w:lang w:val="lt-LT"/>
        </w:rPr>
      </w:pPr>
      <w:r w:rsidRPr="00C61F3C">
        <w:rPr>
          <w:rFonts w:ascii="Times New Roman" w:hAnsi="Times New Roman" w:cs="Times New Roman"/>
          <w:bCs/>
          <w:sz w:val="24"/>
          <w:szCs w:val="24"/>
          <w:lang w:val="lt-LT"/>
        </w:rPr>
        <w:t>Tabel 4. Grading Fluorescein dye disappearance test</w:t>
      </w:r>
      <w:r>
        <w:rPr>
          <w:rFonts w:ascii="Times New Roman" w:hAnsi="Times New Roman" w:cs="Times New Roman"/>
          <w:bCs/>
          <w:sz w:val="24"/>
          <w:szCs w:val="24"/>
          <w:lang w:val="lt-LT"/>
        </w:rPr>
        <w:tab/>
      </w:r>
      <w:r w:rsidR="004D508F">
        <w:rPr>
          <w:rFonts w:ascii="Times New Roman" w:hAnsi="Times New Roman" w:cs="Times New Roman"/>
          <w:bCs/>
          <w:sz w:val="24"/>
          <w:szCs w:val="24"/>
          <w:lang w:val="lt-LT"/>
        </w:rPr>
        <w:tab/>
        <w:t>15</w:t>
      </w:r>
    </w:p>
    <w:p w14:paraId="37A5210C" w14:textId="45E6CCDF" w:rsidR="00844D0F" w:rsidRPr="00844D0F" w:rsidRDefault="00844D0F" w:rsidP="00844D0F">
      <w:pPr>
        <w:tabs>
          <w:tab w:val="left" w:pos="851"/>
          <w:tab w:val="left" w:leader="dot" w:pos="7655"/>
          <w:tab w:val="right" w:pos="8222"/>
        </w:tabs>
        <w:spacing w:after="0" w:line="360" w:lineRule="auto"/>
        <w:rPr>
          <w:rFonts w:ascii="Times New Roman" w:hAnsi="Times New Roman" w:cs="Times New Roman"/>
          <w:bCs/>
          <w:sz w:val="24"/>
          <w:szCs w:val="24"/>
          <w:lang w:val="lt-LT"/>
        </w:rPr>
      </w:pPr>
      <w:r>
        <w:rPr>
          <w:rFonts w:ascii="Times New Roman" w:hAnsi="Times New Roman" w:cs="Times New Roman"/>
          <w:bCs/>
          <w:sz w:val="24"/>
          <w:szCs w:val="24"/>
          <w:lang w:val="lt-LT"/>
        </w:rPr>
        <w:t xml:space="preserve">Tabel 5. </w:t>
      </w:r>
      <w:r w:rsidRPr="00844D0F">
        <w:rPr>
          <w:rFonts w:ascii="Times New Roman" w:hAnsi="Times New Roman" w:cs="Times New Roman"/>
          <w:bCs/>
          <w:sz w:val="24"/>
          <w:szCs w:val="24"/>
          <w:lang w:val="lt-LT"/>
        </w:rPr>
        <w:t>Tatalaksana epifora berdasarkan lokasi</w:t>
      </w:r>
      <w:r>
        <w:rPr>
          <w:rFonts w:ascii="Times New Roman" w:hAnsi="Times New Roman" w:cs="Times New Roman"/>
          <w:bCs/>
          <w:sz w:val="24"/>
          <w:szCs w:val="24"/>
          <w:lang w:val="lt-LT"/>
        </w:rPr>
        <w:tab/>
      </w:r>
      <w:r w:rsidR="004D508F">
        <w:rPr>
          <w:rFonts w:ascii="Times New Roman" w:hAnsi="Times New Roman" w:cs="Times New Roman"/>
          <w:bCs/>
          <w:sz w:val="24"/>
          <w:szCs w:val="24"/>
          <w:lang w:val="lt-LT"/>
        </w:rPr>
        <w:tab/>
        <w:t>25</w:t>
      </w:r>
    </w:p>
    <w:p w14:paraId="548CE75D" w14:textId="54F1945D" w:rsidR="009F1A97" w:rsidRPr="00C61F3C" w:rsidRDefault="009F1A97" w:rsidP="00C61F3C">
      <w:pPr>
        <w:spacing w:after="0" w:line="360" w:lineRule="auto"/>
        <w:rPr>
          <w:rFonts w:ascii="Times New Roman" w:hAnsi="Times New Roman" w:cs="Times New Roman"/>
          <w:bCs/>
          <w:sz w:val="24"/>
          <w:szCs w:val="24"/>
          <w:lang w:val="lt-LT"/>
        </w:rPr>
      </w:pPr>
    </w:p>
    <w:p w14:paraId="3251F3BC" w14:textId="0D0040C7" w:rsidR="009F1A97" w:rsidRDefault="009F1A97" w:rsidP="003664DE">
      <w:pPr>
        <w:spacing w:after="0" w:line="360" w:lineRule="auto"/>
        <w:jc w:val="center"/>
        <w:rPr>
          <w:rFonts w:ascii="Times New Roman" w:hAnsi="Times New Roman" w:cs="Times New Roman"/>
          <w:b/>
          <w:sz w:val="24"/>
          <w:szCs w:val="24"/>
          <w:lang w:val="lt-LT"/>
        </w:rPr>
      </w:pPr>
    </w:p>
    <w:p w14:paraId="5DC1BEB9" w14:textId="6CBEB464" w:rsidR="009F1A97" w:rsidRDefault="009F1A97" w:rsidP="003664DE">
      <w:pPr>
        <w:spacing w:after="0" w:line="360" w:lineRule="auto"/>
        <w:jc w:val="center"/>
        <w:rPr>
          <w:rFonts w:ascii="Times New Roman" w:hAnsi="Times New Roman" w:cs="Times New Roman"/>
          <w:b/>
          <w:sz w:val="24"/>
          <w:szCs w:val="24"/>
          <w:lang w:val="lt-LT"/>
        </w:rPr>
      </w:pPr>
    </w:p>
    <w:p w14:paraId="6B1B63D3" w14:textId="77777777" w:rsidR="009F1A97" w:rsidRDefault="009F1A97" w:rsidP="003664DE">
      <w:pPr>
        <w:spacing w:after="0" w:line="360" w:lineRule="auto"/>
        <w:jc w:val="center"/>
        <w:rPr>
          <w:rFonts w:ascii="Times New Roman" w:hAnsi="Times New Roman" w:cs="Times New Roman"/>
          <w:b/>
          <w:sz w:val="24"/>
          <w:szCs w:val="24"/>
          <w:lang w:val="lt-LT"/>
        </w:rPr>
      </w:pPr>
    </w:p>
    <w:p w14:paraId="758FC922" w14:textId="77777777" w:rsidR="003664DE" w:rsidRDefault="003664DE" w:rsidP="003664DE">
      <w:pPr>
        <w:spacing w:after="0" w:line="360" w:lineRule="auto"/>
        <w:jc w:val="center"/>
        <w:rPr>
          <w:rFonts w:ascii="Times New Roman" w:hAnsi="Times New Roman" w:cs="Times New Roman"/>
          <w:b/>
          <w:sz w:val="24"/>
          <w:szCs w:val="24"/>
          <w:lang w:val="lt-LT"/>
        </w:rPr>
        <w:sectPr w:rsidR="003664DE" w:rsidSect="009B30C4">
          <w:pgSz w:w="12240" w:h="15840"/>
          <w:pgMar w:top="2268" w:right="1701" w:bottom="1701" w:left="2268" w:header="709" w:footer="709" w:gutter="0"/>
          <w:pgNumType w:fmt="lowerRoman"/>
          <w:cols w:space="708"/>
          <w:docGrid w:linePitch="360"/>
        </w:sectPr>
      </w:pPr>
    </w:p>
    <w:p w14:paraId="5B77BDC2" w14:textId="4F634218" w:rsidR="00DB33FF" w:rsidRDefault="003664DE" w:rsidP="00DB33FF">
      <w:pPr>
        <w:pStyle w:val="BAB"/>
      </w:pPr>
      <w:bookmarkStart w:id="3" w:name="_Toc34972920"/>
      <w:r w:rsidRPr="003664DE">
        <w:lastRenderedPageBreak/>
        <w:t>BAB I</w:t>
      </w:r>
      <w:bookmarkEnd w:id="3"/>
      <w:r w:rsidR="00DB33FF">
        <w:t xml:space="preserve"> </w:t>
      </w:r>
    </w:p>
    <w:p w14:paraId="456B43BC" w14:textId="0F30BAB7" w:rsidR="00450D50" w:rsidRPr="00DB33FF" w:rsidRDefault="003664DE" w:rsidP="00DB33FF">
      <w:pPr>
        <w:jc w:val="center"/>
        <w:rPr>
          <w:rFonts w:ascii="Times New Roman" w:hAnsi="Times New Roman" w:cs="Times New Roman"/>
          <w:b/>
          <w:bCs/>
          <w:sz w:val="24"/>
          <w:szCs w:val="24"/>
        </w:rPr>
      </w:pPr>
      <w:r w:rsidRPr="00DB33FF">
        <w:rPr>
          <w:rFonts w:ascii="Times New Roman" w:hAnsi="Times New Roman" w:cs="Times New Roman"/>
          <w:b/>
          <w:bCs/>
          <w:sz w:val="24"/>
          <w:szCs w:val="24"/>
        </w:rPr>
        <w:t>PENDAHULUAN</w:t>
      </w:r>
    </w:p>
    <w:p w14:paraId="1B7DDB44" w14:textId="3CC88DB1" w:rsidR="003664DE" w:rsidRDefault="003664DE" w:rsidP="003664DE">
      <w:pPr>
        <w:spacing w:after="0" w:line="360" w:lineRule="auto"/>
        <w:jc w:val="center"/>
        <w:rPr>
          <w:rFonts w:ascii="Times New Roman" w:hAnsi="Times New Roman" w:cs="Times New Roman"/>
          <w:b/>
          <w:sz w:val="24"/>
          <w:szCs w:val="24"/>
          <w:lang w:val="lt-LT"/>
        </w:rPr>
      </w:pPr>
    </w:p>
    <w:p w14:paraId="0CFE3318" w14:textId="590B6265" w:rsidR="00FC20B1" w:rsidRPr="00FC20B1" w:rsidRDefault="00FC20B1" w:rsidP="00253321">
      <w:pPr>
        <w:pStyle w:val="BodyText"/>
        <w:spacing w:line="360" w:lineRule="auto"/>
        <w:ind w:right="49" w:firstLine="567"/>
        <w:jc w:val="both"/>
        <w:rPr>
          <w:rFonts w:ascii="Times New Roman" w:hAnsi="Times New Roman"/>
        </w:rPr>
      </w:pPr>
      <w:r w:rsidRPr="00FC20B1">
        <w:rPr>
          <w:rFonts w:ascii="Times New Roman" w:hAnsi="Times New Roman"/>
        </w:rPr>
        <w:t xml:space="preserve">Sistem lakrimal mengatur keseimbangan antara produksi air mata dan drainase air mata serta penguapan. Idealnya, laju sekresi air mata basal sama dengan laju drainase air mata dan penguapan. Air mata yang memasuki </w:t>
      </w:r>
      <w:r w:rsidR="008369A0">
        <w:rPr>
          <w:rFonts w:ascii="Times New Roman" w:hAnsi="Times New Roman"/>
        </w:rPr>
        <w:t>punctum</w:t>
      </w:r>
      <w:r w:rsidRPr="00FC20B1">
        <w:rPr>
          <w:rFonts w:ascii="Times New Roman" w:hAnsi="Times New Roman"/>
        </w:rPr>
        <w:t xml:space="preserve"> lakrimal sekitar 90% diserap kembali melalui mukosa saluran nasolakrimal, sementara 10% mengalir ke dasar rongga hidung. Air mata menguap dari permukaan mata pada laju yang berbeda-beda, tetapi idealnya penguapan air mata kira-kira sama dengan perbedaan antara sekresi basal dan drainase air mata.</w:t>
      </w:r>
      <w:r w:rsidR="004A0E0D" w:rsidRPr="004A0E0D">
        <w:rPr>
          <w:rFonts w:ascii="Times New Roman" w:hAnsi="Times New Roman"/>
          <w:vertAlign w:val="superscript"/>
        </w:rPr>
        <w:fldChar w:fldCharType="begin" w:fldLock="1"/>
      </w:r>
      <w:r w:rsidR="004A0E0D">
        <w:rPr>
          <w:rFonts w:ascii="Times New Roman" w:hAnsi="Times New Roman"/>
          <w:vertAlign w:val="superscript"/>
        </w:rPr>
        <w:instrText>ADDIN CSL_CITATION {"citationItems":[{"id":"ITEM-1","itemData":{"author":[{"dropping-particle":"","family":"Price","given":"Kristina","non-dropping-particle":"","parse-names":false,"suffix":""},{"dropping-particle":"","family":"Richard","given":"Michael","non-dropping-particle":"","parse-names":false,"suffix":""}],"container-title":"Eyenet","id":"ITEM-1","issued":{"date-parts":[["2009"]]},"page":"33-35","title":"The Tearing Patient: Diagnosis and Management","type":"article-journal"},"uris":["http://www.mendeley.com/documents/?uuid=517421e2-9cc4-4325-bfbe-3798bf109648"]}],"mendeley":{"formattedCitation":"(1)","plainTextFormattedCitation":"(1)","previouslyFormattedCitation":"(1)"},"properties":{"noteIndex":0},"schema":"https://github.com/citation-style-language/schema/raw/master/csl-citation.json"}</w:instrText>
      </w:r>
      <w:r w:rsidR="004A0E0D" w:rsidRPr="004A0E0D">
        <w:rPr>
          <w:rFonts w:ascii="Times New Roman" w:hAnsi="Times New Roman"/>
          <w:vertAlign w:val="superscript"/>
        </w:rPr>
        <w:fldChar w:fldCharType="separate"/>
      </w:r>
      <w:r w:rsidR="004A0E0D" w:rsidRPr="004A0E0D">
        <w:rPr>
          <w:rFonts w:ascii="Times New Roman" w:hAnsi="Times New Roman"/>
          <w:noProof/>
          <w:vertAlign w:val="superscript"/>
        </w:rPr>
        <w:t>(1)</w:t>
      </w:r>
      <w:r w:rsidR="004A0E0D" w:rsidRPr="004A0E0D">
        <w:rPr>
          <w:rFonts w:ascii="Times New Roman" w:hAnsi="Times New Roman"/>
          <w:vertAlign w:val="superscript"/>
        </w:rPr>
        <w:fldChar w:fldCharType="end"/>
      </w:r>
    </w:p>
    <w:p w14:paraId="0EFAD871" w14:textId="01BDF313" w:rsidR="00FC20B1" w:rsidRPr="00FC20B1" w:rsidRDefault="00FC20B1" w:rsidP="00253321">
      <w:pPr>
        <w:pStyle w:val="BodyText"/>
        <w:spacing w:line="360" w:lineRule="auto"/>
        <w:ind w:right="49" w:firstLine="567"/>
        <w:jc w:val="both"/>
        <w:rPr>
          <w:rFonts w:ascii="Times New Roman" w:hAnsi="Times New Roman"/>
        </w:rPr>
      </w:pPr>
      <w:r w:rsidRPr="00FC20B1">
        <w:rPr>
          <w:rFonts w:ascii="Times New Roman" w:hAnsi="Times New Roman"/>
        </w:rPr>
        <w:t>Sistem lakrimal terbagi menjadi dua bagian yaitu sistem sekresi yang berfungsi memproduksi air mata dan sistem ekskresi atau drainase yang be</w:t>
      </w:r>
      <w:r w:rsidRPr="00FC20B1">
        <w:rPr>
          <w:rFonts w:ascii="Times New Roman" w:hAnsi="Times New Roman"/>
          <w:lang w:val="en-ID"/>
        </w:rPr>
        <w:t>r</w:t>
      </w:r>
      <w:r w:rsidRPr="00FC20B1">
        <w:rPr>
          <w:rFonts w:ascii="Times New Roman" w:hAnsi="Times New Roman"/>
        </w:rPr>
        <w:t xml:space="preserve">fungsi mengalirkan air mata. Sistem sekresi lakrimal terdiri atas kelenjar lakrimal utama beserta duktus lakrimal serta kelenjar lakrimal asesorius Krause dan Wolfring. Kelenjar lakrimal utama terletak di fossa glandula lakrimal di lateral atap orbita dan kelenjar lakrimal asesoris terletak di konjungtiva forniks. Sistem ekskresi atau drainase lakrimal terdiri atas </w:t>
      </w:r>
      <w:r w:rsidR="008369A0">
        <w:rPr>
          <w:rFonts w:ascii="Times New Roman" w:hAnsi="Times New Roman"/>
        </w:rPr>
        <w:t>punctum</w:t>
      </w:r>
      <w:r w:rsidRPr="00FC20B1">
        <w:rPr>
          <w:rFonts w:ascii="Times New Roman" w:hAnsi="Times New Roman"/>
        </w:rPr>
        <w:t xml:space="preserve"> lakrimal, kanalikulus lakrimal, sakus lakrimal dan duktus</w:t>
      </w:r>
      <w:r w:rsidRPr="00FC20B1">
        <w:rPr>
          <w:rFonts w:ascii="Times New Roman" w:hAnsi="Times New Roman"/>
          <w:spacing w:val="-1"/>
        </w:rPr>
        <w:t xml:space="preserve"> </w:t>
      </w:r>
      <w:r w:rsidRPr="00FC20B1">
        <w:rPr>
          <w:rFonts w:ascii="Times New Roman" w:hAnsi="Times New Roman"/>
        </w:rPr>
        <w:t>nasolakrimal.</w:t>
      </w:r>
      <w:r w:rsidR="004A0E0D" w:rsidRPr="004A0E0D">
        <w:rPr>
          <w:rFonts w:ascii="Times New Roman" w:hAnsi="Times New Roman"/>
          <w:vertAlign w:val="superscript"/>
        </w:rPr>
        <w:fldChar w:fldCharType="begin" w:fldLock="1"/>
      </w:r>
      <w:r w:rsidR="004A0E0D">
        <w:rPr>
          <w:rFonts w:ascii="Times New Roman" w:hAnsi="Times New Roman"/>
          <w:vertAlign w:val="superscript"/>
        </w:rPr>
        <w:instrText>ADDIN CSL_CITATION {"citationItems":[{"id":"ITEM-1","itemData":{"ISBN":"964-7445-88-1","author":[{"dropping-particle":"","family":"Ophthalmology","given":"American Academy of","non-dropping-particle":"","parse-names":false,"suffix":""}],"container-title":"Basic and Clinical Science Course 2019-2020","id":"ITEM-1","issued":{"date-parts":[["2020"]]},"page":"1-300","publisher":"AAO","publisher-place":"USA","title":"Fundamentals and Principles of Ophthalmology","type":"chapter"},"uris":["http://www.mendeley.com/documents/?uuid=bb713b16-a3bd-47fc-85c8-27c9c7c117ff"]}],"mendeley":{"formattedCitation":"(2)","plainTextFormattedCitation":"(2)","previouslyFormattedCitation":"(2)"},"properties":{"noteIndex":0},"schema":"https://github.com/citation-style-language/schema/raw/master/csl-citation.json"}</w:instrText>
      </w:r>
      <w:r w:rsidR="004A0E0D" w:rsidRPr="004A0E0D">
        <w:rPr>
          <w:rFonts w:ascii="Times New Roman" w:hAnsi="Times New Roman"/>
          <w:vertAlign w:val="superscript"/>
        </w:rPr>
        <w:fldChar w:fldCharType="separate"/>
      </w:r>
      <w:r w:rsidR="004A0E0D" w:rsidRPr="004A0E0D">
        <w:rPr>
          <w:rFonts w:ascii="Times New Roman" w:hAnsi="Times New Roman"/>
          <w:noProof/>
          <w:vertAlign w:val="superscript"/>
        </w:rPr>
        <w:t>(2)</w:t>
      </w:r>
      <w:r w:rsidR="004A0E0D" w:rsidRPr="004A0E0D">
        <w:rPr>
          <w:rFonts w:ascii="Times New Roman" w:hAnsi="Times New Roman"/>
          <w:vertAlign w:val="superscript"/>
        </w:rPr>
        <w:fldChar w:fldCharType="end"/>
      </w:r>
    </w:p>
    <w:p w14:paraId="484E2DC8" w14:textId="4F9CDE98" w:rsidR="00FC20B1" w:rsidRPr="00FC20B1" w:rsidRDefault="00FC20B1" w:rsidP="00253321">
      <w:pPr>
        <w:pStyle w:val="BodyText"/>
        <w:spacing w:line="360" w:lineRule="auto"/>
        <w:ind w:right="49" w:firstLine="567"/>
        <w:jc w:val="both"/>
        <w:rPr>
          <w:rFonts w:ascii="Times New Roman" w:hAnsi="Times New Roman"/>
        </w:rPr>
      </w:pPr>
      <w:r w:rsidRPr="00FC20B1">
        <w:rPr>
          <w:rFonts w:ascii="Times New Roman" w:hAnsi="Times New Roman"/>
        </w:rPr>
        <w:t>Lapisan air mata adalah lapisan di permukaan okuli yang terdiri atas tiga lapisan yaitu lapisan musinosa yang dihasilkan oleh sel goblet konjungtiva, lapisan aquous yang dihasilkan oleh kelenjar lakrimal utama dan asesorius Krause dan Wolfring, serta lapisan lipid yang dihasilkan oleh kelenjar Meibomian dan kelenjar Zeis. Pemeliharaan terhadap lapisan air mata sangat penting untuk fungsi okular dan sangat tergantung pada keseimbangan antara produksi dan eleminasi air mata.</w:t>
      </w:r>
      <w:r w:rsidR="00A90806" w:rsidRPr="00A90806">
        <w:rPr>
          <w:rFonts w:ascii="Times New Roman" w:hAnsi="Times New Roman"/>
          <w:vertAlign w:val="superscript"/>
        </w:rPr>
        <w:fldChar w:fldCharType="begin" w:fldLock="1"/>
      </w:r>
      <w:r w:rsidR="00A90806">
        <w:rPr>
          <w:rFonts w:ascii="Times New Roman" w:hAnsi="Times New Roman"/>
          <w:vertAlign w:val="superscript"/>
        </w:rPr>
        <w:instrText>ADDIN CSL_CITATION {"citationItems":[{"id":"ITEM-1","itemData":{"ISBN":"964-7445-88-1","author":[{"dropping-particle":"","family":"Ophthalmology","given":"American Academy of","non-dropping-particle":"","parse-names":false,"suffix":""}],"container-title":"Basic and Clinical Science Course 2019-2020","id":"ITEM-1","issued":{"date-parts":[["2020"]]},"page":"1-300","publisher":"AAO","publisher-place":"USA","title":"Fundamentals and Principles of Ophthalmology","type":"chapter"},"uris":["http://www.mendeley.com/documents/?uuid=bb713b16-a3bd-47fc-85c8-27c9c7c117ff"]},{"id":"ITEM-2","itemData":{"DOI":"10.1016/j.disamonth.2016.10.003","ISSN":"15578194","author":[{"dropping-particle":"","family":"Barry","given":"Kawsu","non-dropping-particle":"","parse-names":false,"suffix":""},{"dropping-particle":"","family":"Jackson","given":"Jenell","non-dropping-particle":"","parse-names":false,"suffix":""},{"dropping-particle":"","family":"Williams","given":"Kenya","non-dropping-particle":"","parse-names":false,"suffix":""}],"container-title":"Disease-a-Month","id":"ITEM-2","issue":"3","issued":{"date-parts":[["2017"]]},"page":"68-71","publisher":"Elsevier","title":"The tearing patient","type":"article-journal","volume":"63"},"uris":["http://www.mendeley.com/documents/?uuid=9166dec1-b93d-44b5-b7b4-26f59711cd45"]}],"mendeley":{"formattedCitation":"(2,3)","plainTextFormattedCitation":"(2,3)","previouslyFormattedCitation":"(2,3)"},"properties":{"noteIndex":0},"schema":"https://github.com/citation-style-language/schema/raw/master/csl-citation.json"}</w:instrText>
      </w:r>
      <w:r w:rsidR="00A90806" w:rsidRPr="00A90806">
        <w:rPr>
          <w:rFonts w:ascii="Times New Roman" w:hAnsi="Times New Roman"/>
          <w:vertAlign w:val="superscript"/>
        </w:rPr>
        <w:fldChar w:fldCharType="separate"/>
      </w:r>
      <w:r w:rsidR="00A90806" w:rsidRPr="00A90806">
        <w:rPr>
          <w:rFonts w:ascii="Times New Roman" w:hAnsi="Times New Roman"/>
          <w:noProof/>
          <w:vertAlign w:val="superscript"/>
        </w:rPr>
        <w:t>(2,3)</w:t>
      </w:r>
      <w:r w:rsidR="00A90806" w:rsidRPr="00A90806">
        <w:rPr>
          <w:rFonts w:ascii="Times New Roman" w:hAnsi="Times New Roman"/>
          <w:vertAlign w:val="superscript"/>
        </w:rPr>
        <w:fldChar w:fldCharType="end"/>
      </w:r>
    </w:p>
    <w:p w14:paraId="7A3F3D7A" w14:textId="0CCA3821" w:rsidR="00FC20B1" w:rsidRPr="00FC20B1" w:rsidRDefault="00FC20B1" w:rsidP="00253321">
      <w:pPr>
        <w:pStyle w:val="BodyText"/>
        <w:spacing w:line="360" w:lineRule="auto"/>
        <w:ind w:right="49" w:firstLine="567"/>
        <w:jc w:val="both"/>
        <w:rPr>
          <w:rFonts w:ascii="Times New Roman" w:hAnsi="Times New Roman"/>
          <w:lang w:val="en-ID"/>
        </w:rPr>
      </w:pPr>
      <w:r w:rsidRPr="00FC20B1">
        <w:rPr>
          <w:rFonts w:ascii="Times New Roman" w:hAnsi="Times New Roman"/>
        </w:rPr>
        <w:t>Kelainan pada sekresi dan distribusi air mata dapat menyebabkan iritasi permukaan okuli atau gangguan penglihatan. Begitu juga jika terdapat kelainan dalam eliminasi air mata dapat menyebabkan epifora dan iritasi palpebra ataupun dapat menyebabkan infeksi jika terdapat obstruksi aliran air mata.</w:t>
      </w:r>
      <w:r w:rsidRPr="00FC20B1">
        <w:rPr>
          <w:rFonts w:ascii="Times New Roman" w:hAnsi="Times New Roman"/>
          <w:lang w:val="en-ID"/>
        </w:rPr>
        <w:t xml:space="preserve"> Epifora merupakan </w:t>
      </w:r>
      <w:r w:rsidRPr="00FC20B1">
        <w:rPr>
          <w:rFonts w:ascii="Times New Roman" w:hAnsi="Times New Roman"/>
          <w:lang w:val="en-ID"/>
        </w:rPr>
        <w:lastRenderedPageBreak/>
        <w:t>keluhan mata berair yang diakibatkan karena berkurangnya pembuangan atau terganggunya aliran air mata. Epifora diakibatkan karena obstruksi mekanik pada appar</w:t>
      </w:r>
      <w:r w:rsidR="008369A0">
        <w:rPr>
          <w:rFonts w:ascii="Times New Roman" w:hAnsi="Times New Roman"/>
          <w:lang w:val="en-ID"/>
        </w:rPr>
        <w:t>a</w:t>
      </w:r>
      <w:r w:rsidRPr="00FC20B1">
        <w:rPr>
          <w:rFonts w:ascii="Times New Roman" w:hAnsi="Times New Roman"/>
          <w:lang w:val="en-ID"/>
        </w:rPr>
        <w:t xml:space="preserve">tus lakrimal dimana sumbatan dapat terjadi pada </w:t>
      </w:r>
      <w:r w:rsidR="008369A0">
        <w:rPr>
          <w:rFonts w:ascii="Times New Roman" w:hAnsi="Times New Roman"/>
          <w:lang w:val="en-ID"/>
        </w:rPr>
        <w:t>punctum</w:t>
      </w:r>
      <w:r w:rsidRPr="00FC20B1">
        <w:rPr>
          <w:rFonts w:ascii="Times New Roman" w:hAnsi="Times New Roman"/>
          <w:lang w:val="en-ID"/>
        </w:rPr>
        <w:t>, kanalikuli, sakus lakrimal, dan duktus nasolakrimalis. Penyebab lain karena kegagalan pompa apparatus lakrimalis akibat perubahan laksitas kelopak mata atau lemahnya otot orbikularis okuli.</w:t>
      </w:r>
      <w:r w:rsidR="00A90806" w:rsidRPr="00A90806">
        <w:rPr>
          <w:rFonts w:ascii="Times New Roman" w:hAnsi="Times New Roman"/>
          <w:vertAlign w:val="superscript"/>
          <w:lang w:val="en-ID"/>
        </w:rPr>
        <w:fldChar w:fldCharType="begin" w:fldLock="1"/>
      </w:r>
      <w:r w:rsidR="00A90806">
        <w:rPr>
          <w:rFonts w:ascii="Times New Roman" w:hAnsi="Times New Roman"/>
          <w:vertAlign w:val="superscript"/>
          <w:lang w:val="en-ID"/>
        </w:rPr>
        <w:instrText>ADDIN CSL_CITATION {"citationItems":[{"id":"ITEM-1","itemData":{"DOI":"10.1016/j.ajo.2012.02.034","ISSN":"18791891","author":[{"dropping-particle":"","family":"Perry","given":"Julian D.","non-dropping-particle":"","parse-names":false,"suffix":""}],"container-title":"American Journal of Ophthalmology","id":"ITEM-1","issue":"1","issued":{"date-parts":[["2012"]]},"page":"3-5","publisher":"Elsevier Inc.","title":"Dysfunctional epiphora: A critique of our current construct of \"functional epiphora\"","type":"article-journal","volume":"154"},"uris":["http://www.mendeley.com/documents/?uuid=ec88029c-740d-48a5-8c51-506b5d858a11"]},{"id":"ITEM-2","itemData":{"DOI":"10.1080/17469899.2019.1618708","ISSN":"1746-9899","author":[{"dropping-particle":"","family":"Singh","given":"Swati","non-dropping-particle":"","parse-names":false,"suffix":""},{"dropping-particle":"","family":"Nair","given":"Akshay G","non-dropping-particle":"","parse-names":false,"suffix":""},{"dropping-particle":"","family":"Kamal","given":"Saurabh","non-dropping-particle":"","parse-names":false,"suffix":""}],"container-title":"Expert Review of Ophthalmology","id":"ITEM-2","issue":"3","issued":{"date-parts":[["2019"]]},"page":"169-177","publisher":"Taylor &amp; Francis","title":"A review on functional epiphora- current understanding and existing lacunae","type":"article-journal","volume":"14"},"uris":["http://www.mendeley.com/documents/?uuid=ec437234-cc87-4944-a830-4e8037c8c195"]},{"id":"ITEM-3","itemData":{"DOI":"10.1038/eye.2015.18","ISSN":"14765454","abstract":"Purpose: To describe our experience with the use of botulinum toxin (BoNTA) for the symptomatic treatment of lacrimal outflow obstruction. Methods: We retrospectively reviewed the case notes of patients with epiphora due to lacrimal outflow obstruction who chose to have injections of botulinum toxin into the palpebral lobe of the lacrimal gland instead of surgery between 2009 and 2014. Epiphora was graded subjectively with Munk scores obtained before and after treatment as well as qualitative degree of improvement reported by the patients. Severity and duration of side effects were also noted. Results: Seventeen patients (22 eyes, mean age 70.3, 4 males and 13 females) were identified. A mean of 3.5 (range; 1-10) injections of BoNTA (Botox, Allergan; 1.25-7.5 units) were given per eye. The mean interval between injections was 3.9 months (range 3-6). The mean Munk score (3.4, range 2-4) improved significantly after treatment to 1.6 (range: 0-3, P=0.0001 paired two-tailed t-test). Epiphora completely resolved in a fifth, improved by up to 60-90% in a half and only 'a little better' in a further fifth. Temporary bruising and diplopia (lasting 2 weeks) was reported in 12% (217). Conclusion: We report our outcomes for BoNTA to the palpebral lobe of the lacrimal gland in patients with lacrimal outflow obstruction epiphora seeking alternatives to surgery. This data provide further evidence for informed consent and for commissioning organisations considering the funding of this treatment.","author":[{"dropping-particle":"","family":"Ziahosseini","given":"K.","non-dropping-particle":"","parse-names":false,"suffix":""},{"dropping-particle":"","family":"Al-Abbadi","given":"Z.","non-dropping-particle":"","parse-names":false,"suffix":""},{"dropping-particle":"","family":"Malhotra","given":"R.","non-dropping-particle":"","parse-names":false,"suffix":""}],"container-title":"Eye (Basingstoke)","id":"ITEM-3","issue":"5","issued":{"date-parts":[["2015"]]},"page":"656-661","publisher":"Nature Publishing Group","title":"Botulinum toxin injection for the treatment of epiphora in lacrimal outflow obstruction","type":"article-journal","volume":"29"},"uris":["http://www.mendeley.com/documents/?uuid=4c765776-407b-40fa-b738-d5436d08a3a5"]}],"mendeley":{"formattedCitation":"(4–6)","plainTextFormattedCitation":"(4–6)","previouslyFormattedCitation":"(4–6)"},"properties":{"noteIndex":0},"schema":"https://github.com/citation-style-language/schema/raw/master/csl-citation.json"}</w:instrText>
      </w:r>
      <w:r w:rsidR="00A90806" w:rsidRPr="00A90806">
        <w:rPr>
          <w:rFonts w:ascii="Times New Roman" w:hAnsi="Times New Roman"/>
          <w:vertAlign w:val="superscript"/>
          <w:lang w:val="en-ID"/>
        </w:rPr>
        <w:fldChar w:fldCharType="separate"/>
      </w:r>
      <w:r w:rsidR="00A90806" w:rsidRPr="00A90806">
        <w:rPr>
          <w:rFonts w:ascii="Times New Roman" w:hAnsi="Times New Roman"/>
          <w:noProof/>
          <w:vertAlign w:val="superscript"/>
          <w:lang w:val="en-ID"/>
        </w:rPr>
        <w:t>(4–6)</w:t>
      </w:r>
      <w:r w:rsidR="00A90806" w:rsidRPr="00A90806">
        <w:rPr>
          <w:rFonts w:ascii="Times New Roman" w:hAnsi="Times New Roman"/>
          <w:vertAlign w:val="superscript"/>
          <w:lang w:val="en-ID"/>
        </w:rPr>
        <w:fldChar w:fldCharType="end"/>
      </w:r>
    </w:p>
    <w:p w14:paraId="672659C5" w14:textId="46B591B4" w:rsidR="00FC20B1" w:rsidRPr="00FC20B1" w:rsidRDefault="00FC20B1" w:rsidP="00253321">
      <w:pPr>
        <w:pStyle w:val="BodyText"/>
        <w:spacing w:line="360" w:lineRule="auto"/>
        <w:ind w:right="49" w:firstLine="567"/>
        <w:jc w:val="both"/>
        <w:rPr>
          <w:rFonts w:ascii="Times New Roman" w:hAnsi="Times New Roman"/>
        </w:rPr>
      </w:pPr>
      <w:r w:rsidRPr="00FC20B1">
        <w:rPr>
          <w:rFonts w:ascii="Times New Roman" w:hAnsi="Times New Roman"/>
          <w:lang w:val="id-ID"/>
        </w:rPr>
        <w:t xml:space="preserve">Tujuan penulisan referat ini adalah untuk mengetahui mengenai </w:t>
      </w:r>
      <w:r w:rsidRPr="00FC20B1">
        <w:rPr>
          <w:rFonts w:ascii="Times New Roman" w:hAnsi="Times New Roman"/>
          <w:lang w:val="en-ID"/>
        </w:rPr>
        <w:t xml:space="preserve">hal-hal </w:t>
      </w:r>
      <w:r w:rsidRPr="00FC20B1">
        <w:rPr>
          <w:rFonts w:ascii="Times New Roman" w:hAnsi="Times New Roman"/>
          <w:lang w:val="id-ID"/>
        </w:rPr>
        <w:t>yang menyebabkan epifora,</w:t>
      </w:r>
      <w:r w:rsidRPr="00FC20B1">
        <w:rPr>
          <w:rFonts w:ascii="Times New Roman" w:hAnsi="Times New Roman"/>
          <w:lang w:val="en-ID"/>
        </w:rPr>
        <w:t xml:space="preserve"> </w:t>
      </w:r>
      <w:r w:rsidRPr="00FC20B1">
        <w:rPr>
          <w:rFonts w:ascii="Times New Roman" w:hAnsi="Times New Roman"/>
          <w:lang w:val="id-ID"/>
        </w:rPr>
        <w:t>dan pemeriksaan yang dilakukan untuk mengetahui penyebab dari epifora</w:t>
      </w:r>
      <w:r w:rsidRPr="00FC20B1">
        <w:rPr>
          <w:rFonts w:ascii="Times New Roman" w:hAnsi="Times New Roman"/>
          <w:lang w:val="en-ID"/>
        </w:rPr>
        <w:t xml:space="preserve">, serta tatalaksana epifora </w:t>
      </w:r>
      <w:r w:rsidR="00A5160E">
        <w:rPr>
          <w:rFonts w:ascii="Times New Roman" w:hAnsi="Times New Roman"/>
          <w:lang w:val="en-ID"/>
        </w:rPr>
        <w:t>berdasarkan lokasi penyebabnya</w:t>
      </w:r>
      <w:r w:rsidR="008369A0">
        <w:rPr>
          <w:rFonts w:ascii="Times New Roman" w:hAnsi="Times New Roman"/>
          <w:lang w:val="en-ID"/>
        </w:rPr>
        <w:t>, terutama yang berkaitan dengan drainase sistem lakrimal.</w:t>
      </w:r>
    </w:p>
    <w:p w14:paraId="1564FBEC" w14:textId="454EBC7F" w:rsidR="005C332E" w:rsidRDefault="005C332E" w:rsidP="009F1A97">
      <w:pPr>
        <w:spacing w:after="0" w:line="360" w:lineRule="auto"/>
        <w:rPr>
          <w:rFonts w:ascii="Times New Roman" w:hAnsi="Times New Roman" w:cs="Times New Roman"/>
          <w:b/>
          <w:sz w:val="24"/>
          <w:szCs w:val="24"/>
          <w:lang w:val="lt-LT"/>
        </w:rPr>
      </w:pPr>
    </w:p>
    <w:p w14:paraId="2FDC5E32" w14:textId="67142E0F" w:rsidR="009F1A97" w:rsidRDefault="009F1A97" w:rsidP="009F1A97">
      <w:pPr>
        <w:spacing w:after="0" w:line="360" w:lineRule="auto"/>
        <w:rPr>
          <w:rFonts w:ascii="Times New Roman" w:hAnsi="Times New Roman" w:cs="Times New Roman"/>
          <w:b/>
          <w:sz w:val="24"/>
          <w:szCs w:val="24"/>
          <w:lang w:val="lt-LT"/>
        </w:rPr>
      </w:pPr>
    </w:p>
    <w:p w14:paraId="191502EC" w14:textId="77777777" w:rsidR="00FC20B1" w:rsidRDefault="00FC20B1" w:rsidP="009F1A97">
      <w:pPr>
        <w:spacing w:after="0" w:line="360" w:lineRule="auto"/>
        <w:rPr>
          <w:rFonts w:ascii="Times New Roman" w:hAnsi="Times New Roman" w:cs="Times New Roman"/>
          <w:b/>
          <w:sz w:val="24"/>
          <w:szCs w:val="24"/>
          <w:lang w:val="lt-LT"/>
        </w:rPr>
        <w:sectPr w:rsidR="00FC20B1" w:rsidSect="009B30C4">
          <w:footerReference w:type="default" r:id="rId12"/>
          <w:pgSz w:w="12240" w:h="15840"/>
          <w:pgMar w:top="2268" w:right="1701" w:bottom="1701" w:left="2268" w:header="709" w:footer="709" w:gutter="0"/>
          <w:pgNumType w:start="1"/>
          <w:cols w:space="708"/>
          <w:docGrid w:linePitch="360"/>
        </w:sectPr>
      </w:pPr>
    </w:p>
    <w:p w14:paraId="0C37DF8D" w14:textId="14551380" w:rsidR="00FC20B1" w:rsidRDefault="00A5160E" w:rsidP="00A5160E">
      <w:pPr>
        <w:pStyle w:val="BAB"/>
      </w:pPr>
      <w:bookmarkStart w:id="4" w:name="_Toc34972921"/>
      <w:r>
        <w:lastRenderedPageBreak/>
        <w:t>BAB II</w:t>
      </w:r>
      <w:bookmarkEnd w:id="4"/>
    </w:p>
    <w:p w14:paraId="2ECA7DC3" w14:textId="45F295FB" w:rsidR="00A5160E" w:rsidRDefault="00A5160E" w:rsidP="00FC20B1">
      <w:pPr>
        <w:spacing w:after="0" w:line="360" w:lineRule="auto"/>
        <w:jc w:val="center"/>
        <w:rPr>
          <w:rFonts w:ascii="Times New Roman" w:hAnsi="Times New Roman" w:cs="Times New Roman"/>
          <w:b/>
          <w:sz w:val="24"/>
          <w:szCs w:val="24"/>
          <w:lang w:val="lt-LT"/>
        </w:rPr>
      </w:pPr>
      <w:r>
        <w:rPr>
          <w:rFonts w:ascii="Times New Roman" w:hAnsi="Times New Roman" w:cs="Times New Roman"/>
          <w:b/>
          <w:sz w:val="24"/>
          <w:szCs w:val="24"/>
          <w:lang w:val="lt-LT"/>
        </w:rPr>
        <w:t xml:space="preserve">SISTEM </w:t>
      </w:r>
      <w:r w:rsidR="00EB4768">
        <w:rPr>
          <w:rFonts w:ascii="Times New Roman" w:hAnsi="Times New Roman" w:cs="Times New Roman"/>
          <w:b/>
          <w:sz w:val="24"/>
          <w:szCs w:val="24"/>
          <w:lang w:val="lt-LT"/>
        </w:rPr>
        <w:t xml:space="preserve">EKSKRETORIUS </w:t>
      </w:r>
      <w:r>
        <w:rPr>
          <w:rFonts w:ascii="Times New Roman" w:hAnsi="Times New Roman" w:cs="Times New Roman"/>
          <w:b/>
          <w:sz w:val="24"/>
          <w:szCs w:val="24"/>
          <w:lang w:val="lt-LT"/>
        </w:rPr>
        <w:t>LAKRIMAL</w:t>
      </w:r>
    </w:p>
    <w:p w14:paraId="4A388ECE" w14:textId="76CB5052" w:rsidR="00FB460C" w:rsidRDefault="00FB460C" w:rsidP="00FC20B1">
      <w:pPr>
        <w:spacing w:after="0" w:line="360" w:lineRule="auto"/>
        <w:jc w:val="center"/>
        <w:rPr>
          <w:rFonts w:ascii="Times New Roman" w:hAnsi="Times New Roman" w:cs="Times New Roman"/>
          <w:b/>
          <w:sz w:val="24"/>
          <w:szCs w:val="24"/>
          <w:lang w:val="lt-LT"/>
        </w:rPr>
      </w:pPr>
    </w:p>
    <w:p w14:paraId="574BDA33" w14:textId="474F872D" w:rsidR="00057D10" w:rsidRPr="00057D10" w:rsidRDefault="00057D10" w:rsidP="00C61F3C">
      <w:pPr>
        <w:pStyle w:val="SUBBAB1"/>
      </w:pPr>
      <w:bookmarkStart w:id="5" w:name="_Toc34972922"/>
      <w:r w:rsidRPr="00057D10">
        <w:t xml:space="preserve">2.1 Anatomi </w:t>
      </w:r>
      <w:r w:rsidR="0090374D">
        <w:t>S</w:t>
      </w:r>
      <w:r w:rsidRPr="00057D10">
        <w:t xml:space="preserve">istem </w:t>
      </w:r>
      <w:r w:rsidR="0090374D">
        <w:t>E</w:t>
      </w:r>
      <w:r w:rsidRPr="00057D10">
        <w:t xml:space="preserve">kskresi </w:t>
      </w:r>
      <w:r w:rsidR="0090374D">
        <w:t>L</w:t>
      </w:r>
      <w:r w:rsidRPr="00057D10">
        <w:t>akrimal</w:t>
      </w:r>
      <w:bookmarkEnd w:id="5"/>
    </w:p>
    <w:p w14:paraId="29CAA24F" w14:textId="6C5C6467" w:rsidR="006E06B7" w:rsidRPr="006E06B7" w:rsidRDefault="006E06B7" w:rsidP="00253321">
      <w:pPr>
        <w:pStyle w:val="BodyText"/>
        <w:spacing w:line="360" w:lineRule="auto"/>
        <w:ind w:right="49" w:firstLine="567"/>
        <w:jc w:val="both"/>
        <w:rPr>
          <w:rFonts w:ascii="Times New Roman" w:hAnsi="Times New Roman"/>
          <w:lang w:val="en-ID"/>
        </w:rPr>
      </w:pPr>
      <w:r w:rsidRPr="006E06B7">
        <w:rPr>
          <w:rFonts w:ascii="Times New Roman" w:hAnsi="Times New Roman"/>
        </w:rPr>
        <w:t>Sistem lakrimalis terbagi menjadi dua sistem yang terpisah, yaitu sistem sekresi yang berfungsi memproduksi air mata dan sistem ekskresi atau drainase yang be</w:t>
      </w:r>
      <w:r w:rsidRPr="006E06B7">
        <w:rPr>
          <w:rFonts w:ascii="Times New Roman" w:hAnsi="Times New Roman"/>
          <w:lang w:val="en-ID"/>
        </w:rPr>
        <w:t>r</w:t>
      </w:r>
      <w:r w:rsidRPr="006E06B7">
        <w:rPr>
          <w:rFonts w:ascii="Times New Roman" w:hAnsi="Times New Roman"/>
        </w:rPr>
        <w:t xml:space="preserve">fungsi mengalirkan air mata. Sistem sekresi terdiri atas kelenjar lakrimalis utama dan asesorius, sedangkan sistem ekskresi lakrimalis terdiri atas </w:t>
      </w:r>
      <w:r w:rsidR="008369A0">
        <w:rPr>
          <w:rFonts w:ascii="Times New Roman" w:hAnsi="Times New Roman"/>
        </w:rPr>
        <w:t>punctum</w:t>
      </w:r>
      <w:r w:rsidRPr="006E06B7">
        <w:rPr>
          <w:rFonts w:ascii="Times New Roman" w:hAnsi="Times New Roman"/>
        </w:rPr>
        <w:t>, kanalikulus, sakus lakrimalis dan duknus nasolakrimalis.</w:t>
      </w:r>
      <w:r w:rsidRPr="006E06B7">
        <w:rPr>
          <w:rFonts w:ascii="Times New Roman" w:hAnsi="Times New Roman"/>
          <w:lang w:val="en-ID"/>
        </w:rPr>
        <w:t xml:space="preserve"> Disini akan dibahas mengenai sistem ekskresi apparatus lakrimal.</w:t>
      </w:r>
      <w:r w:rsidR="00A90806" w:rsidRPr="00A90806">
        <w:rPr>
          <w:rFonts w:ascii="Times New Roman" w:hAnsi="Times New Roman"/>
          <w:vertAlign w:val="superscript"/>
          <w:lang w:val="en-ID"/>
        </w:rPr>
        <w:fldChar w:fldCharType="begin" w:fldLock="1"/>
      </w:r>
      <w:r w:rsidR="00A90806">
        <w:rPr>
          <w:rFonts w:ascii="Times New Roman" w:hAnsi="Times New Roman"/>
          <w:vertAlign w:val="superscript"/>
          <w:lang w:val="en-ID"/>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mendeley":{"formattedCitation":"(7)","plainTextFormattedCitation":"(7)","previouslyFormattedCitation":"(7)"},"properties":{"noteIndex":0},"schema":"https://github.com/citation-style-language/schema/raw/master/csl-citation.json"}</w:instrText>
      </w:r>
      <w:r w:rsidR="00A90806" w:rsidRPr="00A90806">
        <w:rPr>
          <w:rFonts w:ascii="Times New Roman" w:hAnsi="Times New Roman"/>
          <w:vertAlign w:val="superscript"/>
          <w:lang w:val="en-ID"/>
        </w:rPr>
        <w:fldChar w:fldCharType="separate"/>
      </w:r>
      <w:r w:rsidR="00A90806" w:rsidRPr="00A90806">
        <w:rPr>
          <w:rFonts w:ascii="Times New Roman" w:hAnsi="Times New Roman"/>
          <w:noProof/>
          <w:vertAlign w:val="superscript"/>
          <w:lang w:val="en-ID"/>
        </w:rPr>
        <w:t>(7)</w:t>
      </w:r>
      <w:r w:rsidR="00A90806" w:rsidRPr="00A90806">
        <w:rPr>
          <w:rFonts w:ascii="Times New Roman" w:hAnsi="Times New Roman"/>
          <w:vertAlign w:val="superscript"/>
          <w:lang w:val="en-ID"/>
        </w:rPr>
        <w:fldChar w:fldCharType="end"/>
      </w:r>
    </w:p>
    <w:p w14:paraId="5DC1684B" w14:textId="77777777" w:rsidR="006E06B7" w:rsidRPr="006E06B7" w:rsidRDefault="006E06B7" w:rsidP="006E06B7">
      <w:pPr>
        <w:pStyle w:val="BodyText"/>
        <w:spacing w:line="360" w:lineRule="auto"/>
        <w:ind w:right="180"/>
        <w:jc w:val="center"/>
        <w:rPr>
          <w:rFonts w:ascii="Times New Roman" w:hAnsi="Times New Roman"/>
          <w:noProof/>
        </w:rPr>
      </w:pPr>
    </w:p>
    <w:p w14:paraId="5FCAFCE8" w14:textId="6C86BD02" w:rsidR="006E06B7" w:rsidRPr="006E06B7" w:rsidRDefault="00A85E3A" w:rsidP="006E06B7">
      <w:pPr>
        <w:pStyle w:val="BodyText"/>
        <w:spacing w:line="360" w:lineRule="auto"/>
        <w:ind w:right="180"/>
        <w:jc w:val="center"/>
        <w:rPr>
          <w:rFonts w:ascii="Times New Roman" w:hAnsi="Times New Roman"/>
          <w:lang w:val="en-ID"/>
        </w:rPr>
      </w:pPr>
      <w:r>
        <w:rPr>
          <w:noProof/>
        </w:rPr>
        <w:drawing>
          <wp:inline distT="0" distB="0" distL="0" distR="0" wp14:anchorId="505BE087" wp14:editId="288AB112">
            <wp:extent cx="3102883" cy="259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1693" cy="2598156"/>
                    </a:xfrm>
                    <a:prstGeom prst="rect">
                      <a:avLst/>
                    </a:prstGeom>
                    <a:noFill/>
                    <a:ln>
                      <a:noFill/>
                    </a:ln>
                  </pic:spPr>
                </pic:pic>
              </a:graphicData>
            </a:graphic>
          </wp:inline>
        </w:drawing>
      </w:r>
    </w:p>
    <w:p w14:paraId="09552D32" w14:textId="163CB40C" w:rsidR="006E06B7" w:rsidRPr="006E06B7" w:rsidRDefault="006E06B7" w:rsidP="006E06B7">
      <w:pPr>
        <w:pStyle w:val="BodyText"/>
        <w:spacing w:line="360" w:lineRule="auto"/>
        <w:ind w:right="180"/>
        <w:jc w:val="center"/>
        <w:rPr>
          <w:rFonts w:ascii="Times New Roman" w:hAnsi="Times New Roman"/>
          <w:lang w:val="en-ID"/>
        </w:rPr>
      </w:pPr>
      <w:r w:rsidRPr="006E06B7">
        <w:rPr>
          <w:rFonts w:ascii="Times New Roman" w:hAnsi="Times New Roman"/>
          <w:lang w:val="en-ID"/>
        </w:rPr>
        <w:t xml:space="preserve">Gambar 1. </w:t>
      </w:r>
      <w:bookmarkStart w:id="6" w:name="_Hlk34936408"/>
      <w:r w:rsidRPr="006E06B7">
        <w:rPr>
          <w:rFonts w:ascii="Times New Roman" w:hAnsi="Times New Roman"/>
          <w:lang w:val="en-ID"/>
        </w:rPr>
        <w:t>Anatomi sistem eksresi lakrimal</w:t>
      </w:r>
      <w:bookmarkEnd w:id="6"/>
      <w:r w:rsidR="0093752F" w:rsidRPr="0093752F">
        <w:rPr>
          <w:rFonts w:ascii="Times New Roman" w:hAnsi="Times New Roman"/>
          <w:vertAlign w:val="superscript"/>
          <w:lang w:val="en-ID"/>
        </w:rPr>
        <w:fldChar w:fldCharType="begin" w:fldLock="1"/>
      </w:r>
      <w:r w:rsidR="0093752F">
        <w:rPr>
          <w:rFonts w:ascii="Times New Roman" w:hAnsi="Times New Roman"/>
          <w:vertAlign w:val="superscript"/>
          <w:lang w:val="en-ID"/>
        </w:rPr>
        <w:instrText>ADDIN CSL_CITATION {"citationItems":[{"id":"ITEM-1","itemData":{"ISBN":"964-7445-88-1","author":[{"dropping-particle":"","family":"Ophthalmology","given":"American Academy of","non-dropping-particle":"","parse-names":false,"suffix":""}],"container-title":"Basic and Clinical Science Course 2019-2020","id":"ITEM-1","issued":{"date-parts":[["2020"]]},"page":"1-300","publisher":"AAO","publisher-place":"USA","title":"Fundamentals and Principles of Ophthalmology","type":"chapter"},"uris":["http://www.mendeley.com/documents/?uuid=bb713b16-a3bd-47fc-85c8-27c9c7c117ff"]}],"mendeley":{"formattedCitation":"(2)","plainTextFormattedCitation":"(2)","previouslyFormattedCitation":"(2)"},"properties":{"noteIndex":0},"schema":"https://github.com/citation-style-language/schema/raw/master/csl-citation.json"}</w:instrText>
      </w:r>
      <w:r w:rsidR="0093752F" w:rsidRPr="0093752F">
        <w:rPr>
          <w:rFonts w:ascii="Times New Roman" w:hAnsi="Times New Roman"/>
          <w:vertAlign w:val="superscript"/>
          <w:lang w:val="en-ID"/>
        </w:rPr>
        <w:fldChar w:fldCharType="separate"/>
      </w:r>
      <w:r w:rsidR="0093752F" w:rsidRPr="0093752F">
        <w:rPr>
          <w:rFonts w:ascii="Times New Roman" w:hAnsi="Times New Roman"/>
          <w:noProof/>
          <w:vertAlign w:val="superscript"/>
          <w:lang w:val="en-ID"/>
        </w:rPr>
        <w:t>(2)</w:t>
      </w:r>
      <w:r w:rsidR="0093752F" w:rsidRPr="0093752F">
        <w:rPr>
          <w:rFonts w:ascii="Times New Roman" w:hAnsi="Times New Roman"/>
          <w:vertAlign w:val="superscript"/>
          <w:lang w:val="en-ID"/>
        </w:rPr>
        <w:fldChar w:fldCharType="end"/>
      </w:r>
    </w:p>
    <w:p w14:paraId="23B393A2" w14:textId="77777777" w:rsidR="006E06B7" w:rsidRPr="006E06B7" w:rsidRDefault="006E06B7" w:rsidP="006E06B7">
      <w:pPr>
        <w:pStyle w:val="BodyText"/>
        <w:spacing w:line="360" w:lineRule="auto"/>
        <w:ind w:left="258" w:right="180" w:firstLine="568"/>
        <w:jc w:val="both"/>
        <w:rPr>
          <w:rFonts w:ascii="Times New Roman" w:hAnsi="Times New Roman"/>
          <w:lang w:val="en-ID"/>
        </w:rPr>
      </w:pPr>
    </w:p>
    <w:p w14:paraId="3B3377BB" w14:textId="1F32B2BA" w:rsidR="006E06B7" w:rsidRPr="006E06B7" w:rsidRDefault="006E06B7" w:rsidP="00516DF8">
      <w:pPr>
        <w:pStyle w:val="SUBBAB2"/>
      </w:pPr>
      <w:bookmarkStart w:id="7" w:name="_Toc34972923"/>
      <w:r w:rsidRPr="006E06B7">
        <w:t>2.1</w:t>
      </w:r>
      <w:r w:rsidR="00B83414">
        <w:t>.1</w:t>
      </w:r>
      <w:r w:rsidRPr="006E06B7">
        <w:t xml:space="preserve"> </w:t>
      </w:r>
      <w:r w:rsidR="008369A0">
        <w:t>Punctum</w:t>
      </w:r>
      <w:r w:rsidRPr="006E06B7">
        <w:t xml:space="preserve"> </w:t>
      </w:r>
      <w:r w:rsidR="0090374D">
        <w:t>L</w:t>
      </w:r>
      <w:r w:rsidRPr="006E06B7">
        <w:t>akrimal</w:t>
      </w:r>
      <w:bookmarkEnd w:id="7"/>
    </w:p>
    <w:p w14:paraId="40851E85" w14:textId="7CFB5310" w:rsidR="006E06B7" w:rsidRPr="006E06B7" w:rsidRDefault="008369A0" w:rsidP="00253321">
      <w:pPr>
        <w:pStyle w:val="BodyText"/>
        <w:spacing w:line="360" w:lineRule="auto"/>
        <w:ind w:right="49" w:firstLine="567"/>
        <w:jc w:val="both"/>
        <w:rPr>
          <w:rFonts w:ascii="Times New Roman" w:hAnsi="Times New Roman"/>
        </w:rPr>
      </w:pPr>
      <w:r>
        <w:rPr>
          <w:rFonts w:ascii="Times New Roman" w:hAnsi="Times New Roman"/>
        </w:rPr>
        <w:t>Punctum</w:t>
      </w:r>
      <w:r w:rsidR="006E06B7" w:rsidRPr="006E06B7">
        <w:rPr>
          <w:rFonts w:ascii="Times New Roman" w:hAnsi="Times New Roman"/>
        </w:rPr>
        <w:t xml:space="preserve"> lakrimal adalah dua orificium berbentuk lingkaran atau oval yang berada satu pada tiap palpebra superior dan inferior, pada perbatasan antara pars siliaris dan pars lakrimal di tepi palpebra. Tiap </w:t>
      </w:r>
      <w:r>
        <w:rPr>
          <w:rFonts w:ascii="Times New Roman" w:hAnsi="Times New Roman"/>
        </w:rPr>
        <w:t>punctum</w:t>
      </w:r>
      <w:r w:rsidR="006E06B7" w:rsidRPr="006E06B7">
        <w:rPr>
          <w:rFonts w:ascii="Times New Roman" w:hAnsi="Times New Roman"/>
        </w:rPr>
        <w:t xml:space="preserve"> terletak di atas permukaan yang sedikit meninggi yang disebut papilla lakrimal, yang akan menonjol pada usia </w:t>
      </w:r>
      <w:r w:rsidR="006E06B7" w:rsidRPr="006E06B7">
        <w:rPr>
          <w:rFonts w:ascii="Times New Roman" w:hAnsi="Times New Roman"/>
        </w:rPr>
        <w:lastRenderedPageBreak/>
        <w:t xml:space="preserve">lanjut. </w:t>
      </w:r>
      <w:r>
        <w:rPr>
          <w:rFonts w:ascii="Times New Roman" w:hAnsi="Times New Roman"/>
        </w:rPr>
        <w:t>Punctum</w:t>
      </w:r>
      <w:r w:rsidR="006E06B7" w:rsidRPr="006E06B7">
        <w:rPr>
          <w:rFonts w:ascii="Times New Roman" w:hAnsi="Times New Roman"/>
        </w:rPr>
        <w:t xml:space="preserve"> lakrimal superior terletak 6 mm lateral dari kantus medial sedangkan </w:t>
      </w:r>
      <w:r>
        <w:rPr>
          <w:rFonts w:ascii="Times New Roman" w:hAnsi="Times New Roman"/>
        </w:rPr>
        <w:t>punctum</w:t>
      </w:r>
      <w:r w:rsidR="006E06B7" w:rsidRPr="006E06B7">
        <w:rPr>
          <w:rFonts w:ascii="Times New Roman" w:hAnsi="Times New Roman"/>
        </w:rPr>
        <w:t xml:space="preserve"> lakrimal inferior terletak 6,5 mm lateral dari kantus medial. Oleh karena itu, kedua </w:t>
      </w:r>
      <w:r>
        <w:rPr>
          <w:rFonts w:ascii="Times New Roman" w:hAnsi="Times New Roman"/>
        </w:rPr>
        <w:t>punctum</w:t>
      </w:r>
      <w:r w:rsidR="006E06B7" w:rsidRPr="006E06B7">
        <w:rPr>
          <w:rFonts w:ascii="Times New Roman" w:hAnsi="Times New Roman"/>
        </w:rPr>
        <w:t xml:space="preserve"> tidak bertemu ketika kedua mata tertutup akan tetapi </w:t>
      </w:r>
      <w:r>
        <w:rPr>
          <w:rFonts w:ascii="Times New Roman" w:hAnsi="Times New Roman"/>
        </w:rPr>
        <w:t>punctum</w:t>
      </w:r>
      <w:r w:rsidR="006E06B7" w:rsidRPr="006E06B7">
        <w:rPr>
          <w:rFonts w:ascii="Times New Roman" w:hAnsi="Times New Roman"/>
        </w:rPr>
        <w:t xml:space="preserve"> lakrimal superior lebih ke medial dari pada punctum lakrimal inferior. Normalnya punctum lakrimal tidak dapat dilihat kecuali jika palpebra dieversikan. Punctum lakrimal dikelilingi oleh cincin jaringan fibrosa yang menjaga agar </w:t>
      </w:r>
      <w:r>
        <w:rPr>
          <w:rFonts w:ascii="Times New Roman" w:hAnsi="Times New Roman"/>
        </w:rPr>
        <w:t>punctum</w:t>
      </w:r>
      <w:r w:rsidR="006E06B7" w:rsidRPr="006E06B7">
        <w:rPr>
          <w:rFonts w:ascii="Times New Roman" w:hAnsi="Times New Roman"/>
        </w:rPr>
        <w:t xml:space="preserve"> tetap terbuka.</w:t>
      </w:r>
      <w:r w:rsidR="00A90806" w:rsidRPr="0093752F">
        <w:rPr>
          <w:rFonts w:ascii="Times New Roman" w:hAnsi="Times New Roman"/>
          <w:vertAlign w:val="superscript"/>
        </w:rPr>
        <w:fldChar w:fldCharType="begin" w:fldLock="1"/>
      </w:r>
      <w:r w:rsidR="0093752F">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http://dx.doi.org/10.7869/djo.152","author":[{"dropping-particle":"","family":"Dudeja","given":"Gagan","non-dropping-particle":"","parse-names":false,"suffix":""},{"dropping-particle":"","family":"Khazaei","given":"Hadi M","non-dropping-particle":"","parse-names":false,"suffix":""},{"dropping-particle":"","family":"Shetty","given":"K Bhujang","non-dropping-particle":"","parse-names":false,"suffix":""},{"dropping-particle":"","family":"Khurana","given":"Bhawna Piplani","non-dropping-particle":"","parse-names":false,"suffix":""}],"container-title":"Delhi Journal of Ophthalmology","id":"ITEM-2","issue":"December","issued":{"date-parts":[["2015"]]},"page":"118-124","title":"Recent Advances in Management of Acquired External Punctal Stenosis","type":"article-journal","volume":"26"},"uris":["http://www.mendeley.com/documents/?uuid=f1608486-ea5b-4b72-9277-955d583b00f0"]}],"mendeley":{"formattedCitation":"(8,9)","plainTextFormattedCitation":"(8,9)","previouslyFormattedCitation":"(8,9)"},"properties":{"noteIndex":0},"schema":"https://github.com/citation-style-language/schema/raw/master/csl-citation.json"}</w:instrText>
      </w:r>
      <w:r w:rsidR="00A90806" w:rsidRPr="0093752F">
        <w:rPr>
          <w:rFonts w:ascii="Times New Roman" w:hAnsi="Times New Roman"/>
          <w:vertAlign w:val="superscript"/>
        </w:rPr>
        <w:fldChar w:fldCharType="separate"/>
      </w:r>
      <w:r w:rsidR="0093752F" w:rsidRPr="0093752F">
        <w:rPr>
          <w:rFonts w:ascii="Times New Roman" w:hAnsi="Times New Roman"/>
          <w:noProof/>
          <w:vertAlign w:val="superscript"/>
        </w:rPr>
        <w:t>(8,9)</w:t>
      </w:r>
      <w:r w:rsidR="00A90806" w:rsidRPr="0093752F">
        <w:rPr>
          <w:rFonts w:ascii="Times New Roman" w:hAnsi="Times New Roman"/>
          <w:vertAlign w:val="superscript"/>
        </w:rPr>
        <w:fldChar w:fldCharType="end"/>
      </w:r>
    </w:p>
    <w:p w14:paraId="4DF0A922" w14:textId="77777777" w:rsidR="006E06B7" w:rsidRPr="006E06B7" w:rsidRDefault="006E06B7" w:rsidP="006E06B7">
      <w:pPr>
        <w:pStyle w:val="BodyText"/>
        <w:spacing w:line="360" w:lineRule="auto"/>
        <w:ind w:right="181" w:firstLine="567"/>
        <w:jc w:val="both"/>
        <w:rPr>
          <w:rFonts w:ascii="Times New Roman" w:hAnsi="Times New Roman"/>
          <w:lang w:val="en-ID"/>
        </w:rPr>
      </w:pPr>
    </w:p>
    <w:p w14:paraId="24956EDF" w14:textId="4FC6E9E1" w:rsidR="006E06B7" w:rsidRPr="006E06B7" w:rsidRDefault="006E06B7" w:rsidP="00516DF8">
      <w:pPr>
        <w:pStyle w:val="SUBBAB2"/>
      </w:pPr>
      <w:bookmarkStart w:id="8" w:name="_Toc34972924"/>
      <w:r w:rsidRPr="006E06B7">
        <w:t>2.</w:t>
      </w:r>
      <w:r w:rsidR="00B83414">
        <w:t>1.2</w:t>
      </w:r>
      <w:r w:rsidRPr="006E06B7">
        <w:t xml:space="preserve"> Kanalikulus </w:t>
      </w:r>
      <w:r w:rsidR="0090374D">
        <w:t>L</w:t>
      </w:r>
      <w:r w:rsidRPr="006E06B7">
        <w:t>akrimal</w:t>
      </w:r>
      <w:bookmarkEnd w:id="8"/>
    </w:p>
    <w:p w14:paraId="13CB1B9C" w14:textId="2D61C2E2" w:rsidR="006E06B7" w:rsidRDefault="006E06B7" w:rsidP="00253321">
      <w:pPr>
        <w:pStyle w:val="BodyText"/>
        <w:spacing w:line="360" w:lineRule="auto"/>
        <w:ind w:right="49" w:firstLine="567"/>
        <w:jc w:val="both"/>
        <w:rPr>
          <w:rFonts w:ascii="Times New Roman" w:hAnsi="Times New Roman"/>
        </w:rPr>
      </w:pPr>
      <w:r w:rsidRPr="006E06B7">
        <w:rPr>
          <w:rFonts w:ascii="Times New Roman" w:hAnsi="Times New Roman"/>
        </w:rPr>
        <w:t xml:space="preserve">Kanalikulus lakrimal menghubungkan </w:t>
      </w:r>
      <w:r w:rsidR="008369A0">
        <w:rPr>
          <w:rFonts w:ascii="Times New Roman" w:hAnsi="Times New Roman"/>
        </w:rPr>
        <w:t>punctum</w:t>
      </w:r>
      <w:r w:rsidRPr="006E06B7">
        <w:rPr>
          <w:rFonts w:ascii="Times New Roman" w:hAnsi="Times New Roman"/>
        </w:rPr>
        <w:t xml:space="preserve"> lakrimal ke sakus lakrimal. Tiap kanalikulus berdiameter 0,5 mm dan memiliki dua bagian yaitu bagian vertikal (2mm) dan horizontal yang saling tegak lurus. Pada pertemuan bagian vertikal dan horizontal, terdapat bagian yang sedikit dilatasi disebut ampulla. Bagian horizontal kanalikulus lakrimal berkonvergensi mendekati kantus medial. Tiap kanalikulus berjalan di fasia lakrimal secara terpisah namun bersatu membentuk kanalikulus komunis yang akan bermuara pada divertikulum kecil pada sakus lakrimal yang disebut sinus lakrimal Maier. Titik muara kanalikulus komunis di sakus lakrimal terletak pada permukaan posterolateral sakus lakrimal yang berjarak 2,5 mm dari apeks. Sekitar 10% dari populasi memiliki kanalikulus yang memasuki sakus lakrimal secara terpisah atau tidak bersatu membentuk kanalikulus lakrimal komunis. Tiap kanalikulus terdiri atas lapisan berikut yaitu epitelium yang membatasi kanalikulus dengan epitel pipih berlapis, jaringan elastis yang dapat berdilatasi hingga 2 mm ketika dimasukkan probing dan serabut orbikularis yang disebut pars lakrimal. Sepertiga medial kanalikulus ditutupi oleh dua pita yang menghubungkan ligamentum palpebra medialis ke tarsal, sedangkan di bagian belakang adalah pars lakrimal muskulus orbikularis okuli (muskulus Horner).</w:t>
      </w:r>
      <w:r w:rsidR="00A90806" w:rsidRPr="00A90806">
        <w:rPr>
          <w:rFonts w:ascii="Times New Roman" w:hAnsi="Times New Roman"/>
          <w:vertAlign w:val="superscript"/>
        </w:rPr>
        <w:fldChar w:fldCharType="begin" w:fldLock="1"/>
      </w:r>
      <w:r w:rsidR="00A90806">
        <w:rPr>
          <w:rFonts w:ascii="Times New Roman" w:hAnsi="Times New Roman"/>
          <w:vertAlign w:val="superscript"/>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System","type":"article-journal"},"uris":["http://www.mendeley.com/documents/?uuid=7cd732f2-2de7-44cc-9854-c544141814fe"]},{"id":"ITEM-2","itemData":{"author":[{"dropping-particle":"","family":"Ophthalmology","given":"American Academy of","non-dropping-particle":"","parse-names":false,"suffix":""}],"container-title":"Basic and Clinical Science Course 2019-2020","id":"ITEM-2","issued":{"date-parts":[["2020"]]},"page":"1-418","publisher":"AAO","publisher-place":"USA","title":"Oculofacial Plastic and Orbital Surgery","type":"chapter"},"uris":["http://www.mendeley.com/documents/?uuid=ece7293c-5ff9-438e-a119-f9a07d4fac1a"]}],"mendeley":{"formattedCitation":"(7,8)","plainTextFormattedCitation":"(7,8)","previouslyFormattedCitation":"(7,8)"},"properties":{"noteIndex":0},"schema":"https://github.com/citation-style-language/schema/raw/master/csl-citation.json"}</w:instrText>
      </w:r>
      <w:r w:rsidR="00A90806" w:rsidRPr="00A90806">
        <w:rPr>
          <w:rFonts w:ascii="Times New Roman" w:hAnsi="Times New Roman"/>
          <w:vertAlign w:val="superscript"/>
        </w:rPr>
        <w:fldChar w:fldCharType="separate"/>
      </w:r>
      <w:r w:rsidR="00A90806" w:rsidRPr="00A90806">
        <w:rPr>
          <w:rFonts w:ascii="Times New Roman" w:hAnsi="Times New Roman"/>
          <w:noProof/>
          <w:vertAlign w:val="superscript"/>
        </w:rPr>
        <w:t>(7,8)</w:t>
      </w:r>
      <w:r w:rsidR="00A90806" w:rsidRPr="00A90806">
        <w:rPr>
          <w:rFonts w:ascii="Times New Roman" w:hAnsi="Times New Roman"/>
          <w:vertAlign w:val="superscript"/>
        </w:rPr>
        <w:fldChar w:fldCharType="end"/>
      </w:r>
    </w:p>
    <w:p w14:paraId="1990706F" w14:textId="7380E6B6" w:rsidR="00253321" w:rsidRDefault="00253321" w:rsidP="006E06B7">
      <w:pPr>
        <w:pStyle w:val="BodyText"/>
        <w:spacing w:line="360" w:lineRule="auto"/>
        <w:ind w:right="181" w:firstLine="567"/>
        <w:jc w:val="both"/>
        <w:rPr>
          <w:rFonts w:ascii="Times New Roman" w:hAnsi="Times New Roman"/>
        </w:rPr>
      </w:pPr>
    </w:p>
    <w:p w14:paraId="331FDA64" w14:textId="77777777" w:rsidR="00C52581" w:rsidRDefault="00C52581" w:rsidP="006E06B7">
      <w:pPr>
        <w:pStyle w:val="BodyText"/>
        <w:spacing w:line="360" w:lineRule="auto"/>
        <w:ind w:right="181" w:firstLine="567"/>
        <w:jc w:val="both"/>
        <w:rPr>
          <w:rFonts w:ascii="Times New Roman" w:hAnsi="Times New Roman"/>
        </w:rPr>
      </w:pPr>
    </w:p>
    <w:p w14:paraId="1743DBB9" w14:textId="36C3034D" w:rsidR="00253321" w:rsidRDefault="00253321" w:rsidP="00516DF8">
      <w:pPr>
        <w:pStyle w:val="SUBBAB2"/>
      </w:pPr>
      <w:bookmarkStart w:id="9" w:name="_Toc34972925"/>
      <w:r w:rsidRPr="00253321">
        <w:lastRenderedPageBreak/>
        <w:t>2.</w:t>
      </w:r>
      <w:r w:rsidR="00B83414">
        <w:t>1.3</w:t>
      </w:r>
      <w:r w:rsidRPr="00253321">
        <w:t xml:space="preserve"> Sakus lakrimal</w:t>
      </w:r>
      <w:bookmarkEnd w:id="9"/>
    </w:p>
    <w:p w14:paraId="3E442BFF" w14:textId="13E54676" w:rsidR="00253321" w:rsidRPr="00253321" w:rsidRDefault="00253321" w:rsidP="00253321">
      <w:pPr>
        <w:pStyle w:val="BodyText"/>
        <w:spacing w:line="360" w:lineRule="auto"/>
        <w:ind w:right="49" w:firstLine="567"/>
        <w:jc w:val="both"/>
        <w:rPr>
          <w:rFonts w:ascii="Times New Roman" w:hAnsi="Times New Roman"/>
        </w:rPr>
      </w:pPr>
      <w:r w:rsidRPr="00253321">
        <w:rPr>
          <w:rFonts w:ascii="Times New Roman" w:hAnsi="Times New Roman"/>
        </w:rPr>
        <w:t>Sakus lakrimal terletak di fossa lakrimal yang berada di anterior dinding medial orbita. Fossa lakrimal dibentuk oleh tulang lakrimal dan prosesus frontalis tulang maxillaris. Sakus lakrimal diselubungi oleh fasia lakrimal, yang merupakan bagian dari periorbita (periosteum yang membatasi orbita). Periorbita terpisah pada krista lakrimal posterior menjadi dua lapisan yang kemudian menyelubungi sakus lakrimal lalu bersatu lagi pada krista lakrimal anterior. Jaringan alveolar dan pleksus venosus terdapat di antara sakus lakrimal dan fasia di mana terus berlanjut ke duktus nasolakrimal. Panjang sakus lakrimal sekitar 15 mm dan diameternya 5-6 mm dengan kapasitas 20 mm. Sakus lakrimal terbagi menjadi tiga bagian yaitu fundus (3-5 mm) yaitu yang berada di atas muara kanalikulus, korpus (10-12mm) di bagian medial dan leher di bagian bawah yang bersatu dengan</w:t>
      </w:r>
      <w:r w:rsidRPr="00253321">
        <w:rPr>
          <w:rFonts w:ascii="Times New Roman" w:hAnsi="Times New Roman"/>
          <w:spacing w:val="32"/>
        </w:rPr>
        <w:t xml:space="preserve"> </w:t>
      </w:r>
      <w:r w:rsidRPr="00253321">
        <w:rPr>
          <w:rFonts w:ascii="Times New Roman" w:hAnsi="Times New Roman"/>
        </w:rPr>
        <w:t>duktus nasolakrimal. Batas-batas sakus lakrimal</w:t>
      </w:r>
      <w:r w:rsidRPr="00253321">
        <w:rPr>
          <w:rFonts w:ascii="Times New Roman" w:hAnsi="Times New Roman"/>
          <w:spacing w:val="-2"/>
        </w:rPr>
        <w:t xml:space="preserve"> </w:t>
      </w:r>
      <w:r w:rsidRPr="00253321">
        <w:rPr>
          <w:rFonts w:ascii="Times New Roman" w:hAnsi="Times New Roman"/>
        </w:rPr>
        <w:t>adalah:</w:t>
      </w:r>
      <w:r w:rsidR="00A90806" w:rsidRPr="0093752F">
        <w:rPr>
          <w:rFonts w:ascii="Times New Roman" w:hAnsi="Times New Roman"/>
          <w:vertAlign w:val="superscript"/>
        </w:rPr>
        <w:fldChar w:fldCharType="begin" w:fldLock="1"/>
      </w:r>
      <w:r w:rsidR="0093752F" w:rsidRPr="0093752F">
        <w:rPr>
          <w:rFonts w:ascii="Times New Roman" w:hAnsi="Times New Roman"/>
          <w:vertAlign w:val="superscript"/>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id":"ITEM-2","itemData":{"ISBN":"9783540262558","author":[{"dropping-particle":"","family":"Kominek","given":"P","non-dropping-particle":"","parse-names":false,"suffix":""}],"editor":[{"dropping-particle":"","family":"Weber","given":"RK","non-dropping-particle":"","parse-names":false,"suffix":""}],"id":"ITEM-2","issued":{"date-parts":[["2007"]]},"number-of-pages":"1-155","publisher":"Springer-Verlag","publisher-place":"Berlin","title":"Atlas of Lacrimal Surgery","type":"book"},"uris":["http://www.mendeley.com/documents/?uuid=380b9117-1ec9-404f-8bb9-989d0f0dc756"]},{"id":"ITEM-3","itemData":{"DOI":"10.1007/978-81-322-2020-6","ISBN":"9788132220206","abstract":"Lacrimal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Surgery","edition":"1","id":"ITEM-3","issued":{"date-parts":[["2015"]]},"number-of-pages":"1-367","publisher":"Springer","publisher-place":"Hyderabad","title":"Principles and practice of lacrimal surgery","type":"book"},"uris":["http://www.mendeley.com/documents/?uuid=fa2b3fc4-64c7-48aa-8871-8fa347d655ae"]}],"mendeley":{"formattedCitation":"(7,10,11)","plainTextFormattedCitation":"(7,10,11)","previouslyFormattedCitation":"(7,10,11)"},"properties":{"noteIndex":0},"schema":"https://github.com/citation-style-language/schema/raw/master/csl-citation.json"}</w:instrText>
      </w:r>
      <w:r w:rsidR="00A90806" w:rsidRPr="0093752F">
        <w:rPr>
          <w:rFonts w:ascii="Times New Roman" w:hAnsi="Times New Roman"/>
          <w:vertAlign w:val="superscript"/>
        </w:rPr>
        <w:fldChar w:fldCharType="separate"/>
      </w:r>
      <w:r w:rsidR="0093752F" w:rsidRPr="0093752F">
        <w:rPr>
          <w:rFonts w:ascii="Times New Roman" w:hAnsi="Times New Roman"/>
          <w:noProof/>
          <w:vertAlign w:val="superscript"/>
        </w:rPr>
        <w:t>(7,10,11)</w:t>
      </w:r>
      <w:r w:rsidR="00A90806" w:rsidRPr="0093752F">
        <w:rPr>
          <w:rFonts w:ascii="Times New Roman" w:hAnsi="Times New Roman"/>
          <w:vertAlign w:val="superscript"/>
        </w:rPr>
        <w:fldChar w:fldCharType="end"/>
      </w:r>
    </w:p>
    <w:p w14:paraId="5858B88A" w14:textId="77777777" w:rsidR="00253321" w:rsidRPr="00253321" w:rsidRDefault="00253321" w:rsidP="00253321">
      <w:pPr>
        <w:pStyle w:val="ListParagraph"/>
        <w:numPr>
          <w:ilvl w:val="3"/>
          <w:numId w:val="1"/>
        </w:numPr>
        <w:tabs>
          <w:tab w:val="left" w:pos="709"/>
        </w:tabs>
        <w:spacing w:line="360" w:lineRule="auto"/>
        <w:ind w:left="709" w:right="49"/>
        <w:rPr>
          <w:sz w:val="24"/>
        </w:rPr>
      </w:pPr>
      <w:r w:rsidRPr="00253321">
        <w:rPr>
          <w:sz w:val="24"/>
        </w:rPr>
        <w:t>Medial sakus lakrimal berbatasan dengan sinus ethmoid anterior di bagian atas dan dengan meatus media di bagian bawah</w:t>
      </w:r>
    </w:p>
    <w:p w14:paraId="5EAC7D58" w14:textId="77777777" w:rsidR="00253321" w:rsidRPr="00253321" w:rsidRDefault="00253321" w:rsidP="00253321">
      <w:pPr>
        <w:pStyle w:val="ListParagraph"/>
        <w:numPr>
          <w:ilvl w:val="3"/>
          <w:numId w:val="1"/>
        </w:numPr>
        <w:tabs>
          <w:tab w:val="left" w:pos="709"/>
        </w:tabs>
        <w:spacing w:line="360" w:lineRule="auto"/>
        <w:ind w:left="709" w:right="49"/>
        <w:rPr>
          <w:sz w:val="24"/>
        </w:rPr>
      </w:pPr>
      <w:r w:rsidRPr="00253321">
        <w:rPr>
          <w:sz w:val="24"/>
        </w:rPr>
        <w:t>Lateral sakus lakrimal berbatasan dengan kulit, bagian dari muskulus orbikularis okuli dan fasia lakrimal dengan beberapa serabut oblik inferior yang melekat ke fasia lakrimal</w:t>
      </w:r>
    </w:p>
    <w:p w14:paraId="1A517270" w14:textId="77777777" w:rsidR="00253321" w:rsidRPr="00253321" w:rsidRDefault="00253321" w:rsidP="00253321">
      <w:pPr>
        <w:pStyle w:val="ListParagraph"/>
        <w:numPr>
          <w:ilvl w:val="3"/>
          <w:numId w:val="1"/>
        </w:numPr>
        <w:tabs>
          <w:tab w:val="left" w:pos="709"/>
        </w:tabs>
        <w:spacing w:line="360" w:lineRule="auto"/>
        <w:ind w:left="709" w:right="49"/>
        <w:rPr>
          <w:sz w:val="24"/>
        </w:rPr>
      </w:pPr>
      <w:r w:rsidRPr="00253321">
        <w:rPr>
          <w:sz w:val="24"/>
        </w:rPr>
        <w:t>Anterior sakus lakrimal berbatasan dengan ligamentum palpebra medial dan vena</w:t>
      </w:r>
      <w:r w:rsidRPr="00253321">
        <w:rPr>
          <w:spacing w:val="-3"/>
          <w:sz w:val="24"/>
        </w:rPr>
        <w:t xml:space="preserve"> </w:t>
      </w:r>
      <w:r w:rsidRPr="00253321">
        <w:rPr>
          <w:sz w:val="24"/>
        </w:rPr>
        <w:t>angularis</w:t>
      </w:r>
    </w:p>
    <w:p w14:paraId="71F860AC" w14:textId="1D5B347B" w:rsidR="00253321" w:rsidRPr="00253321" w:rsidRDefault="00253321" w:rsidP="00253321">
      <w:pPr>
        <w:pStyle w:val="ListParagraph"/>
        <w:numPr>
          <w:ilvl w:val="3"/>
          <w:numId w:val="1"/>
        </w:numPr>
        <w:tabs>
          <w:tab w:val="left" w:pos="709"/>
        </w:tabs>
        <w:spacing w:line="360" w:lineRule="auto"/>
        <w:ind w:left="709" w:right="49"/>
        <w:rPr>
          <w:sz w:val="24"/>
          <w:szCs w:val="24"/>
        </w:rPr>
      </w:pPr>
      <w:r w:rsidRPr="00253321">
        <w:rPr>
          <w:sz w:val="24"/>
        </w:rPr>
        <w:t>Posterior sakus lakrimal berbatasan dengan fasia lakrimal, serabut pars lakrimal muskulus orbikularis okuli dan septum orbitale yang memisahkan sakus dengan lemak orbita dan ligamentum check muskulus rektus</w:t>
      </w:r>
      <w:r w:rsidRPr="00253321">
        <w:rPr>
          <w:spacing w:val="-4"/>
          <w:sz w:val="24"/>
        </w:rPr>
        <w:t xml:space="preserve"> </w:t>
      </w:r>
      <w:r w:rsidRPr="00253321">
        <w:rPr>
          <w:sz w:val="24"/>
        </w:rPr>
        <w:t>medialis.</w:t>
      </w:r>
    </w:p>
    <w:p w14:paraId="06ED31FC" w14:textId="77777777" w:rsidR="00A85E3A" w:rsidRDefault="00A85E3A" w:rsidP="00253321">
      <w:pPr>
        <w:spacing w:line="360" w:lineRule="auto"/>
        <w:ind w:right="49"/>
        <w:rPr>
          <w:rFonts w:ascii="Times New Roman" w:hAnsi="Times New Roman" w:cs="Times New Roman"/>
          <w:b/>
          <w:bCs/>
          <w:sz w:val="24"/>
          <w:szCs w:val="24"/>
        </w:rPr>
      </w:pPr>
    </w:p>
    <w:p w14:paraId="643EF4B2" w14:textId="3807E5F9" w:rsidR="00253321" w:rsidRDefault="00253321" w:rsidP="00516DF8">
      <w:pPr>
        <w:pStyle w:val="SUBBAB2"/>
      </w:pPr>
      <w:bookmarkStart w:id="10" w:name="_Toc34972926"/>
      <w:r w:rsidRPr="00253321">
        <w:t>2.</w:t>
      </w:r>
      <w:r w:rsidR="00B83414">
        <w:t>1.</w:t>
      </w:r>
      <w:r w:rsidRPr="00253321">
        <w:t xml:space="preserve">4 Duktus </w:t>
      </w:r>
      <w:r w:rsidR="0090374D">
        <w:t>N</w:t>
      </w:r>
      <w:r w:rsidRPr="00253321">
        <w:t>asolakrimal</w:t>
      </w:r>
      <w:bookmarkEnd w:id="10"/>
    </w:p>
    <w:p w14:paraId="3420FF80" w14:textId="2266139A" w:rsidR="00253321" w:rsidRDefault="00253321" w:rsidP="00253321">
      <w:pPr>
        <w:pStyle w:val="BodyText"/>
        <w:spacing w:line="360" w:lineRule="auto"/>
        <w:ind w:right="49" w:firstLine="567"/>
        <w:jc w:val="both"/>
        <w:rPr>
          <w:rFonts w:ascii="Times New Roman" w:hAnsi="Times New Roman"/>
        </w:rPr>
      </w:pPr>
      <w:r w:rsidRPr="00253321">
        <w:rPr>
          <w:rFonts w:ascii="Times New Roman" w:hAnsi="Times New Roman"/>
        </w:rPr>
        <w:t xml:space="preserve">Duktus nasolakrimal adalah sambungan dari leher sakus lakrimal yang kemudian bermuara ke meatus inferior hidung. Panjangnya berkisar 12-24 mm dengan diameter 3 mm. Bagian atas dukus nasolakrimal adalah bagian paling sempit. Arah </w:t>
      </w:r>
      <w:r w:rsidRPr="00253321">
        <w:rPr>
          <w:rFonts w:ascii="Times New Roman" w:hAnsi="Times New Roman"/>
        </w:rPr>
        <w:lastRenderedPageBreak/>
        <w:t>duktus nasolakrimal adalah ke infero-posterio-lateral. Duktus nasolakrimal terletak dalam kanal yang dibentuk oleh tulang maksilla, tulang lakrimal dan prosessus lakrimal konka inferior.</w:t>
      </w:r>
      <w:r w:rsidR="00A90806" w:rsidRPr="00A90806">
        <w:rPr>
          <w:rFonts w:ascii="Times New Roman" w:hAnsi="Times New Roman"/>
          <w:vertAlign w:val="superscript"/>
        </w:rPr>
        <w:fldChar w:fldCharType="begin" w:fldLock="1"/>
      </w:r>
      <w:r w:rsidR="00A90806">
        <w:rPr>
          <w:rFonts w:ascii="Times New Roman" w:hAnsi="Times New Roman"/>
          <w:vertAlign w:val="superscript"/>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mendeley":{"formattedCitation":"(7)","plainTextFormattedCitation":"(7)","previouslyFormattedCitation":"(7)"},"properties":{"noteIndex":0},"schema":"https://github.com/citation-style-language/schema/raw/master/csl-citation.json"}</w:instrText>
      </w:r>
      <w:r w:rsidR="00A90806" w:rsidRPr="00A90806">
        <w:rPr>
          <w:rFonts w:ascii="Times New Roman" w:hAnsi="Times New Roman"/>
          <w:vertAlign w:val="superscript"/>
        </w:rPr>
        <w:fldChar w:fldCharType="separate"/>
      </w:r>
      <w:r w:rsidR="00A90806" w:rsidRPr="00A90806">
        <w:rPr>
          <w:rFonts w:ascii="Times New Roman" w:hAnsi="Times New Roman"/>
          <w:noProof/>
          <w:vertAlign w:val="superscript"/>
        </w:rPr>
        <w:t>(7)</w:t>
      </w:r>
      <w:r w:rsidR="00A90806" w:rsidRPr="00A90806">
        <w:rPr>
          <w:rFonts w:ascii="Times New Roman" w:hAnsi="Times New Roman"/>
          <w:vertAlign w:val="superscript"/>
        </w:rPr>
        <w:fldChar w:fldCharType="end"/>
      </w:r>
    </w:p>
    <w:p w14:paraId="259E2E36" w14:textId="51863041" w:rsidR="00253321" w:rsidRDefault="00253321" w:rsidP="00253321">
      <w:pPr>
        <w:pStyle w:val="BodyText"/>
        <w:spacing w:line="360" w:lineRule="auto"/>
        <w:ind w:right="49" w:firstLine="567"/>
        <w:jc w:val="both"/>
        <w:rPr>
          <w:rFonts w:ascii="Times New Roman" w:hAnsi="Times New Roman"/>
        </w:rPr>
      </w:pPr>
      <w:r w:rsidRPr="00253321">
        <w:rPr>
          <w:rFonts w:ascii="Times New Roman" w:hAnsi="Times New Roman"/>
        </w:rPr>
        <w:t>Duktus nasolakrimal terdiri atas dua bagian yaitu bagian intraoseus (12,5 mm) dan bagian intrameatal (5,5 mm). Bagian intraoseus terletak di tulang kanalis nasolakrimal yang dibentuk oleh maksilla di bagian anterolateral dan tulang lakrimal dan konka inferior nasal di bagian posteriomedial. Kanal nasolakrimal terletak di lateral meatus media dan berhubungan dengan antrum maksillaris, sehingga apabila terdapat lesi di sinus maksillaris akan menyebabkan epifora. Bagian intrameatal duktus nasolakrimal terletak di dalam membran mukosa dinding lateral hidung. Muara duktus nasolakrimal terletak di meatus inferior dan berada 30-40 mm dari nares anterior.</w:t>
      </w:r>
      <w:r w:rsidR="00A90806" w:rsidRPr="0093752F">
        <w:rPr>
          <w:rFonts w:ascii="Times New Roman" w:hAnsi="Times New Roman"/>
          <w:vertAlign w:val="superscript"/>
        </w:rPr>
        <w:fldChar w:fldCharType="begin" w:fldLock="1"/>
      </w:r>
      <w:r w:rsidR="0093752F" w:rsidRPr="0093752F">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A90806" w:rsidRPr="0093752F">
        <w:rPr>
          <w:rFonts w:ascii="Times New Roman" w:hAnsi="Times New Roman"/>
          <w:vertAlign w:val="superscript"/>
        </w:rPr>
        <w:fldChar w:fldCharType="separate"/>
      </w:r>
      <w:r w:rsidR="0093752F" w:rsidRPr="0093752F">
        <w:rPr>
          <w:rFonts w:ascii="Times New Roman" w:hAnsi="Times New Roman"/>
          <w:noProof/>
          <w:vertAlign w:val="superscript"/>
        </w:rPr>
        <w:t>(10)</w:t>
      </w:r>
      <w:r w:rsidR="00A90806" w:rsidRPr="0093752F">
        <w:rPr>
          <w:rFonts w:ascii="Times New Roman" w:hAnsi="Times New Roman"/>
          <w:vertAlign w:val="superscript"/>
        </w:rPr>
        <w:fldChar w:fldCharType="end"/>
      </w:r>
    </w:p>
    <w:p w14:paraId="67D57DB1" w14:textId="0CF26786" w:rsidR="00B83414" w:rsidRDefault="00B83414" w:rsidP="00B83414">
      <w:pPr>
        <w:pStyle w:val="BodyText"/>
        <w:spacing w:line="360" w:lineRule="auto"/>
        <w:ind w:right="49" w:firstLine="567"/>
        <w:jc w:val="both"/>
        <w:rPr>
          <w:rFonts w:ascii="Times New Roman" w:hAnsi="Times New Roman"/>
        </w:rPr>
      </w:pPr>
      <w:r w:rsidRPr="00B83414">
        <w:rPr>
          <w:rFonts w:ascii="Times New Roman" w:hAnsi="Times New Roman"/>
        </w:rPr>
        <w:t>Lumen duktus nasolakrimal ditandai oeh banyak lipatan membran mukosa yang disebut valvula. Valvula Hasner adalah valvula yang paling penting yang berfungsi mencegah udara masuk ke sakus lakrimal ketika udara ditiupkan pada hidung yang tertutup. Pada fetus, duktus nasolakrimal adalah sel korda padat yang akan mengalami kanalisasi. Sekitar 30% dari kelahiran neonatus mengalami keterlambatan kanalisasi atau kanal tidak terbentuk di bagian inferior dekat valvula Hasner. Hambatan duktus nasolakrimal kongenital ini menyebabkan epifora dan berpotensi menyebabkan dakriosistitis kongenital.</w:t>
      </w:r>
      <w:r w:rsidR="0093752F" w:rsidRPr="0093752F">
        <w:rPr>
          <w:rFonts w:ascii="Times New Roman" w:hAnsi="Times New Roman"/>
          <w:vertAlign w:val="superscript"/>
        </w:rPr>
        <w:fldChar w:fldCharType="begin" w:fldLock="1"/>
      </w:r>
      <w:r w:rsidR="0093752F">
        <w:rPr>
          <w:rFonts w:ascii="Times New Roman" w:hAnsi="Times New Roman"/>
          <w:vertAlign w:val="superscript"/>
        </w:rPr>
        <w:instrText>ADDIN CSL_CITATION {"citationItems":[{"id":"ITEM-1","itemData":{"ISBN":"964-7445-88-1","author":[{"dropping-particle":"","family":"Ophthalmology","given":"American Academy of","non-dropping-particle":"","parse-names":false,"suffix":""}],"container-title":"Basic and Clinical Science Course 2019-2020","id":"ITEM-1","issued":{"date-parts":[["2020"]]},"page":"1-300","publisher":"AAO","publisher-place":"USA","title":"Fundamentals and Principles of Ophthalmology","type":"chapter"},"uris":["http://www.mendeley.com/documents/?uuid=bb713b16-a3bd-47fc-85c8-27c9c7c117ff"]}],"mendeley":{"formattedCitation":"(2)","plainTextFormattedCitation":"(2)","previouslyFormattedCitation":"(2)"},"properties":{"noteIndex":0},"schema":"https://github.com/citation-style-language/schema/raw/master/csl-citation.json"}</w:instrText>
      </w:r>
      <w:r w:rsidR="0093752F" w:rsidRPr="0093752F">
        <w:rPr>
          <w:rFonts w:ascii="Times New Roman" w:hAnsi="Times New Roman"/>
          <w:vertAlign w:val="superscript"/>
        </w:rPr>
        <w:fldChar w:fldCharType="separate"/>
      </w:r>
      <w:r w:rsidR="0093752F" w:rsidRPr="0093752F">
        <w:rPr>
          <w:rFonts w:ascii="Times New Roman" w:hAnsi="Times New Roman"/>
          <w:noProof/>
          <w:vertAlign w:val="superscript"/>
        </w:rPr>
        <w:t>(2)</w:t>
      </w:r>
      <w:r w:rsidR="0093752F" w:rsidRPr="0093752F">
        <w:rPr>
          <w:rFonts w:ascii="Times New Roman" w:hAnsi="Times New Roman"/>
          <w:vertAlign w:val="superscript"/>
        </w:rPr>
        <w:fldChar w:fldCharType="end"/>
      </w:r>
    </w:p>
    <w:p w14:paraId="18E57471" w14:textId="336E628C" w:rsidR="00B83414" w:rsidRDefault="00B83414" w:rsidP="00B83414">
      <w:pPr>
        <w:pStyle w:val="BodyText"/>
        <w:spacing w:line="360" w:lineRule="auto"/>
        <w:ind w:right="49" w:firstLine="567"/>
        <w:jc w:val="both"/>
        <w:rPr>
          <w:rFonts w:ascii="Times New Roman" w:hAnsi="Times New Roman"/>
        </w:rPr>
      </w:pPr>
    </w:p>
    <w:p w14:paraId="2CC75C31" w14:textId="3EF711B8" w:rsidR="00B83414" w:rsidRPr="00B83414" w:rsidRDefault="00B83414" w:rsidP="00516DF8">
      <w:pPr>
        <w:pStyle w:val="SUBBAB2"/>
      </w:pPr>
      <w:bookmarkStart w:id="11" w:name="_Toc34972927"/>
      <w:r w:rsidRPr="00B83414">
        <w:t>2.</w:t>
      </w:r>
      <w:r>
        <w:t>1.</w:t>
      </w:r>
      <w:r w:rsidRPr="00B83414">
        <w:t xml:space="preserve">5 Perdarahan dan </w:t>
      </w:r>
      <w:r w:rsidR="0090374D">
        <w:t>P</w:t>
      </w:r>
      <w:r w:rsidRPr="00B83414">
        <w:t xml:space="preserve">ersarafan </w:t>
      </w:r>
      <w:r w:rsidR="0090374D">
        <w:t>S</w:t>
      </w:r>
      <w:r w:rsidRPr="00B83414">
        <w:t xml:space="preserve">istem </w:t>
      </w:r>
      <w:r w:rsidR="0090374D">
        <w:t>D</w:t>
      </w:r>
      <w:r w:rsidRPr="00B83414">
        <w:t xml:space="preserve">rainase </w:t>
      </w:r>
      <w:r w:rsidR="0090374D">
        <w:t>L</w:t>
      </w:r>
      <w:r w:rsidRPr="00B83414">
        <w:t>akrimal</w:t>
      </w:r>
      <w:bookmarkEnd w:id="11"/>
    </w:p>
    <w:p w14:paraId="0CCC1531" w14:textId="276C714A" w:rsidR="00B83414" w:rsidRDefault="00B83414" w:rsidP="00B83414">
      <w:pPr>
        <w:pStyle w:val="BodyText"/>
        <w:spacing w:line="360" w:lineRule="auto"/>
        <w:ind w:right="49" w:firstLine="567"/>
        <w:jc w:val="both"/>
        <w:rPr>
          <w:rFonts w:ascii="Times New Roman" w:hAnsi="Times New Roman"/>
        </w:rPr>
      </w:pPr>
      <w:r w:rsidRPr="00B83414">
        <w:rPr>
          <w:rFonts w:ascii="Times New Roman" w:hAnsi="Times New Roman"/>
        </w:rPr>
        <w:t>Vaskularisasi</w:t>
      </w:r>
      <w:r>
        <w:rPr>
          <w:rFonts w:ascii="Times New Roman" w:hAnsi="Times New Roman"/>
        </w:rPr>
        <w:t xml:space="preserve"> </w:t>
      </w:r>
      <w:r w:rsidRPr="00B83414">
        <w:rPr>
          <w:rFonts w:ascii="Times New Roman" w:hAnsi="Times New Roman"/>
        </w:rPr>
        <w:t>sistem</w:t>
      </w:r>
      <w:r>
        <w:rPr>
          <w:rFonts w:ascii="Times New Roman" w:hAnsi="Times New Roman"/>
        </w:rPr>
        <w:t xml:space="preserve"> </w:t>
      </w:r>
      <w:r w:rsidRPr="00B83414">
        <w:rPr>
          <w:rFonts w:ascii="Times New Roman" w:hAnsi="Times New Roman"/>
        </w:rPr>
        <w:t>drainase</w:t>
      </w:r>
      <w:r>
        <w:rPr>
          <w:rFonts w:ascii="Times New Roman" w:hAnsi="Times New Roman"/>
        </w:rPr>
        <w:t xml:space="preserve"> </w:t>
      </w:r>
      <w:r w:rsidRPr="00B83414">
        <w:rPr>
          <w:rFonts w:ascii="Times New Roman" w:hAnsi="Times New Roman"/>
        </w:rPr>
        <w:t>lakrimal</w:t>
      </w:r>
      <w:r w:rsidRPr="00B83414">
        <w:rPr>
          <w:rFonts w:ascii="Times New Roman" w:hAnsi="Times New Roman"/>
        </w:rPr>
        <w:tab/>
        <w:t>berasal</w:t>
      </w:r>
      <w:r w:rsidRPr="00B83414">
        <w:rPr>
          <w:rFonts w:ascii="Times New Roman" w:hAnsi="Times New Roman"/>
        </w:rPr>
        <w:tab/>
        <w:t>dari</w:t>
      </w:r>
      <w:r>
        <w:rPr>
          <w:rFonts w:ascii="Times New Roman" w:hAnsi="Times New Roman"/>
        </w:rPr>
        <w:t xml:space="preserve"> </w:t>
      </w:r>
      <w:r w:rsidRPr="00B83414">
        <w:rPr>
          <w:rFonts w:ascii="Times New Roman" w:hAnsi="Times New Roman"/>
        </w:rPr>
        <w:t>arteri</w:t>
      </w:r>
      <w:r>
        <w:rPr>
          <w:rFonts w:ascii="Times New Roman" w:hAnsi="Times New Roman"/>
        </w:rPr>
        <w:t xml:space="preserve"> </w:t>
      </w:r>
      <w:r w:rsidRPr="00B83414">
        <w:rPr>
          <w:rFonts w:ascii="Times New Roman" w:hAnsi="Times New Roman"/>
        </w:rPr>
        <w:t>palpebralis</w:t>
      </w:r>
      <w:r>
        <w:rPr>
          <w:rFonts w:ascii="Times New Roman" w:hAnsi="Times New Roman"/>
        </w:rPr>
        <w:t xml:space="preserve"> </w:t>
      </w:r>
      <w:r w:rsidRPr="00B83414">
        <w:rPr>
          <w:rFonts w:ascii="Times New Roman" w:hAnsi="Times New Roman"/>
        </w:rPr>
        <w:t>superior</w:t>
      </w:r>
      <w:r>
        <w:rPr>
          <w:rFonts w:ascii="Times New Roman" w:hAnsi="Times New Roman"/>
        </w:rPr>
        <w:t xml:space="preserve"> </w:t>
      </w:r>
      <w:r w:rsidRPr="00B83414">
        <w:rPr>
          <w:rFonts w:ascii="Times New Roman" w:hAnsi="Times New Roman"/>
        </w:rPr>
        <w:t>dan inferior yang merupakan cabang arteri oftalmika, arteri angularis, arteri</w:t>
      </w:r>
      <w:r>
        <w:rPr>
          <w:rFonts w:ascii="Times New Roman" w:hAnsi="Times New Roman"/>
        </w:rPr>
        <w:t xml:space="preserve"> </w:t>
      </w:r>
      <w:r w:rsidRPr="00B83414">
        <w:rPr>
          <w:rFonts w:ascii="Times New Roman" w:hAnsi="Times New Roman"/>
        </w:rPr>
        <w:t>infraorbita, dan cabang nasal arteri sfenopalatina. Aliran vena melalui vena angularis</w:t>
      </w:r>
      <w:r>
        <w:rPr>
          <w:rFonts w:ascii="Times New Roman" w:hAnsi="Times New Roman"/>
        </w:rPr>
        <w:t xml:space="preserve"> </w:t>
      </w:r>
      <w:r w:rsidRPr="00B83414">
        <w:rPr>
          <w:rFonts w:ascii="Times New Roman" w:hAnsi="Times New Roman"/>
        </w:rPr>
        <w:t>dan vena infraorbita dari bagian superior dan melalui vena nasal dari bagian inferior.</w:t>
      </w:r>
      <w:r>
        <w:rPr>
          <w:rFonts w:ascii="Times New Roman" w:hAnsi="Times New Roman"/>
        </w:rPr>
        <w:t xml:space="preserve"> </w:t>
      </w:r>
      <w:r w:rsidRPr="00B83414">
        <w:rPr>
          <w:rFonts w:ascii="Times New Roman" w:hAnsi="Times New Roman"/>
        </w:rPr>
        <w:t>Aliran</w:t>
      </w:r>
      <w:r w:rsidRPr="00B83414">
        <w:rPr>
          <w:rFonts w:ascii="Times New Roman" w:hAnsi="Times New Roman"/>
        </w:rPr>
        <w:tab/>
        <w:t>limfatik</w:t>
      </w:r>
      <w:r>
        <w:rPr>
          <w:rFonts w:ascii="Times New Roman" w:hAnsi="Times New Roman"/>
        </w:rPr>
        <w:t xml:space="preserve"> </w:t>
      </w:r>
      <w:r w:rsidRPr="00B83414">
        <w:rPr>
          <w:rFonts w:ascii="Times New Roman" w:hAnsi="Times New Roman"/>
        </w:rPr>
        <w:t>melalui</w:t>
      </w:r>
      <w:r>
        <w:rPr>
          <w:rFonts w:ascii="Times New Roman" w:hAnsi="Times New Roman"/>
        </w:rPr>
        <w:t xml:space="preserve"> </w:t>
      </w:r>
      <w:r w:rsidRPr="00B83414">
        <w:rPr>
          <w:rFonts w:ascii="Times New Roman" w:hAnsi="Times New Roman"/>
        </w:rPr>
        <w:t>kelenjar</w:t>
      </w:r>
      <w:r>
        <w:rPr>
          <w:rFonts w:ascii="Times New Roman" w:hAnsi="Times New Roman"/>
        </w:rPr>
        <w:t xml:space="preserve"> </w:t>
      </w:r>
      <w:r w:rsidRPr="00B83414">
        <w:rPr>
          <w:rFonts w:ascii="Times New Roman" w:hAnsi="Times New Roman"/>
        </w:rPr>
        <w:t>getah</w:t>
      </w:r>
      <w:r>
        <w:rPr>
          <w:rFonts w:ascii="Times New Roman" w:hAnsi="Times New Roman"/>
        </w:rPr>
        <w:t xml:space="preserve"> </w:t>
      </w:r>
      <w:r w:rsidRPr="00B83414">
        <w:rPr>
          <w:rFonts w:ascii="Times New Roman" w:hAnsi="Times New Roman"/>
        </w:rPr>
        <w:t>bening</w:t>
      </w:r>
      <w:r>
        <w:rPr>
          <w:rFonts w:ascii="Times New Roman" w:hAnsi="Times New Roman"/>
        </w:rPr>
        <w:t xml:space="preserve"> </w:t>
      </w:r>
      <w:r w:rsidRPr="00B83414">
        <w:rPr>
          <w:rFonts w:ascii="Times New Roman" w:hAnsi="Times New Roman"/>
        </w:rPr>
        <w:t>submandibular</w:t>
      </w:r>
      <w:r>
        <w:rPr>
          <w:rFonts w:ascii="Times New Roman" w:hAnsi="Times New Roman"/>
        </w:rPr>
        <w:t xml:space="preserve"> </w:t>
      </w:r>
      <w:r w:rsidRPr="00B83414">
        <w:rPr>
          <w:rFonts w:ascii="Times New Roman" w:hAnsi="Times New Roman"/>
        </w:rPr>
        <w:t>dan</w:t>
      </w:r>
      <w:r>
        <w:rPr>
          <w:rFonts w:ascii="Times New Roman" w:hAnsi="Times New Roman"/>
        </w:rPr>
        <w:t xml:space="preserve"> </w:t>
      </w:r>
      <w:r w:rsidRPr="00B83414">
        <w:rPr>
          <w:rFonts w:ascii="Times New Roman" w:hAnsi="Times New Roman"/>
        </w:rPr>
        <w:t>leher</w:t>
      </w:r>
      <w:r>
        <w:rPr>
          <w:rFonts w:ascii="Times New Roman" w:hAnsi="Times New Roman"/>
        </w:rPr>
        <w:t xml:space="preserve"> </w:t>
      </w:r>
      <w:r w:rsidRPr="00B83414">
        <w:rPr>
          <w:rFonts w:ascii="Times New Roman" w:hAnsi="Times New Roman"/>
        </w:rPr>
        <w:t>dalam.</w:t>
      </w:r>
      <w:r>
        <w:rPr>
          <w:rFonts w:ascii="Times New Roman" w:hAnsi="Times New Roman"/>
        </w:rPr>
        <w:t xml:space="preserve"> </w:t>
      </w:r>
      <w:r w:rsidRPr="00B83414">
        <w:rPr>
          <w:rFonts w:ascii="Times New Roman" w:hAnsi="Times New Roman"/>
        </w:rPr>
        <w:t>Persarafan sensoris pasase lakrimal berasal dari nervus infratroklear dan nervus alveolar anterior superior.</w:t>
      </w:r>
      <w:r w:rsidR="0093752F" w:rsidRPr="0093752F">
        <w:rPr>
          <w:rFonts w:ascii="Times New Roman" w:hAnsi="Times New Roman"/>
          <w:vertAlign w:val="superscript"/>
        </w:rPr>
        <w:fldChar w:fldCharType="begin" w:fldLock="1"/>
      </w:r>
      <w:r w:rsidR="0093752F">
        <w:rPr>
          <w:rFonts w:ascii="Times New Roman" w:hAnsi="Times New Roman"/>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mendeley":{"formattedCitation":"(12)","plainTextFormattedCitation":"(12)","previouslyFormattedCitation":"(12)"},"properties":{"noteIndex":0},"schema":"https://github.com/citation-style-language/schema/raw/master/csl-citation.json"}</w:instrText>
      </w:r>
      <w:r w:rsidR="0093752F" w:rsidRPr="0093752F">
        <w:rPr>
          <w:rFonts w:ascii="Times New Roman" w:hAnsi="Times New Roman"/>
          <w:vertAlign w:val="superscript"/>
        </w:rPr>
        <w:fldChar w:fldCharType="separate"/>
      </w:r>
      <w:r w:rsidR="0093752F" w:rsidRPr="0093752F">
        <w:rPr>
          <w:rFonts w:ascii="Times New Roman" w:hAnsi="Times New Roman"/>
          <w:noProof/>
          <w:vertAlign w:val="superscript"/>
        </w:rPr>
        <w:t>(12)</w:t>
      </w:r>
      <w:r w:rsidR="0093752F" w:rsidRPr="0093752F">
        <w:rPr>
          <w:rFonts w:ascii="Times New Roman" w:hAnsi="Times New Roman"/>
          <w:vertAlign w:val="superscript"/>
        </w:rPr>
        <w:fldChar w:fldCharType="end"/>
      </w:r>
    </w:p>
    <w:p w14:paraId="69D332C1" w14:textId="4D3AF743" w:rsidR="00B83414" w:rsidRPr="00057D10" w:rsidRDefault="00B83414" w:rsidP="00C61F3C">
      <w:pPr>
        <w:pStyle w:val="SUBBAB1"/>
      </w:pPr>
      <w:bookmarkStart w:id="12" w:name="_Toc34972928"/>
      <w:r w:rsidRPr="00057D10">
        <w:lastRenderedPageBreak/>
        <w:t>2.2 Fisiologi S</w:t>
      </w:r>
      <w:r w:rsidR="00057D10" w:rsidRPr="00057D10">
        <w:t xml:space="preserve">istem </w:t>
      </w:r>
      <w:r w:rsidR="0090374D">
        <w:t>E</w:t>
      </w:r>
      <w:r w:rsidR="00057D10" w:rsidRPr="00057D10">
        <w:t xml:space="preserve">kskresi </w:t>
      </w:r>
      <w:r w:rsidR="0090374D">
        <w:t>L</w:t>
      </w:r>
      <w:r w:rsidR="00057D10" w:rsidRPr="00057D10">
        <w:t>akrimal</w:t>
      </w:r>
      <w:bookmarkEnd w:id="12"/>
    </w:p>
    <w:p w14:paraId="7A53B3F9" w14:textId="03DC451C" w:rsidR="00173C86" w:rsidRDefault="00173C86" w:rsidP="00173C86">
      <w:pPr>
        <w:pStyle w:val="BodyText"/>
        <w:spacing w:line="360" w:lineRule="auto"/>
        <w:ind w:right="49" w:firstLine="567"/>
        <w:jc w:val="both"/>
        <w:rPr>
          <w:rFonts w:ascii="Times New Roman" w:hAnsi="Times New Roman"/>
        </w:rPr>
      </w:pPr>
      <w:r w:rsidRPr="00173C86">
        <w:rPr>
          <w:rFonts w:ascii="Times New Roman" w:hAnsi="Times New Roman"/>
        </w:rPr>
        <w:t>Air mata disekresikan oleh glandula lakrimalis dan berfungsi untuk membasahi kornea dan konjungtiva. Air mata merupakan cairan netral atau agak alkalis dengan pH 7-7,35. Komposisi utama air mata adalah air sebanyak 98,2 % serta zat terlarut sebanyak 1,8%. Zat terlarut dalam air mata berupa protein, lipid, m</w:t>
      </w:r>
      <w:r>
        <w:rPr>
          <w:rFonts w:ascii="Times New Roman" w:hAnsi="Times New Roman"/>
        </w:rPr>
        <w:t>e</w:t>
      </w:r>
      <w:r w:rsidRPr="00173C86">
        <w:rPr>
          <w:rFonts w:ascii="Times New Roman" w:hAnsi="Times New Roman"/>
        </w:rPr>
        <w:t>tabolit dan elektrolit. Sekresi air mata dapat dibagi menjadi sekresi basal dan sekresi refleks.</w:t>
      </w:r>
      <w:r w:rsidR="00A85E3A">
        <w:rPr>
          <w:rFonts w:ascii="Times New Roman" w:hAnsi="Times New Roman"/>
        </w:rPr>
        <w:t xml:space="preserve"> </w:t>
      </w:r>
      <w:r w:rsidRPr="00173C86">
        <w:rPr>
          <w:rFonts w:ascii="Times New Roman" w:hAnsi="Times New Roman"/>
        </w:rPr>
        <w:t>Air mata disekresikan secara terus menerus sepanjang hari oleh kelenjar lakrimal asesorius yang dsebut sekresi basal dan yang disekresikan oleh kelenjar lakrimal utama yang disebut sekresi refleks.</w:t>
      </w:r>
      <w:r w:rsidR="00A85E3A">
        <w:rPr>
          <w:rFonts w:ascii="Times New Roman" w:hAnsi="Times New Roman"/>
        </w:rPr>
        <w:t xml:space="preserve"> </w:t>
      </w:r>
      <w:r w:rsidRPr="00173C86">
        <w:rPr>
          <w:rFonts w:ascii="Times New Roman" w:hAnsi="Times New Roman"/>
        </w:rPr>
        <w:t>Sekresi basal ini sangat sedikit dan merupakan sekunder terhadap stimulasi cahaya atau suhu. Sekresi refleks terjadi karena respon terhadap sensasi dari kornea dan konjunctiva, baik karena evaporasi atau karena pecahnya lapisan air mata. Jaras eferen sekresi ini melalui nervus trigeminus dan jaras eferen melalui serabut sekretomotor kelenjar lakrimal.</w:t>
      </w:r>
      <w:r w:rsidR="0093752F" w:rsidRPr="0093752F">
        <w:rPr>
          <w:rFonts w:ascii="Times New Roman" w:hAnsi="Times New Roman"/>
          <w:vertAlign w:val="superscript"/>
        </w:rPr>
        <w:fldChar w:fldCharType="begin" w:fldLock="1"/>
      </w:r>
      <w:r w:rsidR="0093752F">
        <w:rPr>
          <w:rFonts w:ascii="Times New Roman" w:hAnsi="Times New Roman"/>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System","type":"chapter"},"uris":["http://www.mendeley.com/documents/?uuid=3fa00357-341c-4e6b-9d97-15203e94a5d2"]},{"id":"ITEM-2","itemData":{"author":[{"dropping-particle":"","family":"Ophthalmology","given":"American Academy of","non-dropping-particle":"","parse-names":false,"suffix":""}],"container-title":"Basic and Clinical Science Course 2019-2020","id":"ITEM-2","issued":{"date-parts":[["2020"]]},"page":"1-418","publisher":"AAO","publisher-place":"USA","title":"Oculofacial Plastic and Orbital Surgery","type":"chapter"},"uris":["http://www.mendeley.com/documents/?uuid=ece7293c-5ff9-438e-a119-f9a07d4fac1a"]},{"id":"ITEM-3","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System","id":"ITEM-3","issued":{"date-parts":[["2016"]]},"page":"1-12","title":"Anatomy of the Lacrimal Drainage System","type":"article-journal"},"uris":["http://www.mendeley.com/documents/?uuid=7cd732f2-2de7-44cc-9854-c544141814fe"]}],"mendeley":{"formattedCitation":"(7,8,13)","plainTextFormattedCitation":"(7,8,13)","previouslyFormattedCitation":"(7,8,13)"},"properties":{"noteIndex":0},"schema":"https://github.com/citation-style-language/schema/raw/master/csl-citation.json"}</w:instrText>
      </w:r>
      <w:r w:rsidR="0093752F" w:rsidRPr="0093752F">
        <w:rPr>
          <w:rFonts w:ascii="Times New Roman" w:hAnsi="Times New Roman"/>
          <w:vertAlign w:val="superscript"/>
        </w:rPr>
        <w:fldChar w:fldCharType="separate"/>
      </w:r>
      <w:r w:rsidR="0093752F" w:rsidRPr="0093752F">
        <w:rPr>
          <w:rFonts w:ascii="Times New Roman" w:hAnsi="Times New Roman"/>
          <w:noProof/>
          <w:vertAlign w:val="superscript"/>
        </w:rPr>
        <w:t>(7,8,13)</w:t>
      </w:r>
      <w:r w:rsidR="0093752F" w:rsidRPr="0093752F">
        <w:rPr>
          <w:rFonts w:ascii="Times New Roman" w:hAnsi="Times New Roman"/>
          <w:vertAlign w:val="superscript"/>
        </w:rPr>
        <w:fldChar w:fldCharType="end"/>
      </w:r>
    </w:p>
    <w:p w14:paraId="7A658FF0" w14:textId="77777777" w:rsidR="00890BF0" w:rsidRPr="00173C86" w:rsidRDefault="00890BF0" w:rsidP="00173C86">
      <w:pPr>
        <w:pStyle w:val="BodyText"/>
        <w:spacing w:line="360" w:lineRule="auto"/>
        <w:ind w:right="49" w:firstLine="567"/>
        <w:jc w:val="both"/>
        <w:rPr>
          <w:rFonts w:ascii="Times New Roman" w:hAnsi="Times New Roman"/>
        </w:rPr>
      </w:pPr>
    </w:p>
    <w:p w14:paraId="3B060145" w14:textId="62A6CCF4" w:rsidR="00890BF0" w:rsidRDefault="00890BF0" w:rsidP="00890BF0">
      <w:pPr>
        <w:pStyle w:val="BodyText"/>
        <w:spacing w:line="360" w:lineRule="auto"/>
        <w:ind w:right="49"/>
        <w:jc w:val="center"/>
        <w:rPr>
          <w:rFonts w:ascii="Times New Roman" w:hAnsi="Times New Roman"/>
        </w:rPr>
      </w:pPr>
      <w:r>
        <w:rPr>
          <w:noProof/>
        </w:rPr>
        <w:drawing>
          <wp:inline distT="0" distB="0" distL="0" distR="0" wp14:anchorId="3411A6A0" wp14:editId="0489E5C7">
            <wp:extent cx="3651250" cy="2058190"/>
            <wp:effectExtent l="0" t="0" r="635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6391" cy="2061088"/>
                    </a:xfrm>
                    <a:prstGeom prst="rect">
                      <a:avLst/>
                    </a:prstGeom>
                  </pic:spPr>
                </pic:pic>
              </a:graphicData>
            </a:graphic>
          </wp:inline>
        </w:drawing>
      </w:r>
    </w:p>
    <w:p w14:paraId="66D709FB" w14:textId="32A3FF0C" w:rsidR="00890BF0" w:rsidRPr="00890BF0" w:rsidRDefault="00890BF0" w:rsidP="00890BF0">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2. </w:t>
      </w:r>
      <w:bookmarkStart w:id="13" w:name="_Hlk34936439"/>
      <w:r>
        <w:rPr>
          <w:rFonts w:ascii="Times New Roman" w:hAnsi="Times New Roman"/>
          <w:sz w:val="22"/>
          <w:szCs w:val="22"/>
        </w:rPr>
        <w:t>Lapisan air mata</w:t>
      </w:r>
      <w:bookmarkEnd w:id="13"/>
      <w:r w:rsidR="0093752F" w:rsidRPr="0093752F">
        <w:rPr>
          <w:rFonts w:ascii="Times New Roman" w:hAnsi="Times New Roman"/>
          <w:sz w:val="22"/>
          <w:szCs w:val="22"/>
          <w:vertAlign w:val="superscript"/>
        </w:rPr>
        <w:fldChar w:fldCharType="begin" w:fldLock="1"/>
      </w:r>
      <w:r w:rsidR="0093752F">
        <w:rPr>
          <w:rFonts w:ascii="Times New Roman" w:hAnsi="Times New Roman"/>
          <w:sz w:val="22"/>
          <w:szCs w:val="22"/>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93752F" w:rsidRPr="0093752F">
        <w:rPr>
          <w:rFonts w:ascii="Times New Roman" w:hAnsi="Times New Roman"/>
          <w:sz w:val="22"/>
          <w:szCs w:val="22"/>
          <w:vertAlign w:val="superscript"/>
        </w:rPr>
        <w:fldChar w:fldCharType="separate"/>
      </w:r>
      <w:r w:rsidR="0093752F" w:rsidRPr="0093752F">
        <w:rPr>
          <w:rFonts w:ascii="Times New Roman" w:hAnsi="Times New Roman"/>
          <w:noProof/>
          <w:sz w:val="22"/>
          <w:szCs w:val="22"/>
          <w:vertAlign w:val="superscript"/>
        </w:rPr>
        <w:t>(10)</w:t>
      </w:r>
      <w:r w:rsidR="0093752F" w:rsidRPr="0093752F">
        <w:rPr>
          <w:rFonts w:ascii="Times New Roman" w:hAnsi="Times New Roman"/>
          <w:sz w:val="22"/>
          <w:szCs w:val="22"/>
          <w:vertAlign w:val="superscript"/>
        </w:rPr>
        <w:fldChar w:fldCharType="end"/>
      </w:r>
    </w:p>
    <w:p w14:paraId="3240745B" w14:textId="77777777" w:rsidR="00890BF0" w:rsidRDefault="00890BF0" w:rsidP="00173C86">
      <w:pPr>
        <w:pStyle w:val="BodyText"/>
        <w:spacing w:line="360" w:lineRule="auto"/>
        <w:ind w:right="49" w:firstLine="567"/>
        <w:jc w:val="both"/>
        <w:rPr>
          <w:rFonts w:ascii="Times New Roman" w:hAnsi="Times New Roman"/>
        </w:rPr>
      </w:pPr>
    </w:p>
    <w:p w14:paraId="545D4BE8" w14:textId="7271EECE" w:rsidR="00173C86" w:rsidRDefault="00173C86" w:rsidP="00173C86">
      <w:pPr>
        <w:pStyle w:val="BodyText"/>
        <w:spacing w:line="360" w:lineRule="auto"/>
        <w:ind w:right="49" w:firstLine="567"/>
        <w:jc w:val="both"/>
        <w:rPr>
          <w:rFonts w:ascii="Times New Roman" w:hAnsi="Times New Roman"/>
        </w:rPr>
      </w:pPr>
      <w:r w:rsidRPr="00173C86">
        <w:rPr>
          <w:rFonts w:ascii="Times New Roman" w:hAnsi="Times New Roman"/>
        </w:rPr>
        <w:t>Laju produksi air mata adalah 1,2</w:t>
      </w:r>
      <w:r w:rsidR="0020215E">
        <w:rPr>
          <w:rFonts w:ascii="Times New Roman" w:hAnsi="Times New Roman"/>
        </w:rPr>
        <w:t xml:space="preserve"> </w:t>
      </w:r>
      <w:r w:rsidRPr="00173C86">
        <w:rPr>
          <w:rFonts w:ascii="Times New Roman" w:hAnsi="Times New Roman"/>
        </w:rPr>
        <w:t>μL/menit, dengan volume air mata pada mata sekitar 7</w:t>
      </w:r>
      <w:r w:rsidR="0020215E">
        <w:rPr>
          <w:rFonts w:ascii="Times New Roman" w:hAnsi="Times New Roman"/>
        </w:rPr>
        <w:t xml:space="preserve"> </w:t>
      </w:r>
      <w:r w:rsidRPr="00173C86">
        <w:rPr>
          <w:rFonts w:ascii="Times New Roman" w:hAnsi="Times New Roman"/>
        </w:rPr>
        <w:t>μL dan laju pertukaran air mata setiap 5-7 menit. Lakrimasi abnormal biasanya disebabkan oleh iritasi permukaan okular dan emosional yang dapat meningkatkan produksi air mata hingga ratusan kali lipat.</w:t>
      </w:r>
      <w:r>
        <w:rPr>
          <w:rFonts w:ascii="Times New Roman" w:hAnsi="Times New Roman"/>
        </w:rPr>
        <w:t xml:space="preserve"> </w:t>
      </w:r>
      <w:r w:rsidRPr="00173C86">
        <w:rPr>
          <w:rFonts w:ascii="Times New Roman" w:hAnsi="Times New Roman"/>
        </w:rPr>
        <w:t xml:space="preserve">Evaporasi lapisan air mata </w:t>
      </w:r>
      <w:r w:rsidRPr="00173C86">
        <w:rPr>
          <w:rFonts w:ascii="Times New Roman" w:hAnsi="Times New Roman"/>
        </w:rPr>
        <w:lastRenderedPageBreak/>
        <w:t>diperkirakan sekitar 10% dari laju produksi yaitu 0,12 μL/menit</w:t>
      </w:r>
      <w:r>
        <w:rPr>
          <w:rFonts w:ascii="Times New Roman" w:hAnsi="Times New Roman"/>
        </w:rPr>
        <w:t>.</w:t>
      </w:r>
      <w:r w:rsidR="0093752F" w:rsidRPr="0093752F">
        <w:rPr>
          <w:rFonts w:ascii="Times New Roman" w:hAnsi="Times New Roman"/>
          <w:vertAlign w:val="superscript"/>
        </w:rPr>
        <w:fldChar w:fldCharType="begin" w:fldLock="1"/>
      </w:r>
      <w:r w:rsidR="00343C1F">
        <w:rPr>
          <w:rFonts w:ascii="Times New Roman" w:hAnsi="Times New Roman"/>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93752F" w:rsidRPr="0093752F">
        <w:rPr>
          <w:rFonts w:ascii="Times New Roman" w:hAnsi="Times New Roman"/>
          <w:vertAlign w:val="superscript"/>
        </w:rPr>
        <w:fldChar w:fldCharType="separate"/>
      </w:r>
      <w:r w:rsidR="0093752F" w:rsidRPr="0093752F">
        <w:rPr>
          <w:rFonts w:ascii="Times New Roman" w:hAnsi="Times New Roman"/>
          <w:noProof/>
          <w:vertAlign w:val="superscript"/>
        </w:rPr>
        <w:t>(11)</w:t>
      </w:r>
      <w:r w:rsidR="0093752F" w:rsidRPr="0093752F">
        <w:rPr>
          <w:rFonts w:ascii="Times New Roman" w:hAnsi="Times New Roman"/>
          <w:vertAlign w:val="superscript"/>
        </w:rPr>
        <w:fldChar w:fldCharType="end"/>
      </w:r>
    </w:p>
    <w:p w14:paraId="1CCE4754" w14:textId="364E4023" w:rsidR="00173C86" w:rsidRPr="00173C86" w:rsidRDefault="00173C86" w:rsidP="00173C86">
      <w:pPr>
        <w:pStyle w:val="BodyText"/>
        <w:spacing w:line="360" w:lineRule="auto"/>
        <w:ind w:right="49" w:firstLine="567"/>
        <w:jc w:val="both"/>
        <w:rPr>
          <w:rFonts w:ascii="Times New Roman" w:hAnsi="Times New Roman"/>
        </w:rPr>
      </w:pPr>
      <w:r w:rsidRPr="00173C86">
        <w:rPr>
          <w:rFonts w:ascii="Times New Roman" w:hAnsi="Times New Roman"/>
        </w:rPr>
        <w:t>Ketika kelopak atas bergerak ke bawah lapisan superfisial lipid terkompresi sehingga menebal di antara tepi kelopak. Mukus yang terkontaminasi dengan lipid tergulung seperti benang dan tertarik ke forniks inferior. Ketika mata terbuka, lapisan lipid akan menyebar menjadi satu lapisan. Lipid yang menyebar  akan menarik air mata di bawahnya sehingga lapisan aquos menebal kembali.</w:t>
      </w:r>
      <w:r w:rsidR="00343C1F" w:rsidRPr="00343C1F">
        <w:rPr>
          <w:rFonts w:ascii="Times New Roman" w:hAnsi="Times New Roman"/>
          <w:vertAlign w:val="superscript"/>
        </w:rPr>
        <w:fldChar w:fldCharType="begin" w:fldLock="1"/>
      </w:r>
      <w:r w:rsidR="00343C1F">
        <w:rPr>
          <w:rFonts w:ascii="Times New Roman" w:hAnsi="Times New Roman"/>
          <w:vertAlign w:val="superscript"/>
        </w:rPr>
        <w:instrText>ADDIN CSL_CITATION {"citationItems":[{"id":"ITEM-1","itemData":{"DOI":"10.1016/B978-0-323-04332-8.00244-4","author":[{"dropping-particle":"","family":"Hurwitz","given":"Jeffrey J.","non-dropping-particle":"","parse-names":false,"suffix":""}],"container-title":"Ophthalmology","edition":"Fifth Edit","editor":[{"dropping-particle":"","family":"Yanoff","given":"Myron","non-dropping-particle":"","parse-names":false,"suffix":""},{"dropping-particle":"","family":"Duker","given":"Jay","non-dropping-particle":"","parse-names":false,"suffix":""}],"id":"ITEM-1","issued":{"date-parts":[["2009"]]},"page":"1482-1487","publisher":"Elsevier","title":"The Lacrimal Drainage System","type":"chapter"},"uris":["http://www.mendeley.com/documents/?uuid=ebc49aa6-f2b9-49eb-969a-cfc568d1e53c"]},{"id":"ITEM-2","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System","id":"ITEM-2","issued":{"date-parts":[["2016"]]},"page":"1-12","title":"Anatomy of the Lacrimal Drainage System","type":"article-journal"},"uris":["http://www.mendeley.com/documents/?uuid=7cd732f2-2de7-44cc-9854-c544141814fe"]}],"mendeley":{"formattedCitation":"(7,14)","plainTextFormattedCitation":"(7,14)","previouslyFormattedCitation":"(7,14)"},"properties":{"noteIndex":0},"schema":"https://github.com/citation-style-language/schema/raw/master/csl-citation.json"}</w:instrText>
      </w:r>
      <w:r w:rsidR="00343C1F" w:rsidRPr="00343C1F">
        <w:rPr>
          <w:rFonts w:ascii="Times New Roman" w:hAnsi="Times New Roman"/>
          <w:vertAlign w:val="superscript"/>
        </w:rPr>
        <w:fldChar w:fldCharType="separate"/>
      </w:r>
      <w:r w:rsidR="00343C1F" w:rsidRPr="00343C1F">
        <w:rPr>
          <w:rFonts w:ascii="Times New Roman" w:hAnsi="Times New Roman"/>
          <w:noProof/>
          <w:vertAlign w:val="superscript"/>
        </w:rPr>
        <w:t>(7,14)</w:t>
      </w:r>
      <w:r w:rsidR="00343C1F" w:rsidRPr="00343C1F">
        <w:rPr>
          <w:rFonts w:ascii="Times New Roman" w:hAnsi="Times New Roman"/>
          <w:vertAlign w:val="superscript"/>
        </w:rPr>
        <w:fldChar w:fldCharType="end"/>
      </w:r>
    </w:p>
    <w:p w14:paraId="4F2850B4" w14:textId="77777777" w:rsidR="00173C86" w:rsidRDefault="00173C86" w:rsidP="00173C86">
      <w:pPr>
        <w:pStyle w:val="BodyText"/>
        <w:spacing w:line="360" w:lineRule="auto"/>
        <w:ind w:right="49" w:firstLine="567"/>
        <w:jc w:val="both"/>
        <w:rPr>
          <w:rFonts w:ascii="Times New Roman" w:hAnsi="Times New Roman"/>
        </w:rPr>
      </w:pPr>
    </w:p>
    <w:p w14:paraId="0290E39B" w14:textId="34C5C126" w:rsidR="00173C86" w:rsidRDefault="00BA1239" w:rsidP="00173C86">
      <w:pPr>
        <w:pStyle w:val="BodyText"/>
        <w:spacing w:line="360" w:lineRule="auto"/>
        <w:ind w:right="49"/>
        <w:jc w:val="center"/>
        <w:rPr>
          <w:rFonts w:ascii="Times New Roman" w:hAnsi="Times New Roman"/>
        </w:rPr>
      </w:pPr>
      <w:r>
        <w:rPr>
          <w:noProof/>
        </w:rPr>
        <w:drawing>
          <wp:inline distT="0" distB="0" distL="0" distR="0" wp14:anchorId="41154C76" wp14:editId="53930652">
            <wp:extent cx="5252085" cy="34118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3411855"/>
                    </a:xfrm>
                    <a:prstGeom prst="rect">
                      <a:avLst/>
                    </a:prstGeom>
                    <a:noFill/>
                    <a:ln>
                      <a:noFill/>
                    </a:ln>
                  </pic:spPr>
                </pic:pic>
              </a:graphicData>
            </a:graphic>
          </wp:inline>
        </w:drawing>
      </w:r>
    </w:p>
    <w:p w14:paraId="70F8371F" w14:textId="0ABFF8DD" w:rsidR="00173C86" w:rsidRPr="00173C86" w:rsidRDefault="00173C86" w:rsidP="00173C86">
      <w:pPr>
        <w:pStyle w:val="BodyText"/>
        <w:spacing w:line="360" w:lineRule="auto"/>
        <w:ind w:right="49" w:firstLine="567"/>
        <w:jc w:val="center"/>
        <w:rPr>
          <w:rFonts w:ascii="Times New Roman" w:hAnsi="Times New Roman"/>
          <w:sz w:val="22"/>
          <w:szCs w:val="22"/>
        </w:rPr>
      </w:pPr>
      <w:r>
        <w:rPr>
          <w:rFonts w:ascii="Times New Roman" w:hAnsi="Times New Roman"/>
          <w:sz w:val="22"/>
          <w:szCs w:val="22"/>
        </w:rPr>
        <w:t xml:space="preserve">Gambar </w:t>
      </w:r>
      <w:r w:rsidR="00890BF0">
        <w:rPr>
          <w:rFonts w:ascii="Times New Roman" w:hAnsi="Times New Roman"/>
          <w:sz w:val="22"/>
          <w:szCs w:val="22"/>
        </w:rPr>
        <w:t>3</w:t>
      </w:r>
      <w:r>
        <w:rPr>
          <w:rFonts w:ascii="Times New Roman" w:hAnsi="Times New Roman"/>
          <w:sz w:val="22"/>
          <w:szCs w:val="22"/>
        </w:rPr>
        <w:t xml:space="preserve">. </w:t>
      </w:r>
      <w:bookmarkStart w:id="14" w:name="_Hlk34936474"/>
      <w:r>
        <w:rPr>
          <w:rFonts w:ascii="Times New Roman" w:hAnsi="Times New Roman"/>
          <w:sz w:val="22"/>
          <w:szCs w:val="22"/>
        </w:rPr>
        <w:t>Mekanisme pompa lakrimal</w:t>
      </w:r>
      <w:bookmarkEnd w:id="14"/>
      <w:r w:rsidR="00BA1239">
        <w:rPr>
          <w:rFonts w:ascii="Times New Roman" w:hAnsi="Times New Roman"/>
          <w:sz w:val="22"/>
          <w:szCs w:val="22"/>
        </w:rPr>
        <w:t xml:space="preserve"> berdasarkan teori Jones</w:t>
      </w:r>
      <w:r w:rsidR="00343C1F" w:rsidRPr="00343C1F">
        <w:rPr>
          <w:rFonts w:ascii="Times New Roman" w:hAnsi="Times New Roman"/>
          <w:sz w:val="22"/>
          <w:szCs w:val="22"/>
          <w:vertAlign w:val="superscript"/>
        </w:rPr>
        <w:fldChar w:fldCharType="begin" w:fldLock="1"/>
      </w:r>
      <w:r w:rsidR="00343C1F">
        <w:rPr>
          <w:rFonts w:ascii="Times New Roman" w:hAnsi="Times New Roman"/>
          <w:sz w:val="22"/>
          <w:szCs w:val="22"/>
          <w:vertAlign w:val="superscript"/>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mendeley":{"formattedCitation":"(7)","plainTextFormattedCitation":"(7)","previouslyFormattedCitation":"(7)"},"properties":{"noteIndex":0},"schema":"https://github.com/citation-style-language/schema/raw/master/csl-citation.json"}</w:instrText>
      </w:r>
      <w:r w:rsidR="00343C1F" w:rsidRPr="00343C1F">
        <w:rPr>
          <w:rFonts w:ascii="Times New Roman" w:hAnsi="Times New Roman"/>
          <w:sz w:val="22"/>
          <w:szCs w:val="22"/>
          <w:vertAlign w:val="superscript"/>
        </w:rPr>
        <w:fldChar w:fldCharType="separate"/>
      </w:r>
      <w:r w:rsidR="00343C1F" w:rsidRPr="00343C1F">
        <w:rPr>
          <w:rFonts w:ascii="Times New Roman" w:hAnsi="Times New Roman"/>
          <w:noProof/>
          <w:sz w:val="22"/>
          <w:szCs w:val="22"/>
          <w:vertAlign w:val="superscript"/>
        </w:rPr>
        <w:t>(7)</w:t>
      </w:r>
      <w:r w:rsidR="00343C1F" w:rsidRPr="00343C1F">
        <w:rPr>
          <w:rFonts w:ascii="Times New Roman" w:hAnsi="Times New Roman"/>
          <w:sz w:val="22"/>
          <w:szCs w:val="22"/>
          <w:vertAlign w:val="superscript"/>
        </w:rPr>
        <w:fldChar w:fldCharType="end"/>
      </w:r>
    </w:p>
    <w:p w14:paraId="0B86A6C7" w14:textId="77777777" w:rsidR="00173C86" w:rsidRDefault="00173C86" w:rsidP="00173C86">
      <w:pPr>
        <w:pStyle w:val="BodyText"/>
        <w:spacing w:line="360" w:lineRule="auto"/>
        <w:ind w:right="49" w:firstLine="567"/>
        <w:jc w:val="both"/>
        <w:rPr>
          <w:rFonts w:ascii="Times New Roman" w:hAnsi="Times New Roman"/>
        </w:rPr>
      </w:pPr>
    </w:p>
    <w:p w14:paraId="3C07DEFE" w14:textId="48D54F11" w:rsidR="003C31CA" w:rsidRPr="00173C86" w:rsidRDefault="003C31CA" w:rsidP="003C31CA">
      <w:pPr>
        <w:pStyle w:val="BodyText"/>
        <w:spacing w:line="360" w:lineRule="auto"/>
        <w:ind w:right="49" w:firstLine="567"/>
        <w:jc w:val="both"/>
        <w:rPr>
          <w:rFonts w:ascii="Times New Roman" w:hAnsi="Times New Roman"/>
        </w:rPr>
      </w:pPr>
      <w:r w:rsidRPr="00173C86">
        <w:rPr>
          <w:rFonts w:ascii="Times New Roman" w:hAnsi="Times New Roman"/>
        </w:rPr>
        <w:t>Cairan lakrimal mengalir di atas permukaan preokular sampai garis marginal air mata sepanjang tepi siliar kelopak mata dan berkumpul di lakus lakrimal kantus medialis. Dari lakus lakrimal dan dan di sepanjang garis tepi air mata, cairan lakrimal dialirkan menuju rongga hidung. Hal ini terlaksana oleh karena adanya mekanisme pompa aktif lakrimal aktif oleh muskulus orbikularis okuli preseptal yang berasal dari fasia lakrimal dan krista lakrimal posterior (muskulus Horner).</w:t>
      </w:r>
      <w:r w:rsidR="00343C1F" w:rsidRPr="00343C1F">
        <w:rPr>
          <w:rFonts w:ascii="Times New Roman" w:hAnsi="Times New Roman"/>
          <w:vertAlign w:val="superscript"/>
        </w:rPr>
        <w:fldChar w:fldCharType="begin" w:fldLock="1"/>
      </w:r>
      <w:r w:rsidR="00343C1F">
        <w:rPr>
          <w:rFonts w:ascii="Times New Roman" w:hAnsi="Times New Roman"/>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id":"ITEM-2","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System","id":"ITEM-2","issued":{"date-parts":[["2016"]]},"page":"1-12","title":"Anatomy of the Lacrimal Drainage System","type":"article-journal"},"uris":["http://www.mendeley.com/documents/?uuid=7cd732f2-2de7-44cc-9854-c544141814fe"]}],"mendeley":{"formattedCitation":"(7,12)","plainTextFormattedCitation":"(7,12)","previouslyFormattedCitation":"(7,12)"},"properties":{"noteIndex":0},"schema":"https://github.com/citation-style-language/schema/raw/master/csl-citation.json"}</w:instrText>
      </w:r>
      <w:r w:rsidR="00343C1F" w:rsidRPr="00343C1F">
        <w:rPr>
          <w:rFonts w:ascii="Times New Roman" w:hAnsi="Times New Roman"/>
          <w:vertAlign w:val="superscript"/>
        </w:rPr>
        <w:fldChar w:fldCharType="separate"/>
      </w:r>
      <w:r w:rsidR="00343C1F" w:rsidRPr="00343C1F">
        <w:rPr>
          <w:rFonts w:ascii="Times New Roman" w:hAnsi="Times New Roman"/>
          <w:noProof/>
          <w:vertAlign w:val="superscript"/>
        </w:rPr>
        <w:t>(7,12)</w:t>
      </w:r>
      <w:r w:rsidR="00343C1F" w:rsidRPr="00343C1F">
        <w:rPr>
          <w:rFonts w:ascii="Times New Roman" w:hAnsi="Times New Roman"/>
          <w:vertAlign w:val="superscript"/>
        </w:rPr>
        <w:fldChar w:fldCharType="end"/>
      </w:r>
    </w:p>
    <w:p w14:paraId="15646F1B" w14:textId="7A72AA0E" w:rsidR="00173C86" w:rsidRPr="00173C86" w:rsidRDefault="00173C86" w:rsidP="00173C86">
      <w:pPr>
        <w:pStyle w:val="BodyText"/>
        <w:spacing w:line="360" w:lineRule="auto"/>
        <w:ind w:right="49" w:firstLine="567"/>
        <w:jc w:val="both"/>
        <w:rPr>
          <w:rFonts w:ascii="Times New Roman" w:hAnsi="Times New Roman"/>
        </w:rPr>
      </w:pPr>
      <w:r w:rsidRPr="00173C86">
        <w:rPr>
          <w:rFonts w:ascii="Times New Roman" w:hAnsi="Times New Roman"/>
        </w:rPr>
        <w:lastRenderedPageBreak/>
        <w:t>Mekanisme pompa lakrimal bekerja bersamaan dengan gerakan berkedip sebagai berikut:</w:t>
      </w:r>
      <w:r w:rsidR="00343C1F" w:rsidRPr="00343C1F">
        <w:rPr>
          <w:rFonts w:ascii="Times New Roman" w:hAnsi="Times New Roman"/>
          <w:vertAlign w:val="superscript"/>
        </w:rPr>
        <w:fldChar w:fldCharType="begin" w:fldLock="1"/>
      </w:r>
      <w:r w:rsidR="00343C1F">
        <w:rPr>
          <w:rFonts w:ascii="Times New Roman" w:hAnsi="Times New Roman"/>
          <w:vertAlign w:val="superscript"/>
        </w:rPr>
        <w:instrText>ADDIN CSL_CITATION {"citationItems":[{"id":"ITEM-1","itemData":{"DOI":"10.1007/978-3-319-20633-2","ISBN":"9783319206332","author":[{"dropping-particle":"","family":"Marchioni","given":"Daniele","non-dropping-particle":"","parse-names":false,"suffix":""},{"dropping-particle":"","family":"Bettini","given":"Margherita","non-dropping-particle":"","parse-names":false,"suffix":""}],"container-title":"Endoscopic Surgery of the Lacrimal Drainage System","id":"ITEM-1","issued":{"date-parts":[["2016"]]},"page":"1-12","title":"Anatomy of the Lacrimal Drainage System","type":"article-journal"},"uris":["http://www.mendeley.com/documents/?uuid=7cd732f2-2de7-44cc-9854-c544141814fe"]}],"mendeley":{"formattedCitation":"(7)","plainTextFormattedCitation":"(7)","previouslyFormattedCitation":"(7)"},"properties":{"noteIndex":0},"schema":"https://github.com/citation-style-language/schema/raw/master/csl-citation.json"}</w:instrText>
      </w:r>
      <w:r w:rsidR="00343C1F" w:rsidRPr="00343C1F">
        <w:rPr>
          <w:rFonts w:ascii="Times New Roman" w:hAnsi="Times New Roman"/>
          <w:vertAlign w:val="superscript"/>
        </w:rPr>
        <w:fldChar w:fldCharType="separate"/>
      </w:r>
      <w:r w:rsidR="00343C1F" w:rsidRPr="00343C1F">
        <w:rPr>
          <w:rFonts w:ascii="Times New Roman" w:hAnsi="Times New Roman"/>
          <w:noProof/>
          <w:vertAlign w:val="superscript"/>
        </w:rPr>
        <w:t>(7)</w:t>
      </w:r>
      <w:r w:rsidR="00343C1F" w:rsidRPr="00343C1F">
        <w:rPr>
          <w:rFonts w:ascii="Times New Roman" w:hAnsi="Times New Roman"/>
          <w:vertAlign w:val="superscript"/>
        </w:rPr>
        <w:fldChar w:fldCharType="end"/>
      </w:r>
    </w:p>
    <w:p w14:paraId="49070CAA" w14:textId="77777777" w:rsidR="00173C86" w:rsidRPr="00173C86" w:rsidRDefault="00173C86" w:rsidP="00173C86">
      <w:pPr>
        <w:pStyle w:val="ListParagraph"/>
        <w:numPr>
          <w:ilvl w:val="2"/>
          <w:numId w:val="3"/>
        </w:numPr>
        <w:tabs>
          <w:tab w:val="left" w:pos="931"/>
        </w:tabs>
        <w:spacing w:line="360" w:lineRule="auto"/>
        <w:ind w:right="301"/>
        <w:rPr>
          <w:sz w:val="24"/>
        </w:rPr>
      </w:pPr>
      <w:r w:rsidRPr="00173C86">
        <w:rPr>
          <w:sz w:val="24"/>
        </w:rPr>
        <w:t>Saat kelopak mata menutup ada tiga hal yang terjadi bersamaan:</w:t>
      </w:r>
    </w:p>
    <w:p w14:paraId="2E7DB5E4" w14:textId="77777777" w:rsidR="00173C86" w:rsidRPr="00173C86" w:rsidRDefault="00173C86" w:rsidP="00173C86">
      <w:pPr>
        <w:pStyle w:val="ListParagraph"/>
        <w:numPr>
          <w:ilvl w:val="3"/>
          <w:numId w:val="3"/>
        </w:numPr>
        <w:tabs>
          <w:tab w:val="left" w:pos="1277"/>
        </w:tabs>
        <w:spacing w:line="360" w:lineRule="auto"/>
        <w:ind w:right="293"/>
        <w:rPr>
          <w:sz w:val="24"/>
        </w:rPr>
      </w:pPr>
      <w:r w:rsidRPr="00173C86">
        <w:rPr>
          <w:sz w:val="24"/>
        </w:rPr>
        <w:t xml:space="preserve">Kontraksi serabut pretarsal muskulus orbikularis </w:t>
      </w:r>
      <w:r w:rsidRPr="00173C86">
        <w:rPr>
          <w:spacing w:val="-3"/>
          <w:sz w:val="24"/>
        </w:rPr>
        <w:t xml:space="preserve">okuli </w:t>
      </w:r>
      <w:r w:rsidRPr="00173C86">
        <w:rPr>
          <w:sz w:val="24"/>
        </w:rPr>
        <w:t>akan menekan ampulla dan memendekkan kanalikuli. Gerakan ini akan mendorong air mata yang berada di ampulla dan pars horizontal kanalikuli menuju sakus lakrimal</w:t>
      </w:r>
    </w:p>
    <w:p w14:paraId="27B7C764" w14:textId="77777777" w:rsidR="00173C86" w:rsidRPr="00173C86" w:rsidRDefault="00173C86" w:rsidP="00173C86">
      <w:pPr>
        <w:pStyle w:val="ListParagraph"/>
        <w:numPr>
          <w:ilvl w:val="3"/>
          <w:numId w:val="3"/>
        </w:numPr>
        <w:tabs>
          <w:tab w:val="left" w:pos="1277"/>
        </w:tabs>
        <w:spacing w:line="360" w:lineRule="auto"/>
        <w:ind w:right="295"/>
        <w:rPr>
          <w:sz w:val="24"/>
        </w:rPr>
      </w:pPr>
      <w:r w:rsidRPr="00173C86">
        <w:rPr>
          <w:sz w:val="24"/>
        </w:rPr>
        <w:t>Kontraksi serabut preseptal muskulus orbikularis okuli mendorong fascia lakrimal dinding lateral sakus lakrimal, sehingga membuka sakus lakrimal yang sebelumnya tertutup. Gerakan ini akan mengakibatkan timbulnya tekanan negatif relatif dan mengeluarkan air mata dari kanalikulus menuju sakus</w:t>
      </w:r>
      <w:r w:rsidRPr="00173C86">
        <w:rPr>
          <w:spacing w:val="-2"/>
          <w:sz w:val="24"/>
        </w:rPr>
        <w:t xml:space="preserve"> </w:t>
      </w:r>
      <w:r w:rsidRPr="00173C86">
        <w:rPr>
          <w:sz w:val="24"/>
        </w:rPr>
        <w:t>lakrimal.</w:t>
      </w:r>
    </w:p>
    <w:p w14:paraId="50691FD1" w14:textId="77777777" w:rsidR="00173C86" w:rsidRPr="00173C86" w:rsidRDefault="00173C86" w:rsidP="00173C86">
      <w:pPr>
        <w:pStyle w:val="ListParagraph"/>
        <w:numPr>
          <w:ilvl w:val="3"/>
          <w:numId w:val="3"/>
        </w:numPr>
        <w:tabs>
          <w:tab w:val="left" w:pos="1277"/>
        </w:tabs>
        <w:spacing w:line="360" w:lineRule="auto"/>
        <w:ind w:right="297"/>
        <w:rPr>
          <w:sz w:val="24"/>
        </w:rPr>
      </w:pPr>
      <w:r w:rsidRPr="00173C86">
        <w:rPr>
          <w:sz w:val="24"/>
        </w:rPr>
        <w:t>Sepanjang peningkatan tekanan pada fascia lakrimal yang akan membuka sakus lakrimal, bagian inferior akan menutup lebih ketat sehingga mencegah aspirasi udara dari</w:t>
      </w:r>
      <w:r w:rsidRPr="00173C86">
        <w:rPr>
          <w:spacing w:val="-2"/>
          <w:sz w:val="24"/>
        </w:rPr>
        <w:t xml:space="preserve"> </w:t>
      </w:r>
      <w:r w:rsidRPr="00173C86">
        <w:rPr>
          <w:sz w:val="24"/>
        </w:rPr>
        <w:t>hidung</w:t>
      </w:r>
    </w:p>
    <w:p w14:paraId="6BF6829E" w14:textId="77777777" w:rsidR="00173C86" w:rsidRPr="00173C86" w:rsidRDefault="00173C86" w:rsidP="00173C86">
      <w:pPr>
        <w:pStyle w:val="ListParagraph"/>
        <w:numPr>
          <w:ilvl w:val="2"/>
          <w:numId w:val="3"/>
        </w:numPr>
        <w:tabs>
          <w:tab w:val="left" w:pos="996"/>
        </w:tabs>
        <w:spacing w:line="360" w:lineRule="auto"/>
        <w:ind w:left="995" w:right="297" w:hanging="425"/>
        <w:rPr>
          <w:sz w:val="24"/>
        </w:rPr>
      </w:pPr>
      <w:r w:rsidRPr="00173C86">
        <w:rPr>
          <w:sz w:val="24"/>
        </w:rPr>
        <w:t>Ketika kelopak mata terbuka, tonus otot orbikularis okuli menurun dan ada 2 hal yang terjadi</w:t>
      </w:r>
      <w:r w:rsidRPr="00173C86">
        <w:rPr>
          <w:spacing w:val="-3"/>
          <w:sz w:val="24"/>
        </w:rPr>
        <w:t xml:space="preserve"> </w:t>
      </w:r>
      <w:r w:rsidRPr="00173C86">
        <w:rPr>
          <w:sz w:val="24"/>
        </w:rPr>
        <w:t>bersamaan:</w:t>
      </w:r>
    </w:p>
    <w:p w14:paraId="6AFDE49A" w14:textId="77777777" w:rsidR="00173C86" w:rsidRPr="00173C86" w:rsidRDefault="00173C86" w:rsidP="00173C86">
      <w:pPr>
        <w:pStyle w:val="ListParagraph"/>
        <w:numPr>
          <w:ilvl w:val="3"/>
          <w:numId w:val="3"/>
        </w:numPr>
        <w:tabs>
          <w:tab w:val="left" w:pos="1277"/>
        </w:tabs>
        <w:spacing w:line="360" w:lineRule="auto"/>
        <w:ind w:right="298"/>
        <w:rPr>
          <w:sz w:val="24"/>
        </w:rPr>
      </w:pPr>
      <w:r w:rsidRPr="00173C86">
        <w:rPr>
          <w:sz w:val="24"/>
        </w:rPr>
        <w:t>Relaksasi serabut pretarsal muskulus orbikularis okuli menyebabkan kanalikulus berekspansi dan membuka kembali. Ekspansi kanalikuli dan ampula akan menarik cairan lakrimal yang berada di lakus lakrimal melalui punctum</w:t>
      </w:r>
      <w:r w:rsidRPr="00173C86">
        <w:rPr>
          <w:spacing w:val="-1"/>
          <w:sz w:val="24"/>
        </w:rPr>
        <w:t xml:space="preserve"> </w:t>
      </w:r>
      <w:r w:rsidRPr="00173C86">
        <w:rPr>
          <w:sz w:val="24"/>
        </w:rPr>
        <w:t>lakrimal</w:t>
      </w:r>
    </w:p>
    <w:p w14:paraId="0BAEF54B" w14:textId="77777777" w:rsidR="00173C86" w:rsidRPr="00173C86" w:rsidRDefault="00173C86" w:rsidP="00173C86">
      <w:pPr>
        <w:pStyle w:val="ListParagraph"/>
        <w:numPr>
          <w:ilvl w:val="3"/>
          <w:numId w:val="3"/>
        </w:numPr>
        <w:tabs>
          <w:tab w:val="left" w:pos="1277"/>
        </w:tabs>
        <w:spacing w:line="360" w:lineRule="auto"/>
        <w:ind w:right="298"/>
        <w:rPr>
          <w:sz w:val="24"/>
        </w:rPr>
      </w:pPr>
      <w:r w:rsidRPr="00173C86">
        <w:rPr>
          <w:sz w:val="24"/>
        </w:rPr>
        <w:t>Relaksasi serabut preseptal muskulus orbikularis okuli (muskulus Horner) akan menyababkan sakus lakrimal kolaps dan mengeluarkan cairan menuju kebawah sehingga duktus nasolakrimal terbuka.</w:t>
      </w:r>
    </w:p>
    <w:p w14:paraId="2676ACA1" w14:textId="5D8B243B" w:rsidR="009F1A97" w:rsidRPr="00343C1F" w:rsidRDefault="00173C86" w:rsidP="00343C1F">
      <w:pPr>
        <w:pStyle w:val="BodyText"/>
        <w:spacing w:line="360" w:lineRule="auto"/>
        <w:ind w:right="49" w:firstLine="567"/>
        <w:jc w:val="both"/>
        <w:rPr>
          <w:rFonts w:ascii="Times New Roman" w:hAnsi="Times New Roman"/>
          <w:b/>
          <w:lang w:val="lt-LT"/>
        </w:rPr>
        <w:sectPr w:rsidR="009F1A97" w:rsidRPr="00343C1F" w:rsidSect="00A5160E">
          <w:pgSz w:w="12240" w:h="15840"/>
          <w:pgMar w:top="2268" w:right="1701" w:bottom="1701" w:left="2268" w:header="709" w:footer="709" w:gutter="0"/>
          <w:cols w:space="708"/>
          <w:docGrid w:linePitch="360"/>
        </w:sectPr>
      </w:pPr>
      <w:r w:rsidRPr="00173C86">
        <w:rPr>
          <w:rFonts w:ascii="Times New Roman" w:hAnsi="Times New Roman"/>
        </w:rPr>
        <w:t>Ketika cairan lakrimal memasuki bagian teratas duktus nasolakrimal, hal-hal yang mempengaruhi aliran lakrimal adalah gaya gravitasi, aliran udara dalam rongga hidung dan valvula Hasner. Gerakan aliran udara di dalam hidung baik keluar maupun masuk, akan menyebabkan tekanan negatif di dalam duktus nasolakrimal. Valvula Hasner berada di ujung bawah duktus</w:t>
      </w:r>
      <w:r>
        <w:rPr>
          <w:rFonts w:ascii="Times New Roman" w:hAnsi="Times New Roman"/>
        </w:rPr>
        <w:t xml:space="preserve"> </w:t>
      </w:r>
      <w:r w:rsidRPr="00173C86">
        <w:rPr>
          <w:rFonts w:ascii="Times New Roman" w:hAnsi="Times New Roman"/>
        </w:rPr>
        <w:t xml:space="preserve">nasolakrimal dan tetap terbuka selama tekanan </w:t>
      </w:r>
      <w:r w:rsidRPr="00173C86">
        <w:rPr>
          <w:rFonts w:ascii="Times New Roman" w:hAnsi="Times New Roman"/>
        </w:rPr>
        <w:lastRenderedPageBreak/>
        <w:t>di dalam hidung lebih rendah dari pada tekanan duktus nasolakrimal sehingga cairan lakrimal mengalir dari duktus nasolakrimal menuju hidung. Namun, ketika tekanan dalam hidung meningkat misalnya saat meniup hidung, valvula Hasner tertutup sehingga mencegah reflux ke atas. Dari hidung, air mata mengalir di bagian posterior bersamaan dengan sekresi mukus hidung.</w:t>
      </w:r>
      <w:r w:rsidR="00343C1F" w:rsidRPr="00343C1F">
        <w:rPr>
          <w:rFonts w:ascii="Times New Roman" w:hAnsi="Times New Roman"/>
          <w:vertAlign w:val="superscript"/>
        </w:rPr>
        <w:fldChar w:fldCharType="begin" w:fldLock="1"/>
      </w:r>
      <w:r w:rsidR="00924443">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(8,13)","plainTextFormattedCitation":"(8,13)","previouslyFormattedCitation":"(8,13)"},"properties":{"noteIndex":0},"schema":"https://github.com/citation-style-language/schema/raw/master/csl-citation.json"}</w:instrText>
      </w:r>
      <w:r w:rsidR="00343C1F" w:rsidRPr="00343C1F">
        <w:rPr>
          <w:rFonts w:ascii="Times New Roman" w:hAnsi="Times New Roman"/>
          <w:vertAlign w:val="superscript"/>
        </w:rPr>
        <w:fldChar w:fldCharType="separate"/>
      </w:r>
      <w:r w:rsidR="00343C1F" w:rsidRPr="00343C1F">
        <w:rPr>
          <w:rFonts w:ascii="Times New Roman" w:hAnsi="Times New Roman"/>
          <w:noProof/>
          <w:vertAlign w:val="superscript"/>
        </w:rPr>
        <w:t>(8,13)</w:t>
      </w:r>
      <w:r w:rsidR="00343C1F" w:rsidRPr="00343C1F">
        <w:rPr>
          <w:rFonts w:ascii="Times New Roman" w:hAnsi="Times New Roman"/>
          <w:vertAlign w:val="superscript"/>
        </w:rPr>
        <w:fldChar w:fldCharType="end"/>
      </w:r>
    </w:p>
    <w:p w14:paraId="76FD767A" w14:textId="1D023BC5" w:rsidR="009F1A97" w:rsidRPr="009F1A97" w:rsidRDefault="009F1A97" w:rsidP="009F1A97">
      <w:pPr>
        <w:pStyle w:val="BAB"/>
      </w:pPr>
      <w:bookmarkStart w:id="15" w:name="_Toc34972929"/>
      <w:r w:rsidRPr="009F1A97">
        <w:lastRenderedPageBreak/>
        <w:t>BAB I</w:t>
      </w:r>
      <w:r w:rsidR="00A5160E">
        <w:t>I</w:t>
      </w:r>
      <w:r w:rsidRPr="009F1A97">
        <w:t>I</w:t>
      </w:r>
      <w:bookmarkEnd w:id="15"/>
    </w:p>
    <w:p w14:paraId="379E5046" w14:textId="0565DEAE" w:rsidR="009F1A97" w:rsidRPr="00DB33FF" w:rsidRDefault="00DB33FF" w:rsidP="00DB33FF">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EPIFORA</w:t>
      </w:r>
    </w:p>
    <w:p w14:paraId="16AB3188" w14:textId="43DA3590" w:rsidR="009F1A97" w:rsidRDefault="009F1A97" w:rsidP="0020215E">
      <w:pPr>
        <w:pStyle w:val="BodyText"/>
        <w:spacing w:line="360" w:lineRule="auto"/>
        <w:ind w:right="49" w:firstLine="567"/>
        <w:jc w:val="center"/>
        <w:rPr>
          <w:rFonts w:ascii="Times New Roman" w:hAnsi="Times New Roman"/>
        </w:rPr>
      </w:pPr>
    </w:p>
    <w:p w14:paraId="66FBD71A" w14:textId="1A87216C" w:rsidR="000433DF" w:rsidRDefault="000433DF" w:rsidP="000433DF">
      <w:pPr>
        <w:pStyle w:val="BodyText"/>
        <w:spacing w:line="360" w:lineRule="auto"/>
        <w:ind w:right="49" w:firstLine="567"/>
        <w:jc w:val="both"/>
        <w:rPr>
          <w:rFonts w:ascii="Times New Roman" w:hAnsi="Times New Roman"/>
        </w:rPr>
      </w:pPr>
      <w:r>
        <w:rPr>
          <w:rFonts w:ascii="Times New Roman" w:hAnsi="Times New Roman"/>
        </w:rPr>
        <w:t xml:space="preserve">Sekresi basal air mata dengan kecepatan drainase dan penguapan harus tercapai keseimbangan. Sekresi basal mata oleh kelenjar lakrimal sekitar </w:t>
      </w:r>
      <w:r w:rsidRPr="00173C86">
        <w:rPr>
          <w:rFonts w:ascii="Times New Roman" w:hAnsi="Times New Roman"/>
        </w:rPr>
        <w:t>1,2</w:t>
      </w:r>
      <w:r>
        <w:rPr>
          <w:rFonts w:ascii="Times New Roman" w:hAnsi="Times New Roman"/>
        </w:rPr>
        <w:t xml:space="preserve"> </w:t>
      </w:r>
      <w:r w:rsidRPr="00173C86">
        <w:rPr>
          <w:rFonts w:ascii="Times New Roman" w:hAnsi="Times New Roman"/>
        </w:rPr>
        <w:t>μL/menit</w:t>
      </w:r>
      <w:r>
        <w:rPr>
          <w:rFonts w:ascii="Times New Roman" w:hAnsi="Times New Roman"/>
        </w:rPr>
        <w:t xml:space="preserve"> dan dapat meningkat sampai 100 kali lipat dengan rangsangan. Air mata memasuki </w:t>
      </w:r>
      <w:r w:rsidR="008369A0">
        <w:rPr>
          <w:rFonts w:ascii="Times New Roman" w:hAnsi="Times New Roman"/>
        </w:rPr>
        <w:t>punctum</w:t>
      </w:r>
      <w:r>
        <w:rPr>
          <w:rFonts w:ascii="Times New Roman" w:hAnsi="Times New Roman"/>
        </w:rPr>
        <w:t xml:space="preserve"> dengan kecepatan 0,6 </w:t>
      </w:r>
      <w:r w:rsidRPr="00173C86">
        <w:rPr>
          <w:rFonts w:ascii="Times New Roman" w:hAnsi="Times New Roman"/>
        </w:rPr>
        <w:t>μL/menit</w:t>
      </w:r>
      <w:r>
        <w:rPr>
          <w:rFonts w:ascii="Times New Roman" w:hAnsi="Times New Roman"/>
        </w:rPr>
        <w:t>, dimana 90% akan diserap oleh mukosa duktus nasolakrimalis dan hanya 10% yang akan mengalir ke rongga hidung. Apabila terdapat kelainan pada sistem ekskresi apparatus lakrimalis, maka akan didapatkan keluhan mata berair yang disebut epifora.</w:t>
      </w:r>
      <w:r w:rsidR="00924443" w:rsidRPr="00924443">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author":[{"dropping-particle":"","family":"Price","given":"Kristina","non-dropping-particle":"","parse-names":false,"suffix":""},{"dropping-particle":"","family":"Richard","given":"Michael","non-dropping-particle":"","parse-names":false,"suffix":""}],"container-title":"Eyenet","id":"ITEM-1","issued":{"date-parts":[["2009"]]},"page":"33-35","title":"The Tearing Patient: Diagnosis and Management","type":"article-journal"},"uris":["http://www.mendeley.com/documents/?uuid=517421e2-9cc4-4325-bfbe-3798bf109648"]},{"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(1,13)","plainTextFormattedCitation":"(1,13)","previouslyFormattedCitation":"(1,13)"},"properties":{"noteIndex":0},"schema":"https://github.com/citation-style-language/schema/raw/master/csl-citation.json"}</w:instrText>
      </w:r>
      <w:r w:rsidR="00924443" w:rsidRPr="00924443">
        <w:rPr>
          <w:rFonts w:ascii="Times New Roman" w:hAnsi="Times New Roman"/>
          <w:vertAlign w:val="superscript"/>
        </w:rPr>
        <w:fldChar w:fldCharType="separate"/>
      </w:r>
      <w:r w:rsidR="00924443" w:rsidRPr="00924443">
        <w:rPr>
          <w:rFonts w:ascii="Times New Roman" w:hAnsi="Times New Roman"/>
          <w:noProof/>
          <w:vertAlign w:val="superscript"/>
        </w:rPr>
        <w:t>(1,13)</w:t>
      </w:r>
      <w:r w:rsidR="00924443" w:rsidRPr="00924443">
        <w:rPr>
          <w:rFonts w:ascii="Times New Roman" w:hAnsi="Times New Roman"/>
          <w:vertAlign w:val="superscript"/>
        </w:rPr>
        <w:fldChar w:fldCharType="end"/>
      </w:r>
    </w:p>
    <w:p w14:paraId="1C470706" w14:textId="71C5AF88" w:rsidR="000433DF" w:rsidRDefault="000433DF" w:rsidP="0020215E">
      <w:pPr>
        <w:pStyle w:val="BodyText"/>
        <w:spacing w:line="360" w:lineRule="auto"/>
        <w:ind w:right="49" w:firstLine="567"/>
        <w:jc w:val="both"/>
        <w:rPr>
          <w:rFonts w:ascii="Times New Roman" w:hAnsi="Times New Roman"/>
        </w:rPr>
      </w:pPr>
    </w:p>
    <w:p w14:paraId="152507C0" w14:textId="77777777" w:rsidR="00435677" w:rsidRDefault="00435677" w:rsidP="00C61F3C">
      <w:pPr>
        <w:pStyle w:val="SUBBAB1"/>
      </w:pPr>
      <w:bookmarkStart w:id="16" w:name="_Toc34972930"/>
      <w:r w:rsidRPr="0020215E">
        <w:t xml:space="preserve">3.1 </w:t>
      </w:r>
      <w:r w:rsidRPr="008E53A1">
        <w:rPr>
          <w:i/>
          <w:iCs/>
        </w:rPr>
        <w:t>Grading</w:t>
      </w:r>
      <w:r w:rsidRPr="0020215E">
        <w:t xml:space="preserve"> Epifora</w:t>
      </w:r>
      <w:bookmarkEnd w:id="16"/>
    </w:p>
    <w:p w14:paraId="4A7C7531" w14:textId="0341E215" w:rsidR="00435677" w:rsidRDefault="00435677" w:rsidP="00435677">
      <w:pPr>
        <w:pStyle w:val="BodyText"/>
        <w:spacing w:line="360" w:lineRule="auto"/>
        <w:ind w:right="49" w:firstLine="567"/>
        <w:jc w:val="both"/>
        <w:rPr>
          <w:rFonts w:ascii="Times New Roman" w:hAnsi="Times New Roman"/>
        </w:rPr>
      </w:pPr>
      <w:r>
        <w:rPr>
          <w:rFonts w:ascii="Times New Roman" w:hAnsi="Times New Roman"/>
        </w:rPr>
        <w:t xml:space="preserve">Gejala epifora dapat bervariasi dari keluhan ringan seperti mata yang kadang-kadang berair hingga keluhan berat misalnya air mata yang mengalir terus-menerus. Epifora akan memburuk pada cuaca yang berangin dan pada musim dingin di negara empat musim. </w:t>
      </w:r>
      <w:r w:rsidRPr="008E53A1">
        <w:rPr>
          <w:rFonts w:ascii="Times New Roman" w:hAnsi="Times New Roman"/>
          <w:i/>
          <w:iCs/>
        </w:rPr>
        <w:t>Grading</w:t>
      </w:r>
      <w:r>
        <w:rPr>
          <w:rFonts w:ascii="Times New Roman" w:hAnsi="Times New Roman"/>
        </w:rPr>
        <w:t xml:space="preserve"> epifora dikemukakan oleh beberapa peneliti berdasarkan subyektif pasien. </w:t>
      </w:r>
      <w:r w:rsidRPr="008E53A1">
        <w:rPr>
          <w:rFonts w:ascii="Times New Roman" w:hAnsi="Times New Roman"/>
          <w:i/>
          <w:iCs/>
        </w:rPr>
        <w:t>Grading</w:t>
      </w:r>
      <w:r>
        <w:rPr>
          <w:rFonts w:ascii="Times New Roman" w:hAnsi="Times New Roman"/>
        </w:rPr>
        <w:t xml:space="preserve"> yang sering digunakan adalah grading menurut Sahlin dan Munk.</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id":"ITEM-2","itemData":{"DOI":"http://dx.doi.org/10.7869/djo.152","author":[{"dropping-particle":"","family":"Dudeja","given":"Gagan","non-dropping-particle":"","parse-names":false,"suffix":""},{"dropping-particle":"","family":"Khazaei","given":"Hadi M","non-dropping-particle":"","parse-names":false,"suffix":""},{"dropping-particle":"","family":"Shetty","given":"K Bhujang","non-dropping-particle":"","parse-names":false,"suffix":""},{"dropping-particle":"","family":"Khurana","given":"Bhawna Piplani","non-dropping-particle":"","parse-names":false,"suffix":""}],"container-title":"Delhi Journal of Ophthalmology","id":"ITEM-2","issue":"December","issued":{"date-parts":[["2015"]]},"page":"118-124","title":"Recent Advances in Management of Acquired External Punctal Stenosis","type":"article-journal","volume":"26"},"uris":["http://www.mendeley.com/documents/?uuid=f1608486-ea5b-4b72-9277-955d583b00f0"]}],"mendeley":{"formattedCitation":"(9,10)","plainTextFormattedCitation":"(9,10)","previouslyFormattedCitation":"(9,10)"},"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(9,10)</w:t>
      </w:r>
      <w:r w:rsidR="00F17195" w:rsidRPr="00F17195">
        <w:rPr>
          <w:rFonts w:ascii="Times New Roman" w:hAnsi="Times New Roman"/>
          <w:vertAlign w:val="superscript"/>
        </w:rPr>
        <w:fldChar w:fldCharType="end"/>
      </w:r>
    </w:p>
    <w:p w14:paraId="47EBDA9C" w14:textId="3E2E6338" w:rsidR="00435677" w:rsidRDefault="00435677" w:rsidP="00435677">
      <w:pPr>
        <w:pStyle w:val="BodyText"/>
        <w:spacing w:line="360" w:lineRule="auto"/>
        <w:ind w:right="49"/>
        <w:jc w:val="both"/>
        <w:rPr>
          <w:rFonts w:ascii="Times New Roman" w:hAnsi="Times New Roman"/>
        </w:rPr>
      </w:pPr>
    </w:p>
    <w:p w14:paraId="54AA2570" w14:textId="22134DA8" w:rsidR="000433DF" w:rsidRDefault="000433DF" w:rsidP="007E0982">
      <w:pPr>
        <w:pStyle w:val="BodyText"/>
        <w:spacing w:line="360" w:lineRule="auto"/>
        <w:ind w:right="49"/>
        <w:rPr>
          <w:rFonts w:ascii="Times New Roman" w:hAnsi="Times New Roman"/>
          <w:sz w:val="22"/>
          <w:szCs w:val="22"/>
        </w:rPr>
      </w:pPr>
      <w:r>
        <w:rPr>
          <w:rFonts w:ascii="Times New Roman" w:hAnsi="Times New Roman"/>
          <w:sz w:val="22"/>
          <w:szCs w:val="22"/>
        </w:rPr>
        <w:t xml:space="preserve">Tabel 1. </w:t>
      </w:r>
      <w:r w:rsidRPr="008E53A1">
        <w:rPr>
          <w:rFonts w:ascii="Times New Roman" w:hAnsi="Times New Roman"/>
          <w:i/>
          <w:iCs/>
          <w:sz w:val="22"/>
          <w:szCs w:val="22"/>
        </w:rPr>
        <w:t>Grading</w:t>
      </w:r>
      <w:r>
        <w:rPr>
          <w:rFonts w:ascii="Times New Roman" w:hAnsi="Times New Roman"/>
          <w:sz w:val="22"/>
          <w:szCs w:val="22"/>
        </w:rPr>
        <w:t xml:space="preserve"> Epifora oleh Sahlin</w:t>
      </w:r>
      <w:r w:rsidR="00F17195" w:rsidRPr="00F17195">
        <w:rPr>
          <w:rFonts w:ascii="Times New Roman" w:hAnsi="Times New Roman"/>
          <w:sz w:val="22"/>
          <w:szCs w:val="22"/>
          <w:vertAlign w:val="superscript"/>
        </w:rPr>
        <w:fldChar w:fldCharType="begin" w:fldLock="1"/>
      </w:r>
      <w:r w:rsidR="00F17195">
        <w:rPr>
          <w:rFonts w:ascii="Times New Roman" w:hAnsi="Times New Roman"/>
          <w:sz w:val="22"/>
          <w:szCs w:val="22"/>
          <w:vertAlign w:val="superscript"/>
        </w:rPr>
        <w:instrText>ADDIN CSL_CITATION {"citationItems":[{"id":"ITEM-1","itemData":{"DOI":"http://dx.doi.org/10.7869/djo.152","author":[{"dropping-particle":"","family":"Dudeja","given":"Gagan","non-dropping-particle":"","parse-names":false,"suffix":""},{"dropping-particle":"","family":"Khazaei","given":"Hadi M","non-dropping-particle":"","parse-names":false,"suffix":""},{"dropping-particle":"","family":"Shetty","given":"K Bhujang","non-dropping-particle":"","parse-names":false,"suffix":""},{"dropping-particle":"","family":"Khurana","given":"Bhawna Piplani","non-dropping-particle":"","parse-names":false,"suffix":""}],"container-title":"Delhi Journal of Ophthalmology","id":"ITEM-1","issue":"December","issued":{"date-parts":[["2015"]]},"page":"118-124","title":"Recent Advances in Management of Acquired External Punctal Stenosis","type":"article-journal","volume":"26"},"uris":["http://www.mendeley.com/documents/?uuid=f1608486-ea5b-4b72-9277-955d583b00f0"]}],"mendeley":{"formattedCitation":"(9)","plainTextFormattedCitation":"(9)","previouslyFormattedCitation":"(9)"},"properties":{"noteIndex":0},"schema":"https://github.com/citation-style-language/schema/raw/master/csl-citation.json"}</w:instrText>
      </w:r>
      <w:r w:rsidR="00F17195" w:rsidRPr="00F17195">
        <w:rPr>
          <w:rFonts w:ascii="Times New Roman" w:hAnsi="Times New Roman"/>
          <w:sz w:val="22"/>
          <w:szCs w:val="22"/>
          <w:vertAlign w:val="superscript"/>
        </w:rPr>
        <w:fldChar w:fldCharType="separate"/>
      </w:r>
      <w:r w:rsidR="00F17195" w:rsidRPr="00F17195">
        <w:rPr>
          <w:rFonts w:ascii="Times New Roman" w:hAnsi="Times New Roman"/>
          <w:noProof/>
          <w:sz w:val="22"/>
          <w:szCs w:val="22"/>
          <w:vertAlign w:val="superscript"/>
        </w:rPr>
        <w:t>(9)</w:t>
      </w:r>
      <w:r w:rsidR="00F17195" w:rsidRPr="00F17195">
        <w:rPr>
          <w:rFonts w:ascii="Times New Roman" w:hAnsi="Times New Roman"/>
          <w:sz w:val="22"/>
          <w:szCs w:val="22"/>
          <w:vertAlign w:val="superscript"/>
        </w:rPr>
        <w:fldChar w:fldCharType="end"/>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6985"/>
      </w:tblGrid>
      <w:tr w:rsidR="000433DF" w14:paraId="467BD6E1" w14:textId="77777777" w:rsidTr="000433DF">
        <w:trPr>
          <w:jc w:val="center"/>
        </w:trPr>
        <w:tc>
          <w:tcPr>
            <w:tcW w:w="1276" w:type="dxa"/>
            <w:tcBorders>
              <w:top w:val="single" w:sz="4" w:space="0" w:color="auto"/>
              <w:bottom w:val="single" w:sz="4" w:space="0" w:color="auto"/>
            </w:tcBorders>
            <w:vAlign w:val="center"/>
          </w:tcPr>
          <w:p w14:paraId="1347D68B" w14:textId="394ED083" w:rsidR="000433DF" w:rsidRPr="008E53A1" w:rsidRDefault="000433DF" w:rsidP="000433DF">
            <w:pPr>
              <w:pStyle w:val="BodyText"/>
              <w:spacing w:line="360" w:lineRule="auto"/>
              <w:ind w:right="49"/>
              <w:jc w:val="center"/>
              <w:rPr>
                <w:rFonts w:ascii="Times New Roman" w:hAnsi="Times New Roman"/>
                <w:b/>
                <w:bCs/>
                <w:i/>
                <w:iCs/>
                <w:sz w:val="22"/>
                <w:szCs w:val="22"/>
              </w:rPr>
            </w:pPr>
            <w:r w:rsidRPr="008E53A1">
              <w:rPr>
                <w:rFonts w:ascii="Times New Roman" w:hAnsi="Times New Roman"/>
                <w:b/>
                <w:bCs/>
                <w:i/>
                <w:iCs/>
                <w:sz w:val="22"/>
                <w:szCs w:val="22"/>
              </w:rPr>
              <w:t>Grading</w:t>
            </w:r>
          </w:p>
        </w:tc>
        <w:tc>
          <w:tcPr>
            <w:tcW w:w="6985" w:type="dxa"/>
            <w:tcBorders>
              <w:top w:val="single" w:sz="4" w:space="0" w:color="auto"/>
              <w:bottom w:val="single" w:sz="4" w:space="0" w:color="auto"/>
            </w:tcBorders>
            <w:vAlign w:val="center"/>
          </w:tcPr>
          <w:p w14:paraId="45FE43CD" w14:textId="09835D06" w:rsidR="000433DF" w:rsidRPr="007E0982" w:rsidRDefault="00870B35" w:rsidP="000433DF">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Klinis</w:t>
            </w:r>
          </w:p>
        </w:tc>
      </w:tr>
      <w:tr w:rsidR="000433DF" w14:paraId="667A3848" w14:textId="77777777" w:rsidTr="000433DF">
        <w:trPr>
          <w:jc w:val="center"/>
        </w:trPr>
        <w:tc>
          <w:tcPr>
            <w:tcW w:w="1276" w:type="dxa"/>
            <w:tcBorders>
              <w:top w:val="single" w:sz="4" w:space="0" w:color="auto"/>
              <w:bottom w:val="nil"/>
            </w:tcBorders>
          </w:tcPr>
          <w:p w14:paraId="17EF538D" w14:textId="75EAAAD5" w:rsidR="000433DF" w:rsidRDefault="000433DF"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0</w:t>
            </w:r>
          </w:p>
        </w:tc>
        <w:tc>
          <w:tcPr>
            <w:tcW w:w="6985" w:type="dxa"/>
            <w:tcBorders>
              <w:top w:val="single" w:sz="4" w:space="0" w:color="auto"/>
              <w:bottom w:val="nil"/>
            </w:tcBorders>
          </w:tcPr>
          <w:p w14:paraId="53650B95" w14:textId="209C493B" w:rsidR="000433DF" w:rsidRDefault="007E0982"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Tidak ada epifora</w:t>
            </w:r>
          </w:p>
        </w:tc>
      </w:tr>
      <w:tr w:rsidR="000433DF" w14:paraId="6C1D2B0F" w14:textId="77777777" w:rsidTr="000433DF">
        <w:trPr>
          <w:jc w:val="center"/>
        </w:trPr>
        <w:tc>
          <w:tcPr>
            <w:tcW w:w="1276" w:type="dxa"/>
            <w:tcBorders>
              <w:top w:val="nil"/>
              <w:bottom w:val="nil"/>
            </w:tcBorders>
          </w:tcPr>
          <w:p w14:paraId="79CE043C" w14:textId="46A8AD6E" w:rsidR="000433DF" w:rsidRDefault="000433DF"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1</w:t>
            </w:r>
          </w:p>
        </w:tc>
        <w:tc>
          <w:tcPr>
            <w:tcW w:w="6985" w:type="dxa"/>
            <w:tcBorders>
              <w:top w:val="nil"/>
              <w:bottom w:val="nil"/>
            </w:tcBorders>
          </w:tcPr>
          <w:p w14:paraId="6F856915" w14:textId="61EE99BC" w:rsidR="000433DF" w:rsidRDefault="007E0982"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Epifora temporer di luar ruangan pada cuaca berangin</w:t>
            </w:r>
          </w:p>
        </w:tc>
      </w:tr>
      <w:tr w:rsidR="000433DF" w14:paraId="76A98D8C" w14:textId="77777777" w:rsidTr="000433DF">
        <w:trPr>
          <w:jc w:val="center"/>
        </w:trPr>
        <w:tc>
          <w:tcPr>
            <w:tcW w:w="1276" w:type="dxa"/>
            <w:tcBorders>
              <w:top w:val="nil"/>
              <w:bottom w:val="nil"/>
            </w:tcBorders>
          </w:tcPr>
          <w:p w14:paraId="3609D5F6" w14:textId="50123F22" w:rsidR="000433DF" w:rsidRDefault="000433DF"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2</w:t>
            </w:r>
          </w:p>
        </w:tc>
        <w:tc>
          <w:tcPr>
            <w:tcW w:w="6985" w:type="dxa"/>
            <w:tcBorders>
              <w:top w:val="nil"/>
              <w:bottom w:val="nil"/>
            </w:tcBorders>
          </w:tcPr>
          <w:p w14:paraId="32620D6B" w14:textId="57156FD8" w:rsidR="000433DF" w:rsidRDefault="007E0982"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Epifora permanen di luar ruangan</w:t>
            </w:r>
          </w:p>
        </w:tc>
      </w:tr>
      <w:tr w:rsidR="000433DF" w14:paraId="18D11FB5" w14:textId="77777777" w:rsidTr="000433DF">
        <w:trPr>
          <w:jc w:val="center"/>
        </w:trPr>
        <w:tc>
          <w:tcPr>
            <w:tcW w:w="1276" w:type="dxa"/>
            <w:tcBorders>
              <w:top w:val="nil"/>
              <w:bottom w:val="single" w:sz="4" w:space="0" w:color="auto"/>
            </w:tcBorders>
          </w:tcPr>
          <w:p w14:paraId="61A81F3B" w14:textId="670CE3F3" w:rsidR="000433DF" w:rsidRDefault="000433DF"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3</w:t>
            </w:r>
          </w:p>
        </w:tc>
        <w:tc>
          <w:tcPr>
            <w:tcW w:w="6985" w:type="dxa"/>
            <w:tcBorders>
              <w:top w:val="nil"/>
              <w:bottom w:val="single" w:sz="4" w:space="0" w:color="auto"/>
            </w:tcBorders>
          </w:tcPr>
          <w:p w14:paraId="09C2FF84" w14:textId="7E9057C8" w:rsidR="000433DF" w:rsidRDefault="007E0982" w:rsidP="000433DF">
            <w:pPr>
              <w:pStyle w:val="BodyText"/>
              <w:spacing w:line="360" w:lineRule="auto"/>
              <w:ind w:right="49"/>
              <w:jc w:val="center"/>
              <w:rPr>
                <w:rFonts w:ascii="Times New Roman" w:hAnsi="Times New Roman"/>
                <w:sz w:val="22"/>
                <w:szCs w:val="22"/>
              </w:rPr>
            </w:pPr>
            <w:r>
              <w:rPr>
                <w:rFonts w:ascii="Times New Roman" w:hAnsi="Times New Roman"/>
                <w:sz w:val="22"/>
                <w:szCs w:val="22"/>
              </w:rPr>
              <w:t>Epifora permanen di dalam dan luar ruangan</w:t>
            </w:r>
          </w:p>
        </w:tc>
      </w:tr>
    </w:tbl>
    <w:p w14:paraId="5287FF64" w14:textId="77777777" w:rsidR="000433DF" w:rsidRPr="000433DF" w:rsidRDefault="000433DF" w:rsidP="000433DF">
      <w:pPr>
        <w:pStyle w:val="BodyText"/>
        <w:spacing w:line="360" w:lineRule="auto"/>
        <w:ind w:right="49"/>
        <w:jc w:val="center"/>
        <w:rPr>
          <w:rFonts w:ascii="Times New Roman" w:hAnsi="Times New Roman"/>
          <w:sz w:val="22"/>
          <w:szCs w:val="22"/>
        </w:rPr>
      </w:pPr>
    </w:p>
    <w:p w14:paraId="47A78309" w14:textId="23A8A71A" w:rsidR="007E0982" w:rsidRDefault="007E0982" w:rsidP="0020215E">
      <w:pPr>
        <w:pStyle w:val="BodyText"/>
        <w:spacing w:line="360" w:lineRule="auto"/>
        <w:ind w:right="49" w:firstLine="567"/>
        <w:jc w:val="both"/>
        <w:rPr>
          <w:rFonts w:ascii="Times New Roman" w:hAnsi="Times New Roman"/>
        </w:rPr>
      </w:pPr>
    </w:p>
    <w:p w14:paraId="181F632B" w14:textId="77777777" w:rsidR="00435677" w:rsidRDefault="00435677" w:rsidP="0020215E">
      <w:pPr>
        <w:pStyle w:val="BodyText"/>
        <w:spacing w:line="360" w:lineRule="auto"/>
        <w:ind w:right="49" w:firstLine="567"/>
        <w:jc w:val="both"/>
        <w:rPr>
          <w:rFonts w:ascii="Times New Roman" w:hAnsi="Times New Roman"/>
        </w:rPr>
      </w:pPr>
    </w:p>
    <w:p w14:paraId="7EB326B4" w14:textId="39499F59" w:rsidR="007E0982" w:rsidRDefault="007E0982" w:rsidP="007E0982">
      <w:pPr>
        <w:pStyle w:val="BodyText"/>
        <w:spacing w:line="360" w:lineRule="auto"/>
        <w:ind w:right="49"/>
        <w:rPr>
          <w:rFonts w:ascii="Times New Roman" w:hAnsi="Times New Roman"/>
          <w:sz w:val="22"/>
          <w:szCs w:val="22"/>
        </w:rPr>
      </w:pPr>
      <w:r>
        <w:rPr>
          <w:rFonts w:ascii="Times New Roman" w:hAnsi="Times New Roman"/>
          <w:sz w:val="22"/>
          <w:szCs w:val="22"/>
        </w:rPr>
        <w:lastRenderedPageBreak/>
        <w:t xml:space="preserve">Tabel 2. </w:t>
      </w:r>
      <w:r w:rsidRPr="008E53A1">
        <w:rPr>
          <w:rFonts w:ascii="Times New Roman" w:hAnsi="Times New Roman"/>
          <w:i/>
          <w:iCs/>
          <w:sz w:val="22"/>
          <w:szCs w:val="22"/>
        </w:rPr>
        <w:t>Grading</w:t>
      </w:r>
      <w:r>
        <w:rPr>
          <w:rFonts w:ascii="Times New Roman" w:hAnsi="Times New Roman"/>
          <w:sz w:val="22"/>
          <w:szCs w:val="22"/>
        </w:rPr>
        <w:t xml:space="preserve"> Epifora oleh Munk</w:t>
      </w:r>
      <w:r w:rsidR="00F17195" w:rsidRPr="00F17195">
        <w:rPr>
          <w:rFonts w:ascii="Times New Roman" w:hAnsi="Times New Roman"/>
          <w:sz w:val="22"/>
          <w:szCs w:val="22"/>
          <w:vertAlign w:val="superscript"/>
        </w:rPr>
        <w:fldChar w:fldCharType="begin" w:fldLock="1"/>
      </w:r>
      <w:r w:rsidR="00F17195">
        <w:rPr>
          <w:rFonts w:ascii="Times New Roman" w:hAnsi="Times New Roman"/>
          <w:sz w:val="22"/>
          <w:szCs w:val="22"/>
          <w:vertAlign w:val="superscript"/>
        </w:rPr>
        <w:instrText>ADDIN CSL_CITATION {"citationItems":[{"id":"ITEM-1","itemData":{"DOI":"http://dx.doi.org/10.7869/djo.152","author":[{"dropping-particle":"","family":"Dudeja","given":"Gagan","non-dropping-particle":"","parse-names":false,"suffix":""},{"dropping-particle":"","family":"Khazaei","given":"Hadi M","non-dropping-particle":"","parse-names":false,"suffix":""},{"dropping-particle":"","family":"Shetty","given":"K Bhujang","non-dropping-particle":"","parse-names":false,"suffix":""},{"dropping-particle":"","family":"Khurana","given":"Bhawna Piplani","non-dropping-particle":"","parse-names":false,"suffix":""}],"container-title":"Delhi Journal of Ophthalmology","id":"ITEM-1","issue":"December","issued":{"date-parts":[["2015"]]},"page":"118-124","title":"Recent Advances in Management of Acquired External Punctal Stenosis","type":"article-journal","volume":"26"},"uris":["http://www.mendeley.com/documents/?uuid=f1608486-ea5b-4b72-9277-955d583b00f0"]}],"mendeley":{"formattedCitation":"(9)","plainTextFormattedCitation":"(9)","previouslyFormattedCitation":"(9)"},"properties":{"noteIndex":0},"schema":"https://github.com/citation-style-language/schema/raw/master/csl-citation.json"}</w:instrText>
      </w:r>
      <w:r w:rsidR="00F17195" w:rsidRPr="00F17195">
        <w:rPr>
          <w:rFonts w:ascii="Times New Roman" w:hAnsi="Times New Roman"/>
          <w:sz w:val="22"/>
          <w:szCs w:val="22"/>
          <w:vertAlign w:val="superscript"/>
        </w:rPr>
        <w:fldChar w:fldCharType="separate"/>
      </w:r>
      <w:r w:rsidR="00F17195" w:rsidRPr="00F17195">
        <w:rPr>
          <w:rFonts w:ascii="Times New Roman" w:hAnsi="Times New Roman"/>
          <w:noProof/>
          <w:sz w:val="22"/>
          <w:szCs w:val="22"/>
          <w:vertAlign w:val="superscript"/>
        </w:rPr>
        <w:t>(9)</w:t>
      </w:r>
      <w:r w:rsidR="00F17195" w:rsidRPr="00F17195">
        <w:rPr>
          <w:rFonts w:ascii="Times New Roman" w:hAnsi="Times New Roman"/>
          <w:sz w:val="22"/>
          <w:szCs w:val="22"/>
          <w:vertAlign w:val="superscript"/>
        </w:rPr>
        <w:fldChar w:fldCharType="end"/>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6985"/>
      </w:tblGrid>
      <w:tr w:rsidR="007E0982" w14:paraId="6847F014" w14:textId="77777777" w:rsidTr="00506F5C">
        <w:trPr>
          <w:jc w:val="center"/>
        </w:trPr>
        <w:tc>
          <w:tcPr>
            <w:tcW w:w="1276" w:type="dxa"/>
            <w:tcBorders>
              <w:top w:val="single" w:sz="4" w:space="0" w:color="auto"/>
              <w:bottom w:val="single" w:sz="4" w:space="0" w:color="auto"/>
            </w:tcBorders>
            <w:vAlign w:val="center"/>
          </w:tcPr>
          <w:p w14:paraId="39E0B935" w14:textId="77777777" w:rsidR="007E0982" w:rsidRPr="008E53A1" w:rsidRDefault="007E0982" w:rsidP="00506F5C">
            <w:pPr>
              <w:pStyle w:val="BodyText"/>
              <w:spacing w:line="360" w:lineRule="auto"/>
              <w:ind w:right="49"/>
              <w:jc w:val="center"/>
              <w:rPr>
                <w:rFonts w:ascii="Times New Roman" w:hAnsi="Times New Roman"/>
                <w:b/>
                <w:bCs/>
                <w:i/>
                <w:iCs/>
                <w:sz w:val="22"/>
                <w:szCs w:val="22"/>
              </w:rPr>
            </w:pPr>
            <w:r w:rsidRPr="008E53A1">
              <w:rPr>
                <w:rFonts w:ascii="Times New Roman" w:hAnsi="Times New Roman"/>
                <w:b/>
                <w:bCs/>
                <w:i/>
                <w:iCs/>
                <w:sz w:val="22"/>
                <w:szCs w:val="22"/>
              </w:rPr>
              <w:t>Grading</w:t>
            </w:r>
          </w:p>
        </w:tc>
        <w:tc>
          <w:tcPr>
            <w:tcW w:w="6985" w:type="dxa"/>
            <w:tcBorders>
              <w:top w:val="single" w:sz="4" w:space="0" w:color="auto"/>
              <w:bottom w:val="single" w:sz="4" w:space="0" w:color="auto"/>
            </w:tcBorders>
            <w:vAlign w:val="center"/>
          </w:tcPr>
          <w:p w14:paraId="7D2DFCCB" w14:textId="12A2D3C3" w:rsidR="007E0982" w:rsidRPr="007E0982" w:rsidRDefault="00870B35" w:rsidP="00506F5C">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Klinis</w:t>
            </w:r>
          </w:p>
        </w:tc>
      </w:tr>
      <w:tr w:rsidR="007E0982" w14:paraId="5CD3D9D6" w14:textId="77777777" w:rsidTr="00506F5C">
        <w:trPr>
          <w:jc w:val="center"/>
        </w:trPr>
        <w:tc>
          <w:tcPr>
            <w:tcW w:w="1276" w:type="dxa"/>
            <w:tcBorders>
              <w:top w:val="single" w:sz="4" w:space="0" w:color="auto"/>
              <w:bottom w:val="nil"/>
            </w:tcBorders>
          </w:tcPr>
          <w:p w14:paraId="2AD224AE" w14:textId="77777777"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0</w:t>
            </w:r>
          </w:p>
        </w:tc>
        <w:tc>
          <w:tcPr>
            <w:tcW w:w="6985" w:type="dxa"/>
            <w:tcBorders>
              <w:top w:val="single" w:sz="4" w:space="0" w:color="auto"/>
              <w:bottom w:val="nil"/>
            </w:tcBorders>
          </w:tcPr>
          <w:p w14:paraId="5AD5F2E3" w14:textId="77777777"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Tidak ada epifora</w:t>
            </w:r>
          </w:p>
        </w:tc>
      </w:tr>
      <w:tr w:rsidR="007E0982" w14:paraId="5ED86492" w14:textId="77777777" w:rsidTr="00506F5C">
        <w:trPr>
          <w:jc w:val="center"/>
        </w:trPr>
        <w:tc>
          <w:tcPr>
            <w:tcW w:w="1276" w:type="dxa"/>
            <w:tcBorders>
              <w:top w:val="nil"/>
              <w:bottom w:val="nil"/>
            </w:tcBorders>
          </w:tcPr>
          <w:p w14:paraId="4658CBBF" w14:textId="77777777"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1</w:t>
            </w:r>
          </w:p>
        </w:tc>
        <w:tc>
          <w:tcPr>
            <w:tcW w:w="6985" w:type="dxa"/>
            <w:tcBorders>
              <w:top w:val="nil"/>
              <w:bottom w:val="nil"/>
            </w:tcBorders>
          </w:tcPr>
          <w:p w14:paraId="578D3288" w14:textId="0B2AFAE2"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Epifora </w:t>
            </w:r>
            <w:r w:rsidR="00435677">
              <w:rPr>
                <w:rFonts w:ascii="Times New Roman" w:hAnsi="Times New Roman"/>
                <w:sz w:val="22"/>
                <w:szCs w:val="22"/>
              </w:rPr>
              <w:t>yang perlu dikeringkan &lt; 2x sehari</w:t>
            </w:r>
          </w:p>
        </w:tc>
      </w:tr>
      <w:tr w:rsidR="007E0982" w14:paraId="08BE9C02" w14:textId="77777777" w:rsidTr="00506F5C">
        <w:trPr>
          <w:jc w:val="center"/>
        </w:trPr>
        <w:tc>
          <w:tcPr>
            <w:tcW w:w="1276" w:type="dxa"/>
            <w:tcBorders>
              <w:top w:val="nil"/>
              <w:bottom w:val="nil"/>
            </w:tcBorders>
          </w:tcPr>
          <w:p w14:paraId="2E9714B9" w14:textId="77777777"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2</w:t>
            </w:r>
          </w:p>
        </w:tc>
        <w:tc>
          <w:tcPr>
            <w:tcW w:w="6985" w:type="dxa"/>
            <w:tcBorders>
              <w:top w:val="nil"/>
              <w:bottom w:val="nil"/>
            </w:tcBorders>
          </w:tcPr>
          <w:p w14:paraId="7502D552" w14:textId="7C79D0F6" w:rsidR="007E0982"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Epifora yang perlu dikeringkan 2-4x sehari</w:t>
            </w:r>
          </w:p>
        </w:tc>
      </w:tr>
      <w:tr w:rsidR="007E0982" w14:paraId="297EC3E6" w14:textId="77777777" w:rsidTr="00435677">
        <w:trPr>
          <w:jc w:val="center"/>
        </w:trPr>
        <w:tc>
          <w:tcPr>
            <w:tcW w:w="1276" w:type="dxa"/>
            <w:tcBorders>
              <w:top w:val="nil"/>
              <w:bottom w:val="nil"/>
            </w:tcBorders>
          </w:tcPr>
          <w:p w14:paraId="1373BDE3" w14:textId="77777777" w:rsidR="007E0982" w:rsidRDefault="007E0982"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3</w:t>
            </w:r>
          </w:p>
        </w:tc>
        <w:tc>
          <w:tcPr>
            <w:tcW w:w="6985" w:type="dxa"/>
            <w:tcBorders>
              <w:top w:val="nil"/>
              <w:bottom w:val="nil"/>
            </w:tcBorders>
          </w:tcPr>
          <w:p w14:paraId="5A487A0A" w14:textId="5E671C3D" w:rsidR="007E0982"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Epifora yang perlu dikeringkan 5-10x sehari</w:t>
            </w:r>
          </w:p>
        </w:tc>
      </w:tr>
      <w:tr w:rsidR="00435677" w14:paraId="6CFEB5CA" w14:textId="77777777" w:rsidTr="00435677">
        <w:trPr>
          <w:jc w:val="center"/>
        </w:trPr>
        <w:tc>
          <w:tcPr>
            <w:tcW w:w="1276" w:type="dxa"/>
            <w:tcBorders>
              <w:top w:val="nil"/>
              <w:bottom w:val="nil"/>
            </w:tcBorders>
          </w:tcPr>
          <w:p w14:paraId="3BBDAD73" w14:textId="0B85D259" w:rsidR="00435677"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4</w:t>
            </w:r>
          </w:p>
        </w:tc>
        <w:tc>
          <w:tcPr>
            <w:tcW w:w="6985" w:type="dxa"/>
            <w:tcBorders>
              <w:top w:val="nil"/>
              <w:bottom w:val="nil"/>
            </w:tcBorders>
          </w:tcPr>
          <w:p w14:paraId="76B3DBA8" w14:textId="053947F0" w:rsidR="00435677"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Epifora yang perlu dikeringkan &gt;10x sehari</w:t>
            </w:r>
          </w:p>
        </w:tc>
      </w:tr>
      <w:tr w:rsidR="00435677" w14:paraId="3F391274" w14:textId="77777777" w:rsidTr="00506F5C">
        <w:trPr>
          <w:jc w:val="center"/>
        </w:trPr>
        <w:tc>
          <w:tcPr>
            <w:tcW w:w="1276" w:type="dxa"/>
            <w:tcBorders>
              <w:top w:val="nil"/>
              <w:bottom w:val="single" w:sz="4" w:space="0" w:color="auto"/>
            </w:tcBorders>
          </w:tcPr>
          <w:p w14:paraId="42502119" w14:textId="27E34A85" w:rsidR="00435677"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5</w:t>
            </w:r>
          </w:p>
        </w:tc>
        <w:tc>
          <w:tcPr>
            <w:tcW w:w="6985" w:type="dxa"/>
            <w:tcBorders>
              <w:top w:val="nil"/>
              <w:bottom w:val="single" w:sz="4" w:space="0" w:color="auto"/>
            </w:tcBorders>
          </w:tcPr>
          <w:p w14:paraId="1712970A" w14:textId="563CD84F" w:rsidR="00435677" w:rsidRDefault="0043567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Epifora konstan</w:t>
            </w:r>
          </w:p>
        </w:tc>
      </w:tr>
    </w:tbl>
    <w:p w14:paraId="35AC69FC" w14:textId="38AC4F7B" w:rsidR="007E0982" w:rsidRDefault="007E0982" w:rsidP="007E0982">
      <w:pPr>
        <w:pStyle w:val="BodyText"/>
        <w:spacing w:line="360" w:lineRule="auto"/>
        <w:ind w:right="49"/>
        <w:jc w:val="both"/>
        <w:rPr>
          <w:rFonts w:ascii="Times New Roman" w:hAnsi="Times New Roman"/>
        </w:rPr>
      </w:pPr>
    </w:p>
    <w:p w14:paraId="12588182" w14:textId="77777777" w:rsidR="007E0982" w:rsidRDefault="007E0982" w:rsidP="0020215E">
      <w:pPr>
        <w:pStyle w:val="BodyText"/>
        <w:spacing w:line="360" w:lineRule="auto"/>
        <w:ind w:right="49" w:firstLine="567"/>
        <w:jc w:val="both"/>
        <w:rPr>
          <w:rFonts w:ascii="Times New Roman" w:hAnsi="Times New Roman"/>
        </w:rPr>
      </w:pPr>
    </w:p>
    <w:p w14:paraId="2A4503B6" w14:textId="339D7F1D" w:rsidR="007C447B" w:rsidRPr="007C447B" w:rsidRDefault="007C447B" w:rsidP="00C61F3C">
      <w:pPr>
        <w:pStyle w:val="SUBBAB1"/>
      </w:pPr>
      <w:bookmarkStart w:id="17" w:name="_Toc34972931"/>
      <w:r w:rsidRPr="007C447B">
        <w:t xml:space="preserve">3.2 Penyebab </w:t>
      </w:r>
      <w:r>
        <w:t>E</w:t>
      </w:r>
      <w:r w:rsidRPr="007C447B">
        <w:t>pifora</w:t>
      </w:r>
      <w:bookmarkEnd w:id="17"/>
    </w:p>
    <w:p w14:paraId="2025AB1D" w14:textId="104A273E" w:rsidR="00A5160E" w:rsidRDefault="007C447B" w:rsidP="007C447B">
      <w:pPr>
        <w:pStyle w:val="BodyText"/>
        <w:spacing w:line="360" w:lineRule="auto"/>
        <w:ind w:right="49" w:firstLine="567"/>
        <w:jc w:val="both"/>
        <w:rPr>
          <w:rFonts w:ascii="Times New Roman" w:hAnsi="Times New Roman"/>
        </w:rPr>
      </w:pPr>
      <w:r>
        <w:rPr>
          <w:rFonts w:ascii="Times New Roman" w:hAnsi="Times New Roman"/>
        </w:rPr>
        <w:t>Epifora dapat disebabkan karena insufisiensi pompa lakrimal (fungsional) dan kelainan anatomis berupa penyempitan maupun sumbatan saluran ekskresi, baik yang bersifat kongenital maupun didapat. Sangat penting menentukan penyebab epifora pada seorang pasien karena hal tersebut akan menentukan rencana tatalaksana yang akan diberikan kepada pasien.</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System","type":"chapter"},"uris":["http://www.mendeley.com/documents/?uuid=747bb05c-398a-41f0-91c1-0c07d0ede955"]},{"id":"ITEM-2","itemData":{"DOI":"10.1007/978-81-322-2020-6","ISBN":"9788132220206","abstract":"Lacrimal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Surgery","edition":"1","id":"ITEM-2","issued":{"date-parts":[["2015"]]},"number-of-pages":"1-367","publisher":"Springer","publisher-place":"Hyderabad","title":"Principles and practice of lacrimal surgery","type":"book"},"uris":["http://www.mendeley.com/documents/?uuid=fa2b3fc4-64c7-48aa-8871-8fa347d655ae"]}],"mendeley":{"formattedCitation":"(11,12)","plainTextFormattedCitation":"(11,12)","previouslyFormattedCitation":"(11,12)"},"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(11,12)</w:t>
      </w:r>
      <w:r w:rsidR="00F17195" w:rsidRPr="00F17195">
        <w:rPr>
          <w:rFonts w:ascii="Times New Roman" w:hAnsi="Times New Roman"/>
          <w:vertAlign w:val="superscript"/>
        </w:rPr>
        <w:fldChar w:fldCharType="end"/>
      </w:r>
    </w:p>
    <w:p w14:paraId="76A2D9F1" w14:textId="25CC6D58" w:rsidR="007C447B" w:rsidRDefault="007C447B" w:rsidP="007C447B">
      <w:pPr>
        <w:pStyle w:val="BodyText"/>
        <w:spacing w:line="360" w:lineRule="auto"/>
        <w:ind w:right="49" w:firstLine="567"/>
        <w:jc w:val="both"/>
        <w:rPr>
          <w:rFonts w:ascii="Times New Roman" w:hAnsi="Times New Roman"/>
        </w:rPr>
      </w:pPr>
      <w:r>
        <w:rPr>
          <w:rFonts w:ascii="Times New Roman" w:hAnsi="Times New Roman"/>
        </w:rPr>
        <w:t xml:space="preserve">Kelainan anatomis pada sistem ekskresi lakrimalis lebih sering didapatkan </w:t>
      </w:r>
      <w:r w:rsidR="00E97689">
        <w:rPr>
          <w:rFonts w:ascii="Times New Roman" w:hAnsi="Times New Roman"/>
        </w:rPr>
        <w:t>apabila dibandingkan kelainan fungsional, namun sebagian kelainan fungsional juga disebabkan oleh adanya kelainan anatomi yang mendasarinya, seperti lagoftalmus, kontraktur post luka bakar pada daerah mata, atau sikatriks luas yang dapat terjadi setelah trauma.</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10.1016/j.disamonth.2016.10.003","ISSN":"15578194","author":[{"dropping-particle":"","family":"Barry","given":"Kawsu","non-dropping-particle":"","parse-names":false,"suffix":""},{"dropping-particle":"","family":"Jackson","given":"Jenell","non-dropping-particle":"","parse-names":false,"suffix":""},{"dropping-particle":"","family":"Williams","given":"Kenya","non-dropping-particle":"","parse-names":false,"suffix":""}],"container-title":"Disease-a-Month","id":"ITEM-1","issue":"3","issued":{"date-parts":[["2017"]]},"page":"68-71","publisher":"Elsevier","title":"The tearing patient","type":"article-journal","volume":"63"},"uris":["http://www.mendeley.com/documents/?uuid=9166dec1-b93d-44b5-b7b4-26f59711cd45"]}],"mendeley":{"formattedCitation":"(3)","plainTextFormattedCitation":"(3)","previouslyFormattedCitation":"(3)"},"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(3)</w:t>
      </w:r>
      <w:r w:rsidR="00F17195" w:rsidRPr="00F17195">
        <w:rPr>
          <w:rFonts w:ascii="Times New Roman" w:hAnsi="Times New Roman"/>
          <w:vertAlign w:val="superscript"/>
        </w:rPr>
        <w:fldChar w:fldCharType="end"/>
      </w:r>
    </w:p>
    <w:p w14:paraId="6F887652" w14:textId="4C02BEAB" w:rsidR="00E97689" w:rsidRDefault="00E97689" w:rsidP="007C447B">
      <w:pPr>
        <w:pStyle w:val="BodyText"/>
        <w:spacing w:line="360" w:lineRule="auto"/>
        <w:ind w:right="49" w:firstLine="567"/>
        <w:jc w:val="both"/>
        <w:rPr>
          <w:rFonts w:ascii="Times New Roman" w:hAnsi="Times New Roman"/>
        </w:rPr>
      </w:pPr>
      <w:r>
        <w:rPr>
          <w:rFonts w:ascii="Times New Roman" w:hAnsi="Times New Roman"/>
        </w:rPr>
        <w:t xml:space="preserve">Kelainan anatomis merupakan hal yang paling sering menyebabkan epifora. Kelainan anatomis dapat berasal dari perubahan pada jaringan yang merupakan bagian dari sistem ekskresi apparatus lakrimalis (intrinsik), maupun berasal dari jaringan sekitarnya, misalnya akibat penekanan tumor pada sakus lakrimalis. Epifora yang didapatkan pada bayi biasanya bersifat kongenital, tersering adalah terdapatnya membran persisten pada katup Hassner di duktus nasolakrimalis. Penyebab lainnya antara lain </w:t>
      </w:r>
      <w:r w:rsidRPr="00E97689">
        <w:rPr>
          <w:rFonts w:ascii="Times New Roman" w:hAnsi="Times New Roman"/>
          <w:i/>
          <w:iCs/>
        </w:rPr>
        <w:t>lacrimal duct anlage</w:t>
      </w:r>
      <w:r>
        <w:rPr>
          <w:rFonts w:ascii="Times New Roman" w:hAnsi="Times New Roman"/>
        </w:rPr>
        <w:t xml:space="preserve">, atresia </w:t>
      </w:r>
      <w:r w:rsidR="008369A0">
        <w:rPr>
          <w:rFonts w:ascii="Times New Roman" w:hAnsi="Times New Roman"/>
        </w:rPr>
        <w:t>punctum</w:t>
      </w:r>
      <w:r>
        <w:rPr>
          <w:rFonts w:ascii="Times New Roman" w:hAnsi="Times New Roman"/>
        </w:rPr>
        <w:t xml:space="preserve">, </w:t>
      </w:r>
      <w:r w:rsidRPr="00E97689">
        <w:rPr>
          <w:rFonts w:ascii="Times New Roman" w:hAnsi="Times New Roman"/>
          <w:i/>
          <w:iCs/>
        </w:rPr>
        <w:t>amniotocele</w:t>
      </w:r>
      <w:r>
        <w:rPr>
          <w:rFonts w:ascii="Times New Roman" w:hAnsi="Times New Roman"/>
        </w:rPr>
        <w:t xml:space="preserve">, dan atresia kanalikuli. Sementara pada dewasa, kondisi yang paling sering menyebabkan epifora adalah </w:t>
      </w:r>
      <w:r>
        <w:rPr>
          <w:rFonts w:ascii="Times New Roman" w:hAnsi="Times New Roman"/>
        </w:rPr>
        <w:lastRenderedPageBreak/>
        <w:t xml:space="preserve">gangguan </w:t>
      </w:r>
      <w:r w:rsidR="008369A0">
        <w:rPr>
          <w:rFonts w:ascii="Times New Roman" w:hAnsi="Times New Roman"/>
        </w:rPr>
        <w:t>punctum</w:t>
      </w:r>
      <w:r>
        <w:rPr>
          <w:rFonts w:ascii="Times New Roman" w:hAnsi="Times New Roman"/>
        </w:rPr>
        <w:t xml:space="preserve"> (35,2%), gangguan pada duktus nasolakrimalis (24,1%), gangguan pada kanalikuli (14,8%), gangguan pada pompa lakrimal (11,1%), gangguan pada hidung (3,7%). Kelainan ini dapat berupa inflamasi, keganasan, kelainan </w:t>
      </w:r>
      <w:r w:rsidR="00F8266F">
        <w:rPr>
          <w:rFonts w:ascii="Times New Roman" w:hAnsi="Times New Roman"/>
        </w:rPr>
        <w:t>posisi kelopak mata misalnya ektropion, sikatriks, idiopatik, maupun farmakologikal.</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(10)</w:t>
      </w:r>
      <w:r w:rsidR="00F17195" w:rsidRPr="00F17195">
        <w:rPr>
          <w:rFonts w:ascii="Times New Roman" w:hAnsi="Times New Roman"/>
          <w:vertAlign w:val="superscript"/>
        </w:rPr>
        <w:fldChar w:fldCharType="end"/>
      </w:r>
    </w:p>
    <w:p w14:paraId="45AD873E" w14:textId="2D2A227A" w:rsidR="00435677" w:rsidRDefault="00435677" w:rsidP="007C447B">
      <w:pPr>
        <w:pStyle w:val="BodyText"/>
        <w:spacing w:line="360" w:lineRule="auto"/>
        <w:ind w:right="49" w:firstLine="567"/>
        <w:jc w:val="both"/>
        <w:rPr>
          <w:rFonts w:ascii="Times New Roman" w:hAnsi="Times New Roman"/>
        </w:rPr>
      </w:pPr>
    </w:p>
    <w:p w14:paraId="44796AB3" w14:textId="213ADEFA" w:rsidR="00435677" w:rsidRDefault="00435677" w:rsidP="00435677">
      <w:pPr>
        <w:pStyle w:val="BodyText"/>
        <w:spacing w:line="360" w:lineRule="auto"/>
        <w:ind w:right="49"/>
        <w:jc w:val="both"/>
        <w:rPr>
          <w:rFonts w:ascii="Times New Roman" w:hAnsi="Times New Roman"/>
          <w:sz w:val="22"/>
          <w:szCs w:val="22"/>
        </w:rPr>
      </w:pPr>
      <w:r>
        <w:rPr>
          <w:rFonts w:ascii="Times New Roman" w:hAnsi="Times New Roman"/>
          <w:sz w:val="22"/>
          <w:szCs w:val="22"/>
        </w:rPr>
        <w:t xml:space="preserve">Tabel 3. </w:t>
      </w:r>
      <w:r w:rsidR="00BA1239">
        <w:rPr>
          <w:rFonts w:ascii="Times New Roman" w:hAnsi="Times New Roman"/>
          <w:sz w:val="22"/>
          <w:szCs w:val="22"/>
        </w:rPr>
        <w:t>Penyebab Epifora</w:t>
      </w:r>
      <w:r w:rsidR="00F17195" w:rsidRPr="00F17195">
        <w:rPr>
          <w:rFonts w:ascii="Times New Roman" w:hAnsi="Times New Roman"/>
          <w:sz w:val="22"/>
          <w:szCs w:val="22"/>
          <w:vertAlign w:val="superscript"/>
        </w:rPr>
        <w:fldChar w:fldCharType="begin" w:fldLock="1"/>
      </w:r>
      <w:r w:rsidR="00F17195">
        <w:rPr>
          <w:rFonts w:ascii="Times New Roman" w:hAnsi="Times New Roman"/>
          <w:sz w:val="22"/>
          <w:szCs w:val="22"/>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mendeley":{"formattedCitation":"(12)","plainTextFormattedCitation":"(12)","previouslyFormattedCitation":"(12)"},"properties":{"noteIndex":0},"schema":"https://github.com/citation-style-language/schema/raw/master/csl-citation.json"}</w:instrText>
      </w:r>
      <w:r w:rsidR="00F17195" w:rsidRPr="00F17195">
        <w:rPr>
          <w:rFonts w:ascii="Times New Roman" w:hAnsi="Times New Roman"/>
          <w:sz w:val="22"/>
          <w:szCs w:val="22"/>
          <w:vertAlign w:val="superscript"/>
        </w:rPr>
        <w:fldChar w:fldCharType="separate"/>
      </w:r>
      <w:r w:rsidR="00F17195" w:rsidRPr="00F17195">
        <w:rPr>
          <w:rFonts w:ascii="Times New Roman" w:hAnsi="Times New Roman"/>
          <w:noProof/>
          <w:sz w:val="22"/>
          <w:szCs w:val="22"/>
          <w:vertAlign w:val="superscript"/>
        </w:rPr>
        <w:t>(12)</w:t>
      </w:r>
      <w:r w:rsidR="00F17195" w:rsidRPr="00F17195">
        <w:rPr>
          <w:rFonts w:ascii="Times New Roman" w:hAnsi="Times New Roman"/>
          <w:sz w:val="22"/>
          <w:szCs w:val="22"/>
          <w:vertAlign w:val="superscript"/>
        </w:rPr>
        <w:fldChar w:fldCharType="end"/>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11"/>
        <w:gridCol w:w="4150"/>
      </w:tblGrid>
      <w:tr w:rsidR="00BA1239" w14:paraId="6607EE1E" w14:textId="77777777" w:rsidTr="00DD27A4">
        <w:trPr>
          <w:jc w:val="center"/>
        </w:trPr>
        <w:tc>
          <w:tcPr>
            <w:tcW w:w="4111" w:type="dxa"/>
            <w:tcBorders>
              <w:top w:val="single" w:sz="4" w:space="0" w:color="auto"/>
              <w:bottom w:val="single" w:sz="4" w:space="0" w:color="auto"/>
            </w:tcBorders>
            <w:vAlign w:val="center"/>
          </w:tcPr>
          <w:p w14:paraId="1BB8CEFD" w14:textId="064AEF73" w:rsidR="00BA1239" w:rsidRPr="007E0982" w:rsidRDefault="00BA1239" w:rsidP="00506F5C">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Lokasi Penyebab</w:t>
            </w:r>
          </w:p>
        </w:tc>
        <w:tc>
          <w:tcPr>
            <w:tcW w:w="4150" w:type="dxa"/>
            <w:tcBorders>
              <w:top w:val="single" w:sz="4" w:space="0" w:color="auto"/>
              <w:bottom w:val="single" w:sz="4" w:space="0" w:color="auto"/>
            </w:tcBorders>
            <w:vAlign w:val="center"/>
          </w:tcPr>
          <w:p w14:paraId="1BE973B0" w14:textId="796E578B" w:rsidR="00BA1239" w:rsidRPr="007E0982" w:rsidRDefault="00DD27A4" w:rsidP="00506F5C">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Kelainan</w:t>
            </w:r>
          </w:p>
        </w:tc>
      </w:tr>
      <w:tr w:rsidR="00BA1239" w14:paraId="57BBB4FF" w14:textId="77777777" w:rsidTr="00DD27A4">
        <w:trPr>
          <w:jc w:val="center"/>
        </w:trPr>
        <w:tc>
          <w:tcPr>
            <w:tcW w:w="4111" w:type="dxa"/>
            <w:tcBorders>
              <w:top w:val="single" w:sz="4" w:space="0" w:color="auto"/>
              <w:bottom w:val="nil"/>
            </w:tcBorders>
          </w:tcPr>
          <w:p w14:paraId="5946E42A" w14:textId="1A615F03" w:rsidR="00BA1239" w:rsidRDefault="00DD27A4"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Hambatan pergerakan air mata</w:t>
            </w:r>
          </w:p>
        </w:tc>
        <w:tc>
          <w:tcPr>
            <w:tcW w:w="4150" w:type="dxa"/>
            <w:tcBorders>
              <w:top w:val="single" w:sz="4" w:space="0" w:color="auto"/>
              <w:bottom w:val="nil"/>
            </w:tcBorders>
          </w:tcPr>
          <w:p w14:paraId="34DBFC53" w14:textId="77777777" w:rsidR="00BA1239"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Conjunctivochalasis</w:t>
            </w:r>
          </w:p>
          <w:p w14:paraId="0FAC1559" w14:textId="76E0C27F" w:rsidR="00DD27A4"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Deformitas kontur kelopak mata</w:t>
            </w:r>
          </w:p>
        </w:tc>
      </w:tr>
      <w:tr w:rsidR="00BA1239" w14:paraId="6770E538" w14:textId="77777777" w:rsidTr="00DD27A4">
        <w:trPr>
          <w:jc w:val="center"/>
        </w:trPr>
        <w:tc>
          <w:tcPr>
            <w:tcW w:w="4111" w:type="dxa"/>
            <w:tcBorders>
              <w:top w:val="nil"/>
              <w:bottom w:val="nil"/>
            </w:tcBorders>
          </w:tcPr>
          <w:p w14:paraId="571B8748" w14:textId="4C9E67BD" w:rsidR="00BA1239" w:rsidRDefault="00DD27A4"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Defisiensi pompa lakrimal</w:t>
            </w:r>
          </w:p>
        </w:tc>
        <w:tc>
          <w:tcPr>
            <w:tcW w:w="4150" w:type="dxa"/>
            <w:tcBorders>
              <w:top w:val="nil"/>
              <w:bottom w:val="nil"/>
            </w:tcBorders>
          </w:tcPr>
          <w:p w14:paraId="6CAB1727" w14:textId="77777777" w:rsidR="00BA1239"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Paresis Nervus Fasialis</w:t>
            </w:r>
          </w:p>
          <w:p w14:paraId="5621BD88" w14:textId="0006512A" w:rsidR="00DD27A4"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Gangguan kelopak mata (kontraktur, sikatriks, skleroderma)</w:t>
            </w:r>
          </w:p>
        </w:tc>
      </w:tr>
      <w:tr w:rsidR="00BA1239" w14:paraId="4C7FFB9E" w14:textId="77777777" w:rsidTr="00DD27A4">
        <w:trPr>
          <w:jc w:val="center"/>
        </w:trPr>
        <w:tc>
          <w:tcPr>
            <w:tcW w:w="4111" w:type="dxa"/>
            <w:tcBorders>
              <w:top w:val="nil"/>
              <w:bottom w:val="nil"/>
            </w:tcBorders>
          </w:tcPr>
          <w:p w14:paraId="711674E0" w14:textId="6E390657" w:rsidR="00BA1239" w:rsidRDefault="00DD27A4"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Kelainan pada ampulla</w:t>
            </w:r>
          </w:p>
        </w:tc>
        <w:tc>
          <w:tcPr>
            <w:tcW w:w="4150" w:type="dxa"/>
            <w:tcBorders>
              <w:top w:val="nil"/>
              <w:bottom w:val="nil"/>
            </w:tcBorders>
          </w:tcPr>
          <w:p w14:paraId="1495DDF2" w14:textId="08458A55" w:rsidR="00BA1239"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 xml:space="preserve">Oklusi </w:t>
            </w:r>
            <w:r w:rsidR="008369A0">
              <w:rPr>
                <w:rFonts w:ascii="Times New Roman" w:hAnsi="Times New Roman"/>
                <w:sz w:val="22"/>
                <w:szCs w:val="22"/>
              </w:rPr>
              <w:t>punctum</w:t>
            </w:r>
            <w:r>
              <w:rPr>
                <w:rFonts w:ascii="Times New Roman" w:hAnsi="Times New Roman"/>
                <w:sz w:val="22"/>
                <w:szCs w:val="22"/>
              </w:rPr>
              <w:t xml:space="preserve"> (kongenital, inflamasi)</w:t>
            </w:r>
          </w:p>
          <w:p w14:paraId="058EA5EC" w14:textId="05793E7A" w:rsidR="00DD27A4" w:rsidRDefault="00DD27A4"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 xml:space="preserve">Malposisi </w:t>
            </w:r>
            <w:r w:rsidR="008369A0">
              <w:rPr>
                <w:rFonts w:ascii="Times New Roman" w:hAnsi="Times New Roman"/>
                <w:sz w:val="22"/>
                <w:szCs w:val="22"/>
              </w:rPr>
              <w:t>punctum</w:t>
            </w:r>
          </w:p>
        </w:tc>
      </w:tr>
      <w:tr w:rsidR="00BA1239" w14:paraId="0EADE4D1" w14:textId="77777777" w:rsidTr="00DD27A4">
        <w:trPr>
          <w:jc w:val="center"/>
        </w:trPr>
        <w:tc>
          <w:tcPr>
            <w:tcW w:w="4111" w:type="dxa"/>
            <w:tcBorders>
              <w:top w:val="nil"/>
              <w:bottom w:val="nil"/>
            </w:tcBorders>
          </w:tcPr>
          <w:p w14:paraId="64E4AEAB" w14:textId="7CBF6CA7" w:rsidR="00BA1239" w:rsidRDefault="00DD27A4"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Oklusi </w:t>
            </w:r>
            <w:r w:rsidR="00B25DC7">
              <w:rPr>
                <w:rFonts w:ascii="Times New Roman" w:hAnsi="Times New Roman"/>
                <w:sz w:val="22"/>
                <w:szCs w:val="22"/>
              </w:rPr>
              <w:t>kanalikuli</w:t>
            </w:r>
          </w:p>
        </w:tc>
        <w:tc>
          <w:tcPr>
            <w:tcW w:w="4150" w:type="dxa"/>
            <w:tcBorders>
              <w:top w:val="nil"/>
              <w:bottom w:val="nil"/>
            </w:tcBorders>
          </w:tcPr>
          <w:p w14:paraId="41F102DE" w14:textId="3D1BAB90"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Sikatriks</w:t>
            </w:r>
          </w:p>
          <w:p w14:paraId="08DCECBC" w14:textId="67A1B6DC" w:rsidR="00BA1239"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Trauma</w:t>
            </w:r>
          </w:p>
          <w:p w14:paraId="435E46E7" w14:textId="77777777"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Inflamasi</w:t>
            </w:r>
          </w:p>
          <w:p w14:paraId="180ABC2C" w14:textId="69917C11"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Post radiasi</w:t>
            </w:r>
          </w:p>
          <w:p w14:paraId="0D518054" w14:textId="09CEB752"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Penggunaan obat-obatan</w:t>
            </w:r>
          </w:p>
          <w:p w14:paraId="5A5B8B72" w14:textId="18D72402"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Tumor</w:t>
            </w:r>
          </w:p>
          <w:p w14:paraId="340DC0E5" w14:textId="2D4C6A96"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Steven Johnson syndrome</w:t>
            </w:r>
          </w:p>
        </w:tc>
      </w:tr>
      <w:tr w:rsidR="00BA1239" w14:paraId="050B11EE" w14:textId="77777777" w:rsidTr="00DD27A4">
        <w:trPr>
          <w:jc w:val="center"/>
        </w:trPr>
        <w:tc>
          <w:tcPr>
            <w:tcW w:w="4111" w:type="dxa"/>
            <w:tcBorders>
              <w:top w:val="nil"/>
              <w:bottom w:val="nil"/>
            </w:tcBorders>
          </w:tcPr>
          <w:p w14:paraId="402FCE50" w14:textId="66D55C79" w:rsidR="00BA1239" w:rsidRDefault="00B25DC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Oklusi sakus lakrimalis</w:t>
            </w:r>
          </w:p>
        </w:tc>
        <w:tc>
          <w:tcPr>
            <w:tcW w:w="4150" w:type="dxa"/>
            <w:tcBorders>
              <w:top w:val="nil"/>
              <w:bottom w:val="nil"/>
            </w:tcBorders>
          </w:tcPr>
          <w:p w14:paraId="65298B18" w14:textId="77777777" w:rsidR="00BA1239"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Trauma</w:t>
            </w:r>
          </w:p>
          <w:p w14:paraId="050AA93C" w14:textId="2214D1BC"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Tumor (ekstrinsik dan intrinsik)</w:t>
            </w:r>
          </w:p>
        </w:tc>
      </w:tr>
      <w:tr w:rsidR="00BA1239" w14:paraId="7D332F34" w14:textId="77777777" w:rsidTr="00B25DC7">
        <w:trPr>
          <w:jc w:val="center"/>
        </w:trPr>
        <w:tc>
          <w:tcPr>
            <w:tcW w:w="4111" w:type="dxa"/>
            <w:tcBorders>
              <w:top w:val="nil"/>
              <w:bottom w:val="nil"/>
            </w:tcBorders>
          </w:tcPr>
          <w:p w14:paraId="14BB949B" w14:textId="39BB6CF8" w:rsidR="00BA1239" w:rsidRDefault="00B25DC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Oklusi duktus nasolakrimalis</w:t>
            </w:r>
          </w:p>
        </w:tc>
        <w:tc>
          <w:tcPr>
            <w:tcW w:w="4150" w:type="dxa"/>
            <w:tcBorders>
              <w:top w:val="nil"/>
              <w:bottom w:val="nil"/>
            </w:tcBorders>
          </w:tcPr>
          <w:p w14:paraId="1FB001EE" w14:textId="77777777" w:rsidR="00BA1239"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PANDO</w:t>
            </w:r>
          </w:p>
          <w:p w14:paraId="7B40BA2C" w14:textId="669CCD6B"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Trauma maksilofasial</w:t>
            </w:r>
          </w:p>
        </w:tc>
      </w:tr>
      <w:tr w:rsidR="00B25DC7" w14:paraId="0C48A29A" w14:textId="77777777" w:rsidTr="00DD27A4">
        <w:trPr>
          <w:jc w:val="center"/>
        </w:trPr>
        <w:tc>
          <w:tcPr>
            <w:tcW w:w="4111" w:type="dxa"/>
            <w:tcBorders>
              <w:top w:val="nil"/>
              <w:bottom w:val="single" w:sz="4" w:space="0" w:color="auto"/>
            </w:tcBorders>
          </w:tcPr>
          <w:p w14:paraId="6B037CF9" w14:textId="16D53AB5" w:rsidR="00B25DC7" w:rsidRDefault="00B25DC7"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Kelainan pada hidung</w:t>
            </w:r>
          </w:p>
        </w:tc>
        <w:tc>
          <w:tcPr>
            <w:tcW w:w="4150" w:type="dxa"/>
            <w:tcBorders>
              <w:top w:val="nil"/>
              <w:bottom w:val="single" w:sz="4" w:space="0" w:color="auto"/>
            </w:tcBorders>
          </w:tcPr>
          <w:p w14:paraId="5A47441A" w14:textId="77777777"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Rhinitis alergika</w:t>
            </w:r>
          </w:p>
          <w:p w14:paraId="7FDE3FF5" w14:textId="77DA77BC" w:rsidR="00B25DC7" w:rsidRDefault="00B25DC7" w:rsidP="00DD27A4">
            <w:pPr>
              <w:pStyle w:val="BodyText"/>
              <w:spacing w:line="360" w:lineRule="auto"/>
              <w:ind w:right="49"/>
              <w:jc w:val="both"/>
              <w:rPr>
                <w:rFonts w:ascii="Times New Roman" w:hAnsi="Times New Roman"/>
                <w:sz w:val="22"/>
                <w:szCs w:val="22"/>
              </w:rPr>
            </w:pPr>
            <w:r>
              <w:rPr>
                <w:rFonts w:ascii="Times New Roman" w:hAnsi="Times New Roman"/>
                <w:sz w:val="22"/>
                <w:szCs w:val="22"/>
              </w:rPr>
              <w:t>Tumor</w:t>
            </w:r>
          </w:p>
        </w:tc>
      </w:tr>
    </w:tbl>
    <w:p w14:paraId="52C57C66" w14:textId="77777777" w:rsidR="00BA1239" w:rsidRPr="00435677" w:rsidRDefault="00BA1239" w:rsidP="00435677">
      <w:pPr>
        <w:pStyle w:val="BodyText"/>
        <w:spacing w:line="360" w:lineRule="auto"/>
        <w:ind w:right="49"/>
        <w:jc w:val="both"/>
        <w:rPr>
          <w:rFonts w:ascii="Times New Roman" w:hAnsi="Times New Roman"/>
          <w:sz w:val="22"/>
          <w:szCs w:val="22"/>
        </w:rPr>
      </w:pPr>
    </w:p>
    <w:p w14:paraId="5F6547E0" w14:textId="072C307B" w:rsidR="00A5160E" w:rsidRDefault="00A5160E" w:rsidP="00435677">
      <w:pPr>
        <w:spacing w:after="0" w:line="360" w:lineRule="auto"/>
      </w:pPr>
    </w:p>
    <w:p w14:paraId="454C9994" w14:textId="77777777" w:rsidR="00435677" w:rsidRDefault="00435677" w:rsidP="00435677">
      <w:pPr>
        <w:spacing w:after="0" w:line="360" w:lineRule="auto"/>
      </w:pPr>
    </w:p>
    <w:p w14:paraId="133AF34D" w14:textId="3F460B0B" w:rsidR="00A5160E" w:rsidRDefault="00B25DC7" w:rsidP="00C61F3C">
      <w:pPr>
        <w:pStyle w:val="SUBBAB1"/>
      </w:pPr>
      <w:bookmarkStart w:id="18" w:name="_Toc34972932"/>
      <w:r w:rsidRPr="00B25DC7">
        <w:lastRenderedPageBreak/>
        <w:t xml:space="preserve">3.3 </w:t>
      </w:r>
      <w:r>
        <w:t xml:space="preserve">Pemeriksaan pada </w:t>
      </w:r>
      <w:r w:rsidR="0090374D">
        <w:t>P</w:t>
      </w:r>
      <w:r>
        <w:t>asien Epifora</w:t>
      </w:r>
      <w:bookmarkEnd w:id="18"/>
    </w:p>
    <w:p w14:paraId="7D2268A7" w14:textId="0E98D0D5" w:rsidR="0090374D" w:rsidRDefault="008B4B0B" w:rsidP="008B4B0B">
      <w:pPr>
        <w:pStyle w:val="BodyText"/>
        <w:spacing w:line="360" w:lineRule="auto"/>
        <w:ind w:right="49" w:firstLine="567"/>
        <w:jc w:val="both"/>
        <w:rPr>
          <w:rFonts w:ascii="Times New Roman" w:hAnsi="Times New Roman"/>
        </w:rPr>
      </w:pPr>
      <w:r>
        <w:rPr>
          <w:rFonts w:ascii="Times New Roman" w:hAnsi="Times New Roman"/>
        </w:rPr>
        <w:t>Kelainan pada apparatus lakrimalis memerlukan anamnesis yang mendetail disertai dengan pemeriksaan eksternal yang dimulai dengan inspeksi wajah, keadaan eksternal okular, dan struktur dari kelopak mata yang meliputi posisi dan konturnya. Pemeriksaan penunjang perlu dilakukan sesuai dengan indikasi dan berdasarkan temuan yang didapatkan pada anamnesis dan pemeriksaan fisik.</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(11)</w:t>
      </w:r>
      <w:r w:rsidR="00F17195" w:rsidRPr="00F17195">
        <w:rPr>
          <w:rFonts w:ascii="Times New Roman" w:hAnsi="Times New Roman"/>
          <w:vertAlign w:val="superscript"/>
        </w:rPr>
        <w:fldChar w:fldCharType="end"/>
      </w:r>
    </w:p>
    <w:p w14:paraId="3898E0B3" w14:textId="77777777" w:rsidR="008B4B0B" w:rsidRDefault="008B4B0B" w:rsidP="00B25DC7">
      <w:pPr>
        <w:pStyle w:val="BodyText"/>
        <w:spacing w:line="360" w:lineRule="auto"/>
        <w:ind w:right="49"/>
        <w:jc w:val="both"/>
        <w:rPr>
          <w:rFonts w:ascii="Times New Roman" w:hAnsi="Times New Roman"/>
          <w:b/>
          <w:bCs/>
        </w:rPr>
      </w:pPr>
    </w:p>
    <w:p w14:paraId="517D3111" w14:textId="7E8111E8" w:rsidR="008B4B0B" w:rsidRDefault="008B4B0B" w:rsidP="00C61F3C">
      <w:pPr>
        <w:pStyle w:val="SUBBAB2"/>
      </w:pPr>
      <w:bookmarkStart w:id="19" w:name="_Toc34972933"/>
      <w:r>
        <w:t>3.3.1 Anamnesis</w:t>
      </w:r>
      <w:bookmarkEnd w:id="19"/>
    </w:p>
    <w:p w14:paraId="23011CDD" w14:textId="1A7B08FD" w:rsidR="008B4B0B" w:rsidRDefault="008B4B0B" w:rsidP="008B4B0B">
      <w:pPr>
        <w:pStyle w:val="BodyText"/>
        <w:spacing w:line="360" w:lineRule="auto"/>
        <w:ind w:right="49" w:firstLine="567"/>
        <w:jc w:val="both"/>
        <w:rPr>
          <w:rFonts w:ascii="Times New Roman" w:hAnsi="Times New Roman"/>
        </w:rPr>
      </w:pPr>
      <w:r>
        <w:rPr>
          <w:rFonts w:ascii="Times New Roman" w:hAnsi="Times New Roman"/>
        </w:rPr>
        <w:t xml:space="preserve">Pasien epifora sebagian besar mengeluhkan mata berair sebagai gejala utama, baik satu maupun kedua mata, berbeda dengan hiperlakrimasi yang sebagian besar disertai dengan rasa tidak nyaman pada permukaan bola mata. Mata berair secara unilateral dapat disebabkan oleh trauma, peradangan, infeksi, maupun sumbatan yang bersifat lokal pada saluran ekskresi air mata, sementara mata berair pada kedua mata lebih sering disebabkan oleh keadaan alergi. Keluhan ini juga dapat terjadi secara akut, misalnya pada keadaan inflamasi maupun perlahan-lahan seperti pada kondisi keganasan maupun adanya </w:t>
      </w:r>
      <w:r>
        <w:rPr>
          <w:rFonts w:ascii="Times New Roman" w:hAnsi="Times New Roman"/>
          <w:i/>
          <w:iCs/>
        </w:rPr>
        <w:t>dacryolithiasis</w:t>
      </w:r>
      <w:r>
        <w:rPr>
          <w:rFonts w:ascii="Times New Roman" w:hAnsi="Times New Roman"/>
        </w:rPr>
        <w:t>.</w:t>
      </w:r>
      <w:r w:rsidR="00C52581">
        <w:rPr>
          <w:rFonts w:ascii="Times New Roman" w:hAnsi="Times New Roman"/>
        </w:rPr>
        <w:t xml:space="preserve"> </w:t>
      </w:r>
      <w:r>
        <w:rPr>
          <w:rFonts w:ascii="Times New Roman" w:hAnsi="Times New Roman"/>
        </w:rPr>
        <w:t xml:space="preserve">Keluhan lain pada mata seperti riwayat mata merah berulang, adanya kotoran mata yang banyak, rasa nyeri pada daerah sekitar sakus lakrimalis, riwayat penggunaan obat-obatan tertentu, riwayat alergi dan </w:t>
      </w:r>
      <w:r w:rsidR="00C52581">
        <w:rPr>
          <w:rFonts w:ascii="Times New Roman" w:hAnsi="Times New Roman"/>
        </w:rPr>
        <w:t>t</w:t>
      </w:r>
      <w:r>
        <w:rPr>
          <w:rFonts w:ascii="Times New Roman" w:hAnsi="Times New Roman"/>
        </w:rPr>
        <w:t>rauma perlu ditanyakan</w:t>
      </w:r>
      <w:r w:rsidR="00C52581">
        <w:rPr>
          <w:rFonts w:ascii="Times New Roman" w:hAnsi="Times New Roman"/>
        </w:rPr>
        <w:t xml:space="preserve"> kepada pasien.</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(11)</w:t>
      </w:r>
      <w:r w:rsidR="00F17195" w:rsidRPr="00F17195">
        <w:rPr>
          <w:rFonts w:ascii="Times New Roman" w:hAnsi="Times New Roman"/>
          <w:vertAlign w:val="superscript"/>
        </w:rPr>
        <w:fldChar w:fldCharType="end"/>
      </w:r>
    </w:p>
    <w:p w14:paraId="16F5287C" w14:textId="561EEAE5" w:rsidR="008B4B0B" w:rsidRDefault="008B4B0B" w:rsidP="008B4B0B">
      <w:pPr>
        <w:pStyle w:val="BodyText"/>
        <w:spacing w:line="360" w:lineRule="auto"/>
        <w:ind w:right="49" w:firstLine="567"/>
        <w:jc w:val="both"/>
        <w:rPr>
          <w:rFonts w:ascii="Times New Roman" w:hAnsi="Times New Roman"/>
        </w:rPr>
      </w:pPr>
    </w:p>
    <w:p w14:paraId="7B2648D3" w14:textId="60520065" w:rsidR="008B4B0B" w:rsidRDefault="008B4B0B" w:rsidP="00C61F3C">
      <w:pPr>
        <w:pStyle w:val="SUBBAB2"/>
      </w:pPr>
      <w:bookmarkStart w:id="20" w:name="_Toc34972934"/>
      <w:r>
        <w:t xml:space="preserve">3.3.2 Pemeriksaan </w:t>
      </w:r>
      <w:r w:rsidR="008369A0">
        <w:t>Eksternal</w:t>
      </w:r>
      <w:bookmarkEnd w:id="20"/>
    </w:p>
    <w:p w14:paraId="4A91BBE4" w14:textId="52EC1F4E" w:rsidR="004836B7" w:rsidRDefault="004836B7" w:rsidP="004836B7">
      <w:pPr>
        <w:pStyle w:val="BodyText"/>
        <w:spacing w:line="360" w:lineRule="auto"/>
        <w:ind w:right="49" w:firstLine="567"/>
        <w:jc w:val="both"/>
        <w:rPr>
          <w:rFonts w:ascii="Times New Roman" w:hAnsi="Times New Roman"/>
        </w:rPr>
      </w:pPr>
      <w:r>
        <w:rPr>
          <w:rFonts w:ascii="Times New Roman" w:hAnsi="Times New Roman"/>
        </w:rPr>
        <w:tab/>
        <w:t xml:space="preserve">Pemeriksaan fisik awal yang harus dilakukan </w:t>
      </w:r>
      <w:r w:rsidR="007F18FA">
        <w:rPr>
          <w:rFonts w:ascii="Times New Roman" w:hAnsi="Times New Roman"/>
        </w:rPr>
        <w:t>adalah inspeksi untuk menilai adanya kelemahan pada nervus fasialis, lagoftalmus, kelainan posisi kelopak mata (entropion atau ektropion), dan adanya benjolan atau kemerahan</w:t>
      </w:r>
      <w:r w:rsidR="008369A0">
        <w:rPr>
          <w:rFonts w:ascii="Times New Roman" w:hAnsi="Times New Roman"/>
        </w:rPr>
        <w:t xml:space="preserve"> </w:t>
      </w:r>
      <w:r w:rsidR="007F18FA">
        <w:rPr>
          <w:rFonts w:ascii="Times New Roman" w:hAnsi="Times New Roman"/>
        </w:rPr>
        <w:t xml:space="preserve">pada daerah sakus lakrimalis. Pemeriksaan dengan slit lamp terutama dilakukan untuk menilai posisi dan kondisi punctum lakrimalis, ada atau tidaknya sekret pada punctum, menilai adanya trichiasis yang mungkin menstimulasi permukaan kornea, serta menilai kondisi karunkulus lakrimalis dan </w:t>
      </w:r>
      <w:r w:rsidR="007F18FA">
        <w:rPr>
          <w:rFonts w:ascii="Times New Roman" w:hAnsi="Times New Roman"/>
          <w:i/>
          <w:iCs/>
        </w:rPr>
        <w:t>tear lake</w:t>
      </w:r>
      <w:r w:rsidR="007F18FA">
        <w:rPr>
          <w:rFonts w:ascii="Times New Roman" w:hAnsi="Times New Roman"/>
        </w:rPr>
        <w:t>.</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author":[{"dropping-particle":"","family":"Price","given":"Kristina","non-dropping-particle":"","parse-names":false,"suffix":""},{"dropping-particle":"","family":"Richard","given":"Michael","non-dropping-particle":"","parse-names":false,"suffix":""}],"container-title":"Eyenet","id":"ITEM-1","issued":{"date-parts":[["2009"]]},"page":"33-35","title":"The Tearing Patient: Diagnosis and Management","type":"article-journal"},"uris":["http://www.mendeley.com/documents/?uuid=517421e2-9cc4-4325-bfbe-3798bf109648"]}],"mendeley":{"formattedCitation":"(1)","plainTextFormattedCitation":"(1)","previouslyFormattedCitation":"(1)"},"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w:t>
      </w:r>
      <w:r w:rsidR="00F17195" w:rsidRPr="00F17195">
        <w:rPr>
          <w:rFonts w:ascii="Times New Roman" w:hAnsi="Times New Roman"/>
          <w:vertAlign w:val="superscript"/>
        </w:rPr>
        <w:fldChar w:fldCharType="end"/>
      </w:r>
    </w:p>
    <w:p w14:paraId="48E45EBF" w14:textId="4E90E11E" w:rsidR="008369A0" w:rsidRDefault="008369A0" w:rsidP="00C61F3C">
      <w:pPr>
        <w:pStyle w:val="SUBBAB2"/>
      </w:pPr>
      <w:bookmarkStart w:id="21" w:name="_Toc34972935"/>
      <w:r>
        <w:lastRenderedPageBreak/>
        <w:t>3.3.3 Pemeriksaan Evaluasi Drainase Lakrimal</w:t>
      </w:r>
      <w:bookmarkEnd w:id="21"/>
    </w:p>
    <w:p w14:paraId="11BAC3DC" w14:textId="580BF8CA" w:rsidR="008369A0" w:rsidRDefault="008369A0" w:rsidP="00516DF8">
      <w:pPr>
        <w:pStyle w:val="SUBBAB3"/>
      </w:pPr>
      <w:r>
        <w:t>3.3.3.1 Tes Regurgitasi</w:t>
      </w:r>
    </w:p>
    <w:p w14:paraId="63696E40" w14:textId="7DFE9A53" w:rsidR="008369A0" w:rsidRPr="008369A0" w:rsidRDefault="008369A0" w:rsidP="008369A0">
      <w:pPr>
        <w:pStyle w:val="BodyText"/>
        <w:spacing w:line="360" w:lineRule="auto"/>
        <w:ind w:right="49" w:firstLine="567"/>
        <w:jc w:val="both"/>
        <w:rPr>
          <w:rFonts w:ascii="Times New Roman" w:hAnsi="Times New Roman"/>
        </w:rPr>
      </w:pPr>
      <w:r w:rsidRPr="008369A0">
        <w:rPr>
          <w:rFonts w:ascii="Times New Roman" w:hAnsi="Times New Roman"/>
        </w:rPr>
        <w:t xml:space="preserve">Pemeriksaan </w:t>
      </w:r>
      <w:r w:rsidR="00C52581">
        <w:rPr>
          <w:rFonts w:ascii="Times New Roman" w:hAnsi="Times New Roman"/>
        </w:rPr>
        <w:t>i</w:t>
      </w:r>
      <w:r w:rsidRPr="008369A0">
        <w:rPr>
          <w:rFonts w:ascii="Times New Roman" w:hAnsi="Times New Roman"/>
        </w:rPr>
        <w:t>ni dilakukan dengan cara menekan sakus lakrimal dengan jari telunjuk di atas ligamentum palpebra medial dan refluks sekret mukopurulen</w:t>
      </w:r>
      <w:r w:rsidR="00C52581">
        <w:rPr>
          <w:rFonts w:ascii="Times New Roman" w:hAnsi="Times New Roman"/>
        </w:rPr>
        <w:t>. Pemeriksaan</w:t>
      </w:r>
      <w:r w:rsidRPr="008369A0">
        <w:rPr>
          <w:rFonts w:ascii="Times New Roman" w:hAnsi="Times New Roman"/>
        </w:rPr>
        <w:t xml:space="preserve"> </w:t>
      </w:r>
      <w:r w:rsidR="00C52581">
        <w:rPr>
          <w:rFonts w:ascii="Times New Roman" w:hAnsi="Times New Roman"/>
        </w:rPr>
        <w:t xml:space="preserve">ini dapat </w:t>
      </w:r>
      <w:r w:rsidRPr="008369A0">
        <w:rPr>
          <w:rFonts w:ascii="Times New Roman" w:hAnsi="Times New Roman"/>
        </w:rPr>
        <w:t>menunjukkan adanya dakryosistitis kronis dengan obstruksi sakus atau duktus nasolakrimal.</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(11)</w:t>
      </w:r>
      <w:r w:rsidR="00F17195" w:rsidRPr="00F17195">
        <w:rPr>
          <w:rFonts w:ascii="Times New Roman" w:hAnsi="Times New Roman"/>
          <w:vertAlign w:val="superscript"/>
        </w:rPr>
        <w:fldChar w:fldCharType="end"/>
      </w:r>
    </w:p>
    <w:p w14:paraId="5E544F0C" w14:textId="77777777" w:rsidR="008369A0" w:rsidRPr="008369A0" w:rsidRDefault="008369A0" w:rsidP="007F18FA">
      <w:pPr>
        <w:pStyle w:val="BodyText"/>
        <w:spacing w:line="360" w:lineRule="auto"/>
        <w:ind w:right="49"/>
        <w:jc w:val="both"/>
        <w:rPr>
          <w:rFonts w:ascii="Times New Roman" w:hAnsi="Times New Roman"/>
        </w:rPr>
      </w:pPr>
    </w:p>
    <w:p w14:paraId="414B1C7F" w14:textId="783D6D59" w:rsidR="00566866" w:rsidRDefault="00566866" w:rsidP="00516DF8">
      <w:pPr>
        <w:pStyle w:val="SUBBAB3"/>
      </w:pPr>
      <w:r>
        <w:t>3.3.</w:t>
      </w:r>
      <w:r w:rsidR="008369A0">
        <w:t>3.2</w:t>
      </w:r>
      <w:r>
        <w:t xml:space="preserve"> </w:t>
      </w:r>
      <w:r w:rsidR="00870B35">
        <w:t xml:space="preserve">Fluorescein </w:t>
      </w:r>
      <w:r w:rsidRPr="00566866">
        <w:rPr>
          <w:i/>
        </w:rPr>
        <w:t>Dye Disappearance Test</w:t>
      </w:r>
      <w:r>
        <w:t xml:space="preserve"> (</w:t>
      </w:r>
      <w:r w:rsidR="008369A0">
        <w:t>F</w:t>
      </w:r>
      <w:r>
        <w:t>DDT)</w:t>
      </w:r>
    </w:p>
    <w:p w14:paraId="7BAF0CF6" w14:textId="2FDE069D" w:rsidR="00566866" w:rsidRDefault="00C52581" w:rsidP="00566866">
      <w:pPr>
        <w:pStyle w:val="BodyText"/>
        <w:spacing w:line="360" w:lineRule="auto"/>
        <w:ind w:right="49" w:firstLine="567"/>
        <w:jc w:val="both"/>
        <w:rPr>
          <w:rFonts w:ascii="Times New Roman" w:hAnsi="Times New Roman"/>
        </w:rPr>
      </w:pPr>
      <w:r>
        <w:rPr>
          <w:rFonts w:ascii="Times New Roman" w:hAnsi="Times New Roman"/>
        </w:rPr>
        <w:t xml:space="preserve">Prinsip pada pemeriksaan ini adalah evaluasi fluorescein yang masih tersisa setelah pemberian satu tetes fluorescein di sakus konjungtiva tanpa pemberian anestesi topikal. </w:t>
      </w:r>
      <w:r w:rsidR="00566866">
        <w:rPr>
          <w:rFonts w:ascii="Times New Roman" w:hAnsi="Times New Roman"/>
        </w:rPr>
        <w:t xml:space="preserve">Pemeriksaan dimulai dengan penetesan fluorescein 2% steril ke konjungtiva forniks dan dilakukan observasi air mata dengan menggunakan filter cahaya </w:t>
      </w:r>
      <w:r w:rsidR="00566866">
        <w:rPr>
          <w:rFonts w:ascii="Times New Roman" w:hAnsi="Times New Roman"/>
          <w:i/>
          <w:iCs/>
        </w:rPr>
        <w:t>cobalt blue</w:t>
      </w:r>
      <w:r w:rsidR="00566866">
        <w:rPr>
          <w:rFonts w:ascii="Times New Roman" w:hAnsi="Times New Roman"/>
        </w:rPr>
        <w:t xml:space="preserve">. Jika masih terdapat fluorescein dalam jumlah yang cukup banyak atau tidak samanya jumlah fluorescein di </w:t>
      </w:r>
      <w:r w:rsidR="00566866">
        <w:rPr>
          <w:rFonts w:ascii="Times New Roman" w:hAnsi="Times New Roman"/>
          <w:i/>
          <w:iCs/>
        </w:rPr>
        <w:t>tear meniscus</w:t>
      </w:r>
      <w:r w:rsidR="00566866">
        <w:rPr>
          <w:rFonts w:ascii="Times New Roman" w:hAnsi="Times New Roman"/>
        </w:rPr>
        <w:t xml:space="preserve"> </w:t>
      </w:r>
      <w:r w:rsidR="00B937B8">
        <w:rPr>
          <w:rFonts w:ascii="Times New Roman" w:hAnsi="Times New Roman"/>
        </w:rPr>
        <w:t>yang tersisa setelah 5 menit pada kedua mata mengindikasikan adanya obstruksi. Penyebab lain yang bersifat intermitten belum dapat disingkirkan seperti alergi, dakriolith, dan sumbatan intranasal.</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(10)</w:t>
      </w:r>
      <w:r w:rsidR="00F17195" w:rsidRPr="00F17195">
        <w:rPr>
          <w:rFonts w:ascii="Times New Roman" w:hAnsi="Times New Roman"/>
          <w:vertAlign w:val="superscript"/>
        </w:rPr>
        <w:fldChar w:fldCharType="end"/>
      </w:r>
    </w:p>
    <w:p w14:paraId="173FE3C2" w14:textId="77777777" w:rsidR="005965D6" w:rsidRDefault="005965D6" w:rsidP="00566866">
      <w:pPr>
        <w:pStyle w:val="BodyText"/>
        <w:spacing w:line="360" w:lineRule="auto"/>
        <w:ind w:right="49" w:firstLine="567"/>
        <w:jc w:val="both"/>
        <w:rPr>
          <w:rFonts w:ascii="Times New Roman" w:hAnsi="Times New Roman"/>
        </w:rPr>
      </w:pPr>
    </w:p>
    <w:p w14:paraId="48DC30FA" w14:textId="73257621" w:rsidR="00870B35" w:rsidRPr="00870B35" w:rsidRDefault="00870B35" w:rsidP="00870B35">
      <w:pPr>
        <w:pStyle w:val="BodyText"/>
        <w:spacing w:line="360" w:lineRule="auto"/>
        <w:ind w:right="49"/>
        <w:jc w:val="both"/>
        <w:rPr>
          <w:rFonts w:ascii="Times New Roman" w:hAnsi="Times New Roman"/>
          <w:sz w:val="22"/>
          <w:szCs w:val="22"/>
        </w:rPr>
      </w:pPr>
      <w:r>
        <w:rPr>
          <w:rFonts w:ascii="Times New Roman" w:hAnsi="Times New Roman"/>
          <w:sz w:val="22"/>
          <w:szCs w:val="22"/>
        </w:rPr>
        <w:t xml:space="preserve">Tabel 4. </w:t>
      </w:r>
      <w:r w:rsidRPr="00870B35">
        <w:rPr>
          <w:rFonts w:ascii="Times New Roman" w:hAnsi="Times New Roman"/>
          <w:i/>
          <w:iCs/>
          <w:sz w:val="22"/>
          <w:szCs w:val="22"/>
        </w:rPr>
        <w:t>Grading</w:t>
      </w:r>
      <w:r>
        <w:rPr>
          <w:rFonts w:ascii="Times New Roman" w:hAnsi="Times New Roman"/>
          <w:sz w:val="22"/>
          <w:szCs w:val="22"/>
        </w:rPr>
        <w:t xml:space="preserve"> Fluorescein </w:t>
      </w:r>
      <w:r>
        <w:rPr>
          <w:rFonts w:ascii="Times New Roman" w:hAnsi="Times New Roman"/>
          <w:i/>
          <w:iCs/>
          <w:sz w:val="22"/>
          <w:szCs w:val="22"/>
        </w:rPr>
        <w:t>dye disappearance test</w:t>
      </w:r>
      <w:r w:rsidR="00F17195" w:rsidRPr="00F17195">
        <w:rPr>
          <w:rFonts w:ascii="Times New Roman" w:hAnsi="Times New Roman"/>
          <w:i/>
          <w:iCs/>
          <w:sz w:val="22"/>
          <w:szCs w:val="22"/>
          <w:vertAlign w:val="superscript"/>
        </w:rPr>
        <w:fldChar w:fldCharType="begin" w:fldLock="1"/>
      </w:r>
      <w:r w:rsidR="00F17195">
        <w:rPr>
          <w:rFonts w:ascii="Times New Roman" w:hAnsi="Times New Roman"/>
          <w:i/>
          <w:iCs/>
          <w:sz w:val="22"/>
          <w:szCs w:val="22"/>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F17195" w:rsidRPr="00F17195">
        <w:rPr>
          <w:rFonts w:ascii="Times New Roman" w:hAnsi="Times New Roman"/>
          <w:i/>
          <w:iCs/>
          <w:sz w:val="22"/>
          <w:szCs w:val="22"/>
          <w:vertAlign w:val="superscript"/>
        </w:rPr>
        <w:fldChar w:fldCharType="separate"/>
      </w:r>
      <w:r w:rsidR="00F17195" w:rsidRPr="00F17195">
        <w:rPr>
          <w:rFonts w:ascii="Times New Roman" w:hAnsi="Times New Roman"/>
          <w:iCs/>
          <w:noProof/>
          <w:sz w:val="22"/>
          <w:szCs w:val="22"/>
          <w:vertAlign w:val="superscript"/>
        </w:rPr>
        <w:t>(10)</w:t>
      </w:r>
      <w:r w:rsidR="00F17195" w:rsidRPr="00F17195">
        <w:rPr>
          <w:rFonts w:ascii="Times New Roman" w:hAnsi="Times New Roman"/>
          <w:i/>
          <w:iCs/>
          <w:sz w:val="22"/>
          <w:szCs w:val="22"/>
          <w:vertAlign w:val="superscript"/>
        </w:rPr>
        <w:fldChar w:fldCharType="end"/>
      </w:r>
      <w:r>
        <w:rPr>
          <w:rFonts w:ascii="Times New Roman" w:hAnsi="Times New Roman"/>
          <w:sz w:val="22"/>
          <w:szCs w:val="22"/>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6985"/>
      </w:tblGrid>
      <w:tr w:rsidR="00870B35" w14:paraId="534DA798" w14:textId="77777777" w:rsidTr="00506F5C">
        <w:trPr>
          <w:jc w:val="center"/>
        </w:trPr>
        <w:tc>
          <w:tcPr>
            <w:tcW w:w="1276" w:type="dxa"/>
            <w:tcBorders>
              <w:top w:val="single" w:sz="4" w:space="0" w:color="auto"/>
              <w:bottom w:val="single" w:sz="4" w:space="0" w:color="auto"/>
            </w:tcBorders>
            <w:vAlign w:val="center"/>
          </w:tcPr>
          <w:p w14:paraId="2BB74C33" w14:textId="77777777" w:rsidR="00870B35" w:rsidRPr="008E53A1" w:rsidRDefault="00870B35" w:rsidP="00506F5C">
            <w:pPr>
              <w:pStyle w:val="BodyText"/>
              <w:spacing w:line="360" w:lineRule="auto"/>
              <w:ind w:right="49"/>
              <w:jc w:val="center"/>
              <w:rPr>
                <w:rFonts w:ascii="Times New Roman" w:hAnsi="Times New Roman"/>
                <w:b/>
                <w:bCs/>
                <w:i/>
                <w:iCs/>
                <w:sz w:val="22"/>
                <w:szCs w:val="22"/>
              </w:rPr>
            </w:pPr>
            <w:r w:rsidRPr="008E53A1">
              <w:rPr>
                <w:rFonts w:ascii="Times New Roman" w:hAnsi="Times New Roman"/>
                <w:b/>
                <w:bCs/>
                <w:i/>
                <w:iCs/>
                <w:sz w:val="22"/>
                <w:szCs w:val="22"/>
              </w:rPr>
              <w:t>Grading</w:t>
            </w:r>
          </w:p>
        </w:tc>
        <w:tc>
          <w:tcPr>
            <w:tcW w:w="6985" w:type="dxa"/>
            <w:tcBorders>
              <w:top w:val="single" w:sz="4" w:space="0" w:color="auto"/>
              <w:bottom w:val="single" w:sz="4" w:space="0" w:color="auto"/>
            </w:tcBorders>
            <w:vAlign w:val="center"/>
          </w:tcPr>
          <w:p w14:paraId="31F30683" w14:textId="11DD126F" w:rsidR="00870B35" w:rsidRPr="007E0982" w:rsidRDefault="00870B35" w:rsidP="00506F5C">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Klinis</w:t>
            </w:r>
          </w:p>
        </w:tc>
      </w:tr>
      <w:tr w:rsidR="00870B35" w14:paraId="5FEA5DD8" w14:textId="77777777" w:rsidTr="00506F5C">
        <w:trPr>
          <w:jc w:val="center"/>
        </w:trPr>
        <w:tc>
          <w:tcPr>
            <w:tcW w:w="1276" w:type="dxa"/>
            <w:tcBorders>
              <w:top w:val="single" w:sz="4" w:space="0" w:color="auto"/>
              <w:bottom w:val="nil"/>
            </w:tcBorders>
          </w:tcPr>
          <w:p w14:paraId="652345CD" w14:textId="77777777"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0</w:t>
            </w:r>
          </w:p>
        </w:tc>
        <w:tc>
          <w:tcPr>
            <w:tcW w:w="6985" w:type="dxa"/>
            <w:tcBorders>
              <w:top w:val="single" w:sz="4" w:space="0" w:color="auto"/>
              <w:bottom w:val="nil"/>
            </w:tcBorders>
          </w:tcPr>
          <w:p w14:paraId="1539A7E3" w14:textId="10122891"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Tidak ada sisa fluorescein</w:t>
            </w:r>
          </w:p>
        </w:tc>
      </w:tr>
      <w:tr w:rsidR="00870B35" w14:paraId="4B6B2485" w14:textId="77777777" w:rsidTr="00506F5C">
        <w:trPr>
          <w:jc w:val="center"/>
        </w:trPr>
        <w:tc>
          <w:tcPr>
            <w:tcW w:w="1276" w:type="dxa"/>
            <w:tcBorders>
              <w:top w:val="nil"/>
              <w:bottom w:val="nil"/>
            </w:tcBorders>
          </w:tcPr>
          <w:p w14:paraId="3D1F1204" w14:textId="77777777"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1</w:t>
            </w:r>
          </w:p>
        </w:tc>
        <w:tc>
          <w:tcPr>
            <w:tcW w:w="6985" w:type="dxa"/>
            <w:tcBorders>
              <w:top w:val="nil"/>
              <w:bottom w:val="nil"/>
            </w:tcBorders>
          </w:tcPr>
          <w:p w14:paraId="6C030887" w14:textId="0F0ED652"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Terdapat sisa fluorescein yang tipis di margin air mata</w:t>
            </w:r>
          </w:p>
        </w:tc>
      </w:tr>
      <w:tr w:rsidR="00870B35" w14:paraId="3BCC7747" w14:textId="77777777" w:rsidTr="00506F5C">
        <w:trPr>
          <w:jc w:val="center"/>
        </w:trPr>
        <w:tc>
          <w:tcPr>
            <w:tcW w:w="1276" w:type="dxa"/>
            <w:tcBorders>
              <w:top w:val="nil"/>
              <w:bottom w:val="nil"/>
            </w:tcBorders>
          </w:tcPr>
          <w:p w14:paraId="6864D75C" w14:textId="77777777"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2</w:t>
            </w:r>
          </w:p>
        </w:tc>
        <w:tc>
          <w:tcPr>
            <w:tcW w:w="6985" w:type="dxa"/>
            <w:tcBorders>
              <w:top w:val="nil"/>
              <w:bottom w:val="nil"/>
            </w:tcBorders>
          </w:tcPr>
          <w:p w14:paraId="7FA6C47A" w14:textId="1C25D14E" w:rsidR="00870B35" w:rsidRP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Terdapat sisa fluorescein di antara </w:t>
            </w:r>
            <w:r>
              <w:rPr>
                <w:rFonts w:ascii="Times New Roman" w:hAnsi="Times New Roman"/>
                <w:i/>
                <w:iCs/>
                <w:sz w:val="22"/>
                <w:szCs w:val="22"/>
              </w:rPr>
              <w:t>grade</w:t>
            </w:r>
            <w:r>
              <w:rPr>
                <w:rFonts w:ascii="Times New Roman" w:hAnsi="Times New Roman"/>
                <w:sz w:val="22"/>
                <w:szCs w:val="22"/>
              </w:rPr>
              <w:t xml:space="preserve"> 1 dan 3</w:t>
            </w:r>
          </w:p>
        </w:tc>
      </w:tr>
      <w:tr w:rsidR="00870B35" w14:paraId="344ED5EA" w14:textId="77777777" w:rsidTr="00506F5C">
        <w:trPr>
          <w:jc w:val="center"/>
        </w:trPr>
        <w:tc>
          <w:tcPr>
            <w:tcW w:w="1276" w:type="dxa"/>
            <w:tcBorders>
              <w:top w:val="nil"/>
              <w:bottom w:val="single" w:sz="4" w:space="0" w:color="auto"/>
            </w:tcBorders>
          </w:tcPr>
          <w:p w14:paraId="2E08BB7B" w14:textId="77777777"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3</w:t>
            </w:r>
          </w:p>
        </w:tc>
        <w:tc>
          <w:tcPr>
            <w:tcW w:w="6985" w:type="dxa"/>
            <w:tcBorders>
              <w:top w:val="nil"/>
              <w:bottom w:val="single" w:sz="4" w:space="0" w:color="auto"/>
            </w:tcBorders>
          </w:tcPr>
          <w:p w14:paraId="200D2B9C" w14:textId="31467923" w:rsidR="00870B35" w:rsidRDefault="00870B35" w:rsidP="00506F5C">
            <w:pPr>
              <w:pStyle w:val="BodyText"/>
              <w:spacing w:line="360" w:lineRule="auto"/>
              <w:ind w:right="49"/>
              <w:jc w:val="center"/>
              <w:rPr>
                <w:rFonts w:ascii="Times New Roman" w:hAnsi="Times New Roman"/>
                <w:sz w:val="22"/>
                <w:szCs w:val="22"/>
              </w:rPr>
            </w:pPr>
            <w:r>
              <w:rPr>
                <w:rFonts w:ascii="Times New Roman" w:hAnsi="Times New Roman"/>
                <w:sz w:val="22"/>
                <w:szCs w:val="22"/>
              </w:rPr>
              <w:t>Terdapat sisa fluorescein yang lebar di margin air mata</w:t>
            </w:r>
          </w:p>
        </w:tc>
      </w:tr>
    </w:tbl>
    <w:p w14:paraId="104C43D5" w14:textId="77777777" w:rsidR="008E53A1" w:rsidRDefault="008E53A1" w:rsidP="00566866">
      <w:pPr>
        <w:pStyle w:val="BodyText"/>
        <w:spacing w:line="360" w:lineRule="auto"/>
        <w:ind w:right="49" w:firstLine="567"/>
        <w:jc w:val="both"/>
        <w:rPr>
          <w:rFonts w:ascii="Times New Roman" w:hAnsi="Times New Roman"/>
        </w:rPr>
      </w:pPr>
    </w:p>
    <w:p w14:paraId="567D48CB" w14:textId="060E1504" w:rsidR="00B937B8" w:rsidRDefault="00B937B8" w:rsidP="00566866">
      <w:pPr>
        <w:pStyle w:val="BodyText"/>
        <w:spacing w:line="360" w:lineRule="auto"/>
        <w:ind w:right="49" w:firstLine="567"/>
        <w:jc w:val="both"/>
        <w:rPr>
          <w:rFonts w:ascii="Times New Roman" w:hAnsi="Times New Roman"/>
        </w:rPr>
      </w:pPr>
      <w:r>
        <w:rPr>
          <w:rFonts w:ascii="Times New Roman" w:hAnsi="Times New Roman"/>
        </w:rPr>
        <w:t xml:space="preserve">Penilaian dari tes fluorescein ini dapat dilihat dari </w:t>
      </w:r>
      <w:r w:rsidR="008E53A1">
        <w:rPr>
          <w:rFonts w:ascii="Times New Roman" w:hAnsi="Times New Roman"/>
        </w:rPr>
        <w:t xml:space="preserve">berdasarkan tingkatannya. </w:t>
      </w:r>
      <w:r w:rsidR="008E53A1">
        <w:rPr>
          <w:rFonts w:ascii="Times New Roman" w:hAnsi="Times New Roman"/>
          <w:i/>
          <w:iCs/>
        </w:rPr>
        <w:t xml:space="preserve">Grade </w:t>
      </w:r>
      <w:r w:rsidR="008E53A1">
        <w:rPr>
          <w:rFonts w:ascii="Times New Roman" w:hAnsi="Times New Roman"/>
        </w:rPr>
        <w:t xml:space="preserve">1 dan 2 dianggap normal, sedangkan </w:t>
      </w:r>
      <w:r w:rsidR="008E53A1">
        <w:rPr>
          <w:rFonts w:ascii="Times New Roman" w:hAnsi="Times New Roman"/>
          <w:i/>
          <w:iCs/>
        </w:rPr>
        <w:t xml:space="preserve">grade </w:t>
      </w:r>
      <w:r w:rsidR="008E53A1">
        <w:rPr>
          <w:rFonts w:ascii="Times New Roman" w:hAnsi="Times New Roman"/>
        </w:rPr>
        <w:t>2 dan 3 dipertimbangkan abnormal dan drainase sistem lakrimal tidak fungsional. Hasil negatif palsu dapat terjadi pada sakus lakrimal besar atau mukokel dan sumbatan duktus nasolakrimal dimana fluorescein dapat terakumulasi di sakus/duktus nasolakrimal.</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(10)</w:t>
      </w:r>
      <w:r w:rsidR="00F17195" w:rsidRPr="00F17195">
        <w:rPr>
          <w:rFonts w:ascii="Times New Roman" w:hAnsi="Times New Roman"/>
          <w:vertAlign w:val="superscript"/>
        </w:rPr>
        <w:fldChar w:fldCharType="end"/>
      </w:r>
    </w:p>
    <w:p w14:paraId="7EE67750" w14:textId="6A7C254E" w:rsidR="00870B35" w:rsidRDefault="00870B35" w:rsidP="00566866">
      <w:pPr>
        <w:pStyle w:val="BodyText"/>
        <w:spacing w:line="360" w:lineRule="auto"/>
        <w:ind w:right="49" w:firstLine="567"/>
        <w:jc w:val="both"/>
        <w:rPr>
          <w:rFonts w:ascii="Times New Roman" w:hAnsi="Times New Roman"/>
        </w:rPr>
      </w:pPr>
    </w:p>
    <w:p w14:paraId="37B01B3F" w14:textId="1FD46EDE" w:rsidR="00870B35" w:rsidRPr="00566866" w:rsidRDefault="00870B35" w:rsidP="00870B35">
      <w:pPr>
        <w:pStyle w:val="BodyText"/>
        <w:spacing w:line="360" w:lineRule="auto"/>
        <w:ind w:right="49"/>
        <w:jc w:val="center"/>
        <w:rPr>
          <w:rFonts w:ascii="Times New Roman" w:hAnsi="Times New Roman"/>
        </w:rPr>
      </w:pPr>
      <w:r>
        <w:rPr>
          <w:noProof/>
        </w:rPr>
        <w:drawing>
          <wp:inline distT="0" distB="0" distL="0" distR="0" wp14:anchorId="09F18199" wp14:editId="2CB13A52">
            <wp:extent cx="3164619" cy="232209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524" cy="2335235"/>
                    </a:xfrm>
                    <a:prstGeom prst="rect">
                      <a:avLst/>
                    </a:prstGeom>
                    <a:noFill/>
                    <a:ln>
                      <a:noFill/>
                    </a:ln>
                  </pic:spPr>
                </pic:pic>
              </a:graphicData>
            </a:graphic>
          </wp:inline>
        </w:drawing>
      </w:r>
    </w:p>
    <w:p w14:paraId="7F1EF434" w14:textId="1F633334" w:rsidR="00870B35" w:rsidRPr="00362F7D" w:rsidRDefault="00870B35" w:rsidP="00870B35">
      <w:pPr>
        <w:pStyle w:val="BodyText"/>
        <w:spacing w:line="360" w:lineRule="auto"/>
        <w:ind w:right="49"/>
        <w:jc w:val="center"/>
        <w:rPr>
          <w:rFonts w:ascii="Times New Roman" w:hAnsi="Times New Roman"/>
          <w:sz w:val="22"/>
          <w:szCs w:val="22"/>
        </w:rPr>
      </w:pPr>
      <w:r w:rsidRPr="00870B35">
        <w:rPr>
          <w:rFonts w:ascii="Times New Roman" w:hAnsi="Times New Roman"/>
          <w:sz w:val="22"/>
          <w:szCs w:val="22"/>
        </w:rPr>
        <w:t xml:space="preserve">Gambar 4. </w:t>
      </w:r>
      <w:bookmarkStart w:id="22" w:name="_Hlk34936499"/>
      <w:r w:rsidRPr="00870B35">
        <w:rPr>
          <w:rFonts w:ascii="Times New Roman" w:hAnsi="Times New Roman"/>
          <w:sz w:val="22"/>
          <w:szCs w:val="22"/>
        </w:rPr>
        <w:t xml:space="preserve">Fluorescein </w:t>
      </w:r>
      <w:r w:rsidRPr="00870B35">
        <w:rPr>
          <w:rFonts w:ascii="Times New Roman" w:hAnsi="Times New Roman"/>
          <w:i/>
          <w:iCs/>
          <w:sz w:val="22"/>
          <w:szCs w:val="22"/>
        </w:rPr>
        <w:t>dye disappearance test</w:t>
      </w:r>
      <w:bookmarkEnd w:id="22"/>
      <w:r w:rsidR="00F17195" w:rsidRPr="00362F7D">
        <w:rPr>
          <w:rFonts w:ascii="Times New Roman" w:hAnsi="Times New Roman"/>
          <w:i/>
          <w:iCs/>
          <w:sz w:val="22"/>
          <w:szCs w:val="22"/>
          <w:vertAlign w:val="superscript"/>
        </w:rPr>
        <w:fldChar w:fldCharType="begin" w:fldLock="1"/>
      </w:r>
      <w:r w:rsidR="00362F7D">
        <w:rPr>
          <w:rFonts w:ascii="Times New Roman" w:hAnsi="Times New Roman"/>
          <w:i/>
          <w:iCs/>
          <w:sz w:val="22"/>
          <w:szCs w:val="22"/>
          <w:vertAlign w:val="superscript"/>
        </w:rPr>
        <w:instrText>ADDIN CSL_CITATION {"citationItems":[{"id":"ITEM-1","itemData":{"DOI":"10.1016/B978-0-323-04332-8.00244-4","author":[{"dropping-particle":"","family":"Hurwitz","given":"Jeffrey J.","non-dropping-particle":"","parse-names":false,"suffix":""}],"container-title":"Ophthalmology","edition":"Fifth Edit","editor":[{"dropping-particle":"","family":"Yanoff","given":"Myron","non-dropping-particle":"","parse-names":false,"suffix":""},{"dropping-particle":"","family":"Duker","given":"Jay","non-dropping-particle":"","parse-names":false,"suffix":""}],"id":"ITEM-1","issued":{"date-parts":[["2009"]]},"page":"1482-1487","publisher":"Elsevier","title":"The Lacrimal Drainage System","type":"chapter"},"uris":["http://www.mendeley.com/documents/?uuid=ebc49aa6-f2b9-49eb-969a-cfc568d1e53c"]}],"mendeley":{"formattedCitation":"(14)","plainTextFormattedCitation":"(14)","previouslyFormattedCitation":"(14)"},"properties":{"noteIndex":0},"schema":"https://github.com/citation-style-language/schema/raw/master/csl-citation.json"}</w:instrText>
      </w:r>
      <w:r w:rsidR="00F17195" w:rsidRPr="00362F7D">
        <w:rPr>
          <w:rFonts w:ascii="Times New Roman" w:hAnsi="Times New Roman"/>
          <w:i/>
          <w:iCs/>
          <w:sz w:val="22"/>
          <w:szCs w:val="22"/>
          <w:vertAlign w:val="superscript"/>
        </w:rPr>
        <w:fldChar w:fldCharType="separate"/>
      </w:r>
      <w:r w:rsidR="00362F7D" w:rsidRPr="00362F7D">
        <w:rPr>
          <w:rFonts w:ascii="Times New Roman" w:hAnsi="Times New Roman"/>
          <w:iCs/>
          <w:noProof/>
          <w:sz w:val="22"/>
          <w:szCs w:val="22"/>
          <w:vertAlign w:val="superscript"/>
        </w:rPr>
        <w:t>(14)</w:t>
      </w:r>
      <w:r w:rsidR="00F17195" w:rsidRPr="00362F7D">
        <w:rPr>
          <w:rFonts w:ascii="Times New Roman" w:hAnsi="Times New Roman"/>
          <w:i/>
          <w:iCs/>
          <w:sz w:val="22"/>
          <w:szCs w:val="22"/>
          <w:vertAlign w:val="superscript"/>
        </w:rPr>
        <w:fldChar w:fldCharType="end"/>
      </w:r>
    </w:p>
    <w:p w14:paraId="79E8E795" w14:textId="59E3B879" w:rsidR="00B25DC7" w:rsidRDefault="00B25DC7" w:rsidP="00870B35">
      <w:pPr>
        <w:pStyle w:val="BodyText"/>
        <w:spacing w:line="360" w:lineRule="auto"/>
        <w:ind w:right="49"/>
        <w:jc w:val="center"/>
        <w:rPr>
          <w:rFonts w:ascii="Times New Roman" w:hAnsi="Times New Roman"/>
        </w:rPr>
      </w:pPr>
    </w:p>
    <w:p w14:paraId="1028D7D8" w14:textId="708C138D" w:rsidR="00870B35" w:rsidRPr="00870B35" w:rsidRDefault="00870B35" w:rsidP="00516DF8">
      <w:pPr>
        <w:pStyle w:val="SUBBAB3"/>
      </w:pPr>
      <w:r>
        <w:t>3.3.</w:t>
      </w:r>
      <w:r w:rsidR="008369A0">
        <w:t xml:space="preserve">3.3 Jones </w:t>
      </w:r>
      <w:r w:rsidR="008369A0" w:rsidRPr="008369A0">
        <w:rPr>
          <w:i/>
        </w:rPr>
        <w:t>Dye Test</w:t>
      </w:r>
    </w:p>
    <w:p w14:paraId="07630654" w14:textId="13A7E658" w:rsidR="002E23FA" w:rsidRPr="002E23FA" w:rsidRDefault="002E23FA" w:rsidP="002E23FA">
      <w:pPr>
        <w:pStyle w:val="BodyText"/>
        <w:spacing w:line="360" w:lineRule="auto"/>
        <w:ind w:right="49" w:firstLine="567"/>
        <w:jc w:val="both"/>
        <w:rPr>
          <w:rFonts w:ascii="Times New Roman" w:hAnsi="Times New Roman"/>
        </w:rPr>
      </w:pPr>
      <w:r w:rsidRPr="002E23FA">
        <w:rPr>
          <w:rFonts w:ascii="Times New Roman" w:hAnsi="Times New Roman"/>
        </w:rPr>
        <w:t xml:space="preserve">Jones </w:t>
      </w:r>
      <w:r w:rsidRPr="002E23FA">
        <w:rPr>
          <w:rFonts w:ascii="Times New Roman" w:hAnsi="Times New Roman"/>
          <w:i/>
          <w:iCs/>
        </w:rPr>
        <w:t>dye test</w:t>
      </w:r>
      <w:r w:rsidRPr="002E23FA">
        <w:rPr>
          <w:rFonts w:ascii="Times New Roman" w:hAnsi="Times New Roman"/>
        </w:rPr>
        <w:t xml:space="preserve"> dilakukan untuk menentukan letak gangguan fungsional atau anatomik. Pemeriksaan ini dilakukan jika pemeriksaan irigasi menunjukkan patensi aliran lakrimal tapi meniskus air mata tetap tinggi menunjukkan adanya obstruksi fisiologis. Pemeriksaan ini dilakukan jika dicurigai adanya obstruksi parsial. Pemeriksaan ini terdiri atas Jones </w:t>
      </w:r>
      <w:r w:rsidRPr="002E23FA">
        <w:rPr>
          <w:rFonts w:ascii="Times New Roman" w:hAnsi="Times New Roman"/>
          <w:i/>
          <w:iCs/>
        </w:rPr>
        <w:t>dye test</w:t>
      </w:r>
      <w:r w:rsidRPr="002E23FA">
        <w:rPr>
          <w:rFonts w:ascii="Times New Roman" w:hAnsi="Times New Roman"/>
        </w:rPr>
        <w:t xml:space="preserve"> I dan Jones </w:t>
      </w:r>
      <w:r w:rsidRPr="002E23FA">
        <w:rPr>
          <w:rFonts w:ascii="Times New Roman" w:hAnsi="Times New Roman"/>
          <w:i/>
          <w:iCs/>
        </w:rPr>
        <w:t>dye test</w:t>
      </w:r>
      <w:r w:rsidRPr="002E23FA">
        <w:rPr>
          <w:rFonts w:ascii="Times New Roman" w:hAnsi="Times New Roman"/>
        </w:rPr>
        <w:t xml:space="preserve"> II.</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(10,13)","plainTextFormattedCitation":"(10,13)","previouslyFormattedCitation":"(10,13)"},"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(10,13)</w:t>
      </w:r>
      <w:r w:rsidR="00F17195" w:rsidRPr="00F17195">
        <w:rPr>
          <w:rFonts w:ascii="Times New Roman" w:hAnsi="Times New Roman"/>
          <w:vertAlign w:val="superscript"/>
        </w:rPr>
        <w:fldChar w:fldCharType="end"/>
      </w:r>
    </w:p>
    <w:p w14:paraId="7A2120D2" w14:textId="339641C5" w:rsidR="002E23FA" w:rsidRDefault="002E23FA" w:rsidP="002E23FA">
      <w:pPr>
        <w:pStyle w:val="BodyText"/>
        <w:spacing w:line="360" w:lineRule="auto"/>
        <w:ind w:right="49" w:firstLine="567"/>
        <w:jc w:val="both"/>
        <w:rPr>
          <w:rFonts w:ascii="Times New Roman" w:hAnsi="Times New Roman"/>
        </w:rPr>
      </w:pPr>
      <w:r w:rsidRPr="002E23FA">
        <w:rPr>
          <w:rFonts w:ascii="Times New Roman" w:hAnsi="Times New Roman"/>
        </w:rPr>
        <w:t xml:space="preserve">Jones </w:t>
      </w:r>
      <w:r w:rsidRPr="002E23FA">
        <w:rPr>
          <w:rFonts w:ascii="Times New Roman" w:hAnsi="Times New Roman"/>
          <w:i/>
          <w:iCs/>
        </w:rPr>
        <w:t>dye test</w:t>
      </w:r>
      <w:r w:rsidRPr="002E23FA">
        <w:rPr>
          <w:rFonts w:ascii="Times New Roman" w:hAnsi="Times New Roman"/>
        </w:rPr>
        <w:t xml:space="preserve"> I dilakukan untuk membedakan mata berair karena obstruksi parsial atau hipersekresi primer. Pemeriksaan dilakukan dengan meneteskan pewarna flouresein 1% di sakus konjunctiva. Kemudian kapas yang telah dicelupkan ke xylocain 2% dan epinefrin diletakkan di meatus inferior tepat di ujung duktus</w:t>
      </w:r>
      <w:r>
        <w:rPr>
          <w:rFonts w:ascii="Times New Roman" w:hAnsi="Times New Roman"/>
        </w:rPr>
        <w:t xml:space="preserve"> </w:t>
      </w:r>
      <w:r w:rsidRPr="002E23FA">
        <w:rPr>
          <w:rFonts w:ascii="Times New Roman" w:hAnsi="Times New Roman"/>
        </w:rPr>
        <w:t>nasolakrimal. Setelah 5 menit, kapas dikeluarkan dan diinspeksi. Hasil positif jika kapas tersebut berwarna flouresein dan hal ini menunjukkan adanya aliran yang baik di saluran lakrimal. Sedangkan hasil negatif jika kapas tidak berwarna dan menunjukkan zat warna tidak dapat mencapai sakus karena adanya obstruksi di sistem bagian atas (</w:t>
      </w:r>
      <w:r w:rsidR="00506F5C" w:rsidRPr="00506F5C">
        <w:rPr>
          <w:rFonts w:ascii="Times New Roman" w:hAnsi="Times New Roman"/>
        </w:rPr>
        <w:t>punctum</w:t>
      </w:r>
      <w:r w:rsidRPr="002E23FA">
        <w:rPr>
          <w:rFonts w:ascii="Times New Roman" w:hAnsi="Times New Roman"/>
        </w:rPr>
        <w:t xml:space="preserve">, kanalikulus atau kanalikulus komunis) atau zat warna mampu memasuki sakus lakrimal namun tidak dapat mencapai meatus inferior hidung karena </w:t>
      </w:r>
      <w:r w:rsidRPr="002E23FA">
        <w:rPr>
          <w:rFonts w:ascii="Times New Roman" w:hAnsi="Times New Roman"/>
        </w:rPr>
        <w:lastRenderedPageBreak/>
        <w:t>obstruksi total atau parsial duktus nasolakrimal. Untuk menentukan lokasi obstruksi atau membedakan obstruksi duktus nasolakrimal total atau parsial dilakukan pemeriksaan Jones</w:t>
      </w:r>
      <w:r>
        <w:rPr>
          <w:rFonts w:ascii="Times New Roman" w:hAnsi="Times New Roman"/>
        </w:rPr>
        <w:t xml:space="preserve"> </w:t>
      </w:r>
      <w:r w:rsidRPr="002E23FA">
        <w:rPr>
          <w:rFonts w:ascii="Times New Roman" w:hAnsi="Times New Roman"/>
          <w:i/>
          <w:iCs/>
        </w:rPr>
        <w:t>dye test</w:t>
      </w:r>
      <w:r w:rsidRPr="002E23FA">
        <w:rPr>
          <w:rFonts w:ascii="Times New Roman" w:hAnsi="Times New Roman"/>
        </w:rPr>
        <w:t xml:space="preserve"> II.</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System","type":"chapter"},"uris":["http://www.mendeley.com/documents/?uuid=3fa00357-341c-4e6b-9d97-15203e94a5d2"]},{"id":"ITEM-2","itemData":{"DOI":"10.1007/978-81-322-2020-6","ISBN":"9788132220206","abstract":"Lacrimal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Surgery","edition":"1","id":"ITEM-2","issued":{"date-parts":[["2015"]]},"number-of-pages":"1-367","publisher":"Springer","publisher-place":"Hyderabad","title":"Principles and practice of lacrimal surgery","type":"book"},"uris":["http://www.mendeley.com/documents/?uuid=fa2b3fc4-64c7-48aa-8871-8fa347d655ae"]}],"mendeley":{"formattedCitation":"(11,13)","plainTextFormattedCitation":"(11,13)","previouslyFormattedCitation":"(11,13)"},"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(11,13)</w:t>
      </w:r>
      <w:r w:rsidR="00F17195" w:rsidRPr="00F17195">
        <w:rPr>
          <w:rFonts w:ascii="Times New Roman" w:hAnsi="Times New Roman"/>
          <w:vertAlign w:val="superscript"/>
        </w:rPr>
        <w:fldChar w:fldCharType="end"/>
      </w:r>
    </w:p>
    <w:p w14:paraId="213A3BD0" w14:textId="52156484" w:rsidR="002E23FA" w:rsidRDefault="002E23FA" w:rsidP="002E23FA">
      <w:pPr>
        <w:pStyle w:val="BodyText"/>
        <w:spacing w:line="360" w:lineRule="auto"/>
        <w:ind w:right="49" w:firstLine="567"/>
        <w:jc w:val="both"/>
        <w:rPr>
          <w:rFonts w:ascii="Times New Roman" w:hAnsi="Times New Roman"/>
        </w:rPr>
      </w:pPr>
    </w:p>
    <w:p w14:paraId="19BE0082" w14:textId="2932FAE8" w:rsidR="002E23FA" w:rsidRPr="002E23FA" w:rsidRDefault="002E23FA" w:rsidP="002E23FA">
      <w:pPr>
        <w:pStyle w:val="BodyText"/>
        <w:spacing w:line="360" w:lineRule="auto"/>
        <w:ind w:right="49"/>
        <w:jc w:val="center"/>
        <w:rPr>
          <w:rFonts w:ascii="Times New Roman" w:hAnsi="Times New Roman"/>
        </w:rPr>
      </w:pPr>
      <w:r>
        <w:rPr>
          <w:noProof/>
        </w:rPr>
        <w:drawing>
          <wp:inline distT="0" distB="0" distL="0" distR="0" wp14:anchorId="27C14012" wp14:editId="147E9753">
            <wp:extent cx="2237328" cy="2919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798" cy="2942333"/>
                    </a:xfrm>
                    <a:prstGeom prst="rect">
                      <a:avLst/>
                    </a:prstGeom>
                    <a:noFill/>
                    <a:ln>
                      <a:noFill/>
                    </a:ln>
                  </pic:spPr>
                </pic:pic>
              </a:graphicData>
            </a:graphic>
          </wp:inline>
        </w:drawing>
      </w:r>
    </w:p>
    <w:p w14:paraId="657847B1" w14:textId="753161A4" w:rsidR="002E23FA" w:rsidRPr="00506F5C" w:rsidRDefault="002E23FA" w:rsidP="002E23FA">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5. </w:t>
      </w:r>
      <w:bookmarkStart w:id="23" w:name="_Hlk34936525"/>
      <w:r w:rsidR="00506F5C">
        <w:rPr>
          <w:rFonts w:ascii="Times New Roman" w:hAnsi="Times New Roman"/>
          <w:sz w:val="22"/>
          <w:szCs w:val="22"/>
        </w:rPr>
        <w:t xml:space="preserve">Jones </w:t>
      </w:r>
      <w:r w:rsidR="00506F5C">
        <w:rPr>
          <w:rFonts w:ascii="Times New Roman" w:hAnsi="Times New Roman"/>
          <w:i/>
          <w:iCs/>
          <w:sz w:val="22"/>
          <w:szCs w:val="22"/>
        </w:rPr>
        <w:t>dye test</w:t>
      </w:r>
      <w:bookmarkEnd w:id="23"/>
      <w:r w:rsidR="00506F5C">
        <w:rPr>
          <w:rFonts w:ascii="Times New Roman" w:hAnsi="Times New Roman"/>
          <w:i/>
          <w:iCs/>
          <w:sz w:val="22"/>
          <w:szCs w:val="22"/>
        </w:rPr>
        <w:t xml:space="preserve"> </w:t>
      </w:r>
      <w:r w:rsidR="00506F5C">
        <w:rPr>
          <w:rFonts w:ascii="Times New Roman" w:hAnsi="Times New Roman"/>
          <w:sz w:val="22"/>
          <w:szCs w:val="22"/>
        </w:rPr>
        <w:t xml:space="preserve">I (A) dan Jones </w:t>
      </w:r>
      <w:r w:rsidR="00506F5C">
        <w:rPr>
          <w:rFonts w:ascii="Times New Roman" w:hAnsi="Times New Roman"/>
          <w:i/>
          <w:iCs/>
          <w:sz w:val="22"/>
          <w:szCs w:val="22"/>
        </w:rPr>
        <w:t xml:space="preserve">dye test </w:t>
      </w:r>
      <w:r w:rsidR="00506F5C">
        <w:rPr>
          <w:rFonts w:ascii="Times New Roman" w:hAnsi="Times New Roman"/>
          <w:sz w:val="22"/>
          <w:szCs w:val="22"/>
        </w:rPr>
        <w:t>II (B)</w:t>
      </w:r>
      <w:r w:rsidR="00F17195" w:rsidRPr="00F17195">
        <w:rPr>
          <w:rFonts w:ascii="Times New Roman" w:hAnsi="Times New Roman"/>
          <w:sz w:val="22"/>
          <w:szCs w:val="22"/>
          <w:vertAlign w:val="superscript"/>
        </w:rPr>
        <w:fldChar w:fldCharType="begin" w:fldLock="1"/>
      </w:r>
      <w:r w:rsidR="00F17195">
        <w:rPr>
          <w:rFonts w:ascii="Times New Roman" w:hAnsi="Times New Roman"/>
          <w:sz w:val="22"/>
          <w:szCs w:val="22"/>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mendeley":{"formattedCitation":"(13)","plainTextFormattedCitation":"(13)","previouslyFormattedCitation":"(13)"},"properties":{"noteIndex":0},"schema":"https://github.com/citation-style-language/schema/raw/master/csl-citation.json"}</w:instrText>
      </w:r>
      <w:r w:rsidR="00F17195" w:rsidRPr="00F17195">
        <w:rPr>
          <w:rFonts w:ascii="Times New Roman" w:hAnsi="Times New Roman"/>
          <w:sz w:val="22"/>
          <w:szCs w:val="22"/>
          <w:vertAlign w:val="superscript"/>
        </w:rPr>
        <w:fldChar w:fldCharType="separate"/>
      </w:r>
      <w:r w:rsidR="00F17195" w:rsidRPr="00F17195">
        <w:rPr>
          <w:rFonts w:ascii="Times New Roman" w:hAnsi="Times New Roman"/>
          <w:noProof/>
          <w:sz w:val="22"/>
          <w:szCs w:val="22"/>
          <w:vertAlign w:val="superscript"/>
        </w:rPr>
        <w:t>(13)</w:t>
      </w:r>
      <w:r w:rsidR="00F17195" w:rsidRPr="00F17195">
        <w:rPr>
          <w:rFonts w:ascii="Times New Roman" w:hAnsi="Times New Roman"/>
          <w:sz w:val="22"/>
          <w:szCs w:val="22"/>
          <w:vertAlign w:val="superscript"/>
        </w:rPr>
        <w:fldChar w:fldCharType="end"/>
      </w:r>
    </w:p>
    <w:p w14:paraId="35F5527A" w14:textId="1AFA0CC2" w:rsidR="00B25DC7" w:rsidRDefault="00B25DC7" w:rsidP="00566866">
      <w:pPr>
        <w:pStyle w:val="BodyText"/>
        <w:spacing w:line="360" w:lineRule="auto"/>
        <w:ind w:right="49" w:firstLine="567"/>
        <w:jc w:val="both"/>
        <w:rPr>
          <w:rFonts w:ascii="Times New Roman" w:hAnsi="Times New Roman"/>
        </w:rPr>
      </w:pPr>
    </w:p>
    <w:p w14:paraId="332E91B6" w14:textId="29DC5A71" w:rsidR="00506F5C" w:rsidRPr="00506F5C" w:rsidRDefault="00506F5C" w:rsidP="00506F5C">
      <w:pPr>
        <w:pStyle w:val="BodyText"/>
        <w:spacing w:line="360" w:lineRule="auto"/>
        <w:ind w:right="49" w:firstLine="567"/>
        <w:jc w:val="both"/>
        <w:rPr>
          <w:rFonts w:ascii="Times New Roman" w:hAnsi="Times New Roman"/>
        </w:rPr>
      </w:pPr>
      <w:r>
        <w:rPr>
          <w:rFonts w:ascii="Times New Roman" w:hAnsi="Times New Roman"/>
        </w:rPr>
        <w:t xml:space="preserve">Jones </w:t>
      </w:r>
      <w:r>
        <w:rPr>
          <w:rFonts w:ascii="Times New Roman" w:hAnsi="Times New Roman"/>
          <w:i/>
          <w:iCs/>
        </w:rPr>
        <w:t>dye test</w:t>
      </w:r>
      <w:r>
        <w:rPr>
          <w:rFonts w:ascii="Times New Roman" w:hAnsi="Times New Roman"/>
        </w:rPr>
        <w:t xml:space="preserve"> II</w:t>
      </w:r>
      <w:r w:rsidRPr="00506F5C">
        <w:rPr>
          <w:rFonts w:ascii="Times New Roman" w:hAnsi="Times New Roman"/>
        </w:rPr>
        <w:t xml:space="preserve"> dilakukan jika Jones </w:t>
      </w:r>
      <w:r w:rsidRPr="00506F5C">
        <w:rPr>
          <w:rFonts w:ascii="Times New Roman" w:hAnsi="Times New Roman"/>
          <w:i/>
          <w:iCs/>
        </w:rPr>
        <w:t>dye test</w:t>
      </w:r>
      <w:r w:rsidRPr="00506F5C">
        <w:rPr>
          <w:rFonts w:ascii="Times New Roman" w:hAnsi="Times New Roman"/>
        </w:rPr>
        <w:t xml:space="preserve"> I negatif. Pemeriksaan dilakukan dengan membilas sisa zat floures</w:t>
      </w:r>
      <w:r>
        <w:rPr>
          <w:rFonts w:ascii="Times New Roman" w:hAnsi="Times New Roman"/>
        </w:rPr>
        <w:t>c</w:t>
      </w:r>
      <w:r w:rsidRPr="00506F5C">
        <w:rPr>
          <w:rFonts w:ascii="Times New Roman" w:hAnsi="Times New Roman"/>
        </w:rPr>
        <w:t>ein terlebih dahulu dengan larutan salin. Kemudian dilakukan irigasi dengan larutan salin menggunakan kanula 23-27 gauge melalui punctum lakrimal inferior serta meletakkan kapas di meatus inferior hidung. Kemudian akan terdapat tiga kemungkinan antara lain:</w:t>
      </w:r>
      <w:r w:rsidR="00F17195" w:rsidRPr="00F17195">
        <w:rPr>
          <w:rFonts w:ascii="Times New Roman" w:hAnsi="Times New Roman"/>
          <w:vertAlign w:val="superscript"/>
        </w:rPr>
        <w:fldChar w:fldCharType="begin" w:fldLock="1"/>
      </w:r>
      <w:r w:rsidR="00F17195">
        <w:rPr>
          <w:rFonts w:ascii="Times New Roman" w:hAnsi="Times New Roman"/>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mendeley":{"formattedCitation":"(13)","plainTextFormattedCitation":"(13)","previouslyFormattedCitation":"(13)"},"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(13)</w:t>
      </w:r>
      <w:r w:rsidR="00F17195" w:rsidRPr="00F17195">
        <w:rPr>
          <w:rFonts w:ascii="Times New Roman" w:hAnsi="Times New Roman"/>
          <w:vertAlign w:val="superscript"/>
        </w:rPr>
        <w:fldChar w:fldCharType="end"/>
      </w:r>
    </w:p>
    <w:p w14:paraId="279346EE" w14:textId="724FC45D" w:rsidR="00506F5C" w:rsidRDefault="00506F5C" w:rsidP="00506F5C">
      <w:pPr>
        <w:pStyle w:val="ListParagraph"/>
        <w:numPr>
          <w:ilvl w:val="3"/>
          <w:numId w:val="1"/>
        </w:numPr>
        <w:tabs>
          <w:tab w:val="left" w:pos="709"/>
        </w:tabs>
        <w:spacing w:line="360" w:lineRule="auto"/>
        <w:ind w:left="709" w:right="49"/>
        <w:rPr>
          <w:sz w:val="24"/>
        </w:rPr>
      </w:pPr>
      <w:r>
        <w:rPr>
          <w:sz w:val="24"/>
        </w:rPr>
        <w:t>Adanya cairan berwarna floures</w:t>
      </w:r>
      <w:r>
        <w:rPr>
          <w:sz w:val="24"/>
          <w:lang w:val="en-ID"/>
        </w:rPr>
        <w:t>c</w:t>
      </w:r>
      <w:r>
        <w:rPr>
          <w:sz w:val="24"/>
        </w:rPr>
        <w:t>ein yang keluar dari hidung menunjukkan adanya patensi kanalikulus lakrimal dan obstruksi duktus nasolakrimal parsial. Zat warna mampu memasuki sakus lakrimal namun tidak dapat keluar dari hidung secara pasif karena resistensi di duktus nasolakrimal.</w:t>
      </w:r>
    </w:p>
    <w:p w14:paraId="5814D779" w14:textId="51970C01" w:rsidR="00506F5C" w:rsidRDefault="00506F5C" w:rsidP="00506F5C">
      <w:pPr>
        <w:pStyle w:val="ListParagraph"/>
        <w:numPr>
          <w:ilvl w:val="3"/>
          <w:numId w:val="1"/>
        </w:numPr>
        <w:tabs>
          <w:tab w:val="left" w:pos="709"/>
        </w:tabs>
        <w:spacing w:line="360" w:lineRule="auto"/>
        <w:ind w:left="709" w:right="49"/>
        <w:rPr>
          <w:sz w:val="24"/>
        </w:rPr>
      </w:pPr>
      <w:r>
        <w:rPr>
          <w:sz w:val="24"/>
        </w:rPr>
        <w:t xml:space="preserve">Adanya cairan jernih yang keluar dari hidung menunjukkan adanya stenosis relatif di sistem kanalikulus biasanya di </w:t>
      </w:r>
      <w:r w:rsidRPr="00506F5C">
        <w:rPr>
          <w:sz w:val="24"/>
        </w:rPr>
        <w:t>punctum</w:t>
      </w:r>
      <w:r>
        <w:rPr>
          <w:sz w:val="24"/>
        </w:rPr>
        <w:t xml:space="preserve"> lakrimal atau kanalikulus </w:t>
      </w:r>
      <w:r>
        <w:rPr>
          <w:sz w:val="24"/>
        </w:rPr>
        <w:lastRenderedPageBreak/>
        <w:t>komunis. Pada keadaan ini zat warna tidak dapat memasuki sakus sehingga tidak dijumpai zat warna di hidung jika dilakukan</w:t>
      </w:r>
      <w:r w:rsidRPr="00506F5C">
        <w:rPr>
          <w:sz w:val="24"/>
        </w:rPr>
        <w:t xml:space="preserve"> </w:t>
      </w:r>
      <w:r>
        <w:rPr>
          <w:sz w:val="24"/>
        </w:rPr>
        <w:t>irigasi.</w:t>
      </w:r>
    </w:p>
    <w:p w14:paraId="60559EB6" w14:textId="658F798F" w:rsidR="00506F5C" w:rsidRPr="00506F5C" w:rsidRDefault="00506F5C" w:rsidP="00506F5C">
      <w:pPr>
        <w:pStyle w:val="ListParagraph"/>
        <w:numPr>
          <w:ilvl w:val="3"/>
          <w:numId w:val="1"/>
        </w:numPr>
        <w:tabs>
          <w:tab w:val="left" w:pos="709"/>
        </w:tabs>
        <w:spacing w:line="360" w:lineRule="auto"/>
        <w:ind w:left="709" w:right="49"/>
        <w:rPr>
          <w:sz w:val="24"/>
        </w:rPr>
      </w:pPr>
      <w:r>
        <w:rPr>
          <w:sz w:val="24"/>
        </w:rPr>
        <w:t xml:space="preserve">Tidak adanya cairan yang keluar dari hidung dan terdapat refluks dari kanalikulus. Jika terdapat refluks cairan jernih disekitar </w:t>
      </w:r>
      <w:r w:rsidRPr="00506F5C">
        <w:rPr>
          <w:sz w:val="24"/>
        </w:rPr>
        <w:t>punctum</w:t>
      </w:r>
      <w:r>
        <w:rPr>
          <w:sz w:val="24"/>
        </w:rPr>
        <w:t xml:space="preserve"> yang diirigasi dengan kanula tanpa disertai distensi sakus lakrimal, menunjukkan adanya striktur kanalikuli berat. Jika refluks cairan jernih melalui kanalikulus yang tidak diirigasi tanpa distensi sakus lakrimal menunjukkan adanya striktur total di kanalikulus komunis. Jika refluks cairan jernih atau berwarna dengan distensi sakus lakrimal menunjukkan obstruksi duktus nasolakrimal total. Adanya zat warna di cairan refluks menunjukkan bahwa zat warna mampu memasuki </w:t>
      </w:r>
      <w:r w:rsidRPr="00506F5C">
        <w:rPr>
          <w:sz w:val="24"/>
        </w:rPr>
        <w:t xml:space="preserve">sakus </w:t>
      </w:r>
      <w:r>
        <w:rPr>
          <w:sz w:val="24"/>
        </w:rPr>
        <w:t>lakrimal melalui sistem kanalikulus yang paten namun menjadi stagnan di dalam sakus lakrimal karena ada obstruksi di</w:t>
      </w:r>
      <w:r w:rsidRPr="00506F5C">
        <w:rPr>
          <w:sz w:val="24"/>
        </w:rPr>
        <w:t xml:space="preserve"> </w:t>
      </w:r>
      <w:r>
        <w:rPr>
          <w:sz w:val="24"/>
        </w:rPr>
        <w:t>bawahnya.</w:t>
      </w:r>
    </w:p>
    <w:p w14:paraId="05C83D01" w14:textId="77777777" w:rsidR="00506F5C" w:rsidRPr="00566866" w:rsidRDefault="00506F5C" w:rsidP="00566866">
      <w:pPr>
        <w:pStyle w:val="BodyText"/>
        <w:spacing w:line="360" w:lineRule="auto"/>
        <w:ind w:right="49" w:firstLine="567"/>
        <w:jc w:val="both"/>
        <w:rPr>
          <w:rFonts w:ascii="Times New Roman" w:hAnsi="Times New Roman"/>
        </w:rPr>
      </w:pPr>
    </w:p>
    <w:p w14:paraId="0C175BA1" w14:textId="5F05C7B5" w:rsidR="008369A0" w:rsidRDefault="008369A0" w:rsidP="00516DF8">
      <w:pPr>
        <w:pStyle w:val="SUBBAB3"/>
      </w:pPr>
      <w:r>
        <w:t xml:space="preserve">3.3.3.4 </w:t>
      </w:r>
      <w:r w:rsidRPr="00A84A05">
        <w:rPr>
          <w:i/>
        </w:rPr>
        <w:t>Probing</w:t>
      </w:r>
      <w:r>
        <w:t xml:space="preserve"> </w:t>
      </w:r>
      <w:r w:rsidR="00A84A05">
        <w:t>Diagnostik</w:t>
      </w:r>
    </w:p>
    <w:p w14:paraId="6797A123" w14:textId="5A8CD988" w:rsidR="00A84A05" w:rsidRPr="00A84A05" w:rsidRDefault="00A84A05" w:rsidP="00A84A05">
      <w:pPr>
        <w:pStyle w:val="BodyText"/>
        <w:spacing w:line="360" w:lineRule="auto"/>
        <w:ind w:right="49" w:firstLine="567"/>
        <w:jc w:val="both"/>
        <w:rPr>
          <w:rFonts w:ascii="Times New Roman" w:hAnsi="Times New Roman"/>
        </w:rPr>
      </w:pPr>
      <w:r w:rsidRPr="00A84A05">
        <w:rPr>
          <w:rFonts w:ascii="Times New Roman" w:hAnsi="Times New Roman"/>
          <w:i/>
          <w:iCs/>
        </w:rPr>
        <w:t>Probing</w:t>
      </w:r>
      <w:r w:rsidRPr="00A84A05">
        <w:rPr>
          <w:rFonts w:ascii="Times New Roman" w:hAnsi="Times New Roman"/>
        </w:rPr>
        <w:t xml:space="preserve"> adalah manuver bedah yang difasilitasi dengan immobilisasi pasien dan konstriksi mukosa nasal dengan vasokonstriktor topikal seperti oxymethazoline hidroklorida. Ketika melakukan probing, harus diingat bahwa sistem lakrimal bagian atas dimulai dai </w:t>
      </w:r>
      <w:r w:rsidR="00CC3CC4" w:rsidRPr="00CC3CC4">
        <w:rPr>
          <w:rFonts w:ascii="Times New Roman" w:hAnsi="Times New Roman"/>
        </w:rPr>
        <w:t>punctum</w:t>
      </w:r>
      <w:r w:rsidRPr="00A84A05">
        <w:rPr>
          <w:rFonts w:ascii="Times New Roman" w:hAnsi="Times New Roman"/>
        </w:rPr>
        <w:t xml:space="preserve"> dengan 2 mm segmen vertikal diikuti 8-10 mm segmen horizontal. Dilatasi </w:t>
      </w:r>
      <w:r w:rsidR="00CC3CC4" w:rsidRPr="00CC3CC4">
        <w:rPr>
          <w:rFonts w:ascii="Times New Roman" w:hAnsi="Times New Roman"/>
        </w:rPr>
        <w:t>punctum</w:t>
      </w:r>
      <w:r w:rsidRPr="00A84A05">
        <w:rPr>
          <w:rFonts w:ascii="Times New Roman" w:hAnsi="Times New Roman"/>
        </w:rPr>
        <w:t xml:space="preserve"> dilakukan untuk memasukkan 00 Bowman lacrimal probe. Probe  dimasukkan secara tegak lurus dengan margo palpebra lalu probe diputar hingga paralel dengan margo palpebra ketika memasuki sistem kanalikulus bagian bawah mendekati tendon kantus medial. Traksi manual palpebra ke arah lateral dengan tangan yang lain akan meluruskan kanalikulus, menurunkan resiko kerusakan mukosa dan pembentukan lintasan palsu.</w:t>
      </w:r>
      <w:r w:rsidR="00F17195" w:rsidRPr="00F17195">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{"citationItems":[{"id":"ITEM-1","itemData":{"DOI":"10.15324/vpa.v13i2.195","ISBN":"4159233007","ISSN":"2219-4673","abstract":"While tearing patients have similar complaints, the etiology of their symptoms may vary widely and thus require a meticulous evaluation. A thorough history followed by systematic examination of the lids, ocular surface, anterior segment, and lacrimal system will lead the clinician to the proper diagnosis. Treatment options for lacrimal obstruction are varied and as surgical techniques continue to evolve, new studies are indicated to determine the approaches that provide the most successful outcomes while ensuring patient safety. [ABSTRACT FROM AUTHOR]","author":[{"dropping-particle":"","family":"Savar","given":"Louis","non-dropping-particle":"","parse-names":false,"suffix":""},{"dropping-particle":"","family":"Seiff","given":"Stuart R","non-dropping-particle":"","parse-names":false,"suffix":""},{"dropping-particle":"","family":"Dolmetsch","given":"Angela Maria","non-dropping-particle":"","parse-names":false,"suffix":""}],"container-title":"Vision Pan-America","id":"ITEM-1","issue":"2","issued":{"date-parts":[["2014"]]},"page":"37-43","title":"Management of epiphora and lacrimal obstruction in adults","type":"article-journal","volume":"13"},"uris":["http://www.mendeley.com/documents/?uuid=4fe5c16f-d420-4c75-b7dd-4901afccf9eb"]}],"mendeley":{"formattedCitation":"(15)","plainTextFormattedCitation":"(15)","previouslyFormattedCitation":"(15)"},"properties":{"noteIndex":0},"schema":"https://github.com/citation-style-language/schema/raw/master/csl-citation.json"}</w:instrText>
      </w:r>
      <w:r w:rsidR="00F17195" w:rsidRPr="00F17195">
        <w:rPr>
          <w:rFonts w:ascii="Times New Roman" w:hAnsi="Times New Roman"/>
          <w:vertAlign w:val="superscript"/>
        </w:rPr>
        <w:fldChar w:fldCharType="separate"/>
      </w:r>
      <w:r w:rsidR="00F17195" w:rsidRPr="00F17195">
        <w:rPr>
          <w:rFonts w:ascii="Times New Roman" w:hAnsi="Times New Roman"/>
          <w:noProof/>
          <w:vertAlign w:val="superscript"/>
        </w:rPr>
        <w:t>(15)</w:t>
      </w:r>
      <w:r w:rsidR="00F17195" w:rsidRPr="00F17195">
        <w:rPr>
          <w:rFonts w:ascii="Times New Roman" w:hAnsi="Times New Roman"/>
          <w:vertAlign w:val="superscript"/>
        </w:rPr>
        <w:fldChar w:fldCharType="end"/>
      </w:r>
    </w:p>
    <w:p w14:paraId="6F2DC970" w14:textId="2D43C4FF" w:rsidR="00A84A05" w:rsidRPr="00A84A05" w:rsidRDefault="00A84A05" w:rsidP="00A84A05">
      <w:pPr>
        <w:pStyle w:val="BodyText"/>
        <w:spacing w:line="360" w:lineRule="auto"/>
        <w:ind w:right="49" w:firstLine="567"/>
        <w:jc w:val="both"/>
        <w:rPr>
          <w:rFonts w:ascii="Times New Roman" w:hAnsi="Times New Roman"/>
        </w:rPr>
      </w:pPr>
      <w:r w:rsidRPr="00A84A05">
        <w:rPr>
          <w:rFonts w:ascii="Times New Roman" w:hAnsi="Times New Roman"/>
        </w:rPr>
        <w:t>Resistensi lintasan probe sepanjang pergerakan ke medial jaringan lunak palpebra akan menyebabkan kerutan kulit di atasnya dan menunjukkan adanya obstruksi kanalikulus lakrimal. Seringnya</w:t>
      </w:r>
      <w:r>
        <w:rPr>
          <w:rFonts w:ascii="Times New Roman" w:hAnsi="Times New Roman"/>
        </w:rPr>
        <w:t xml:space="preserve"> </w:t>
      </w:r>
      <w:r w:rsidRPr="00A84A05">
        <w:rPr>
          <w:rFonts w:ascii="Times New Roman" w:hAnsi="Times New Roman"/>
        </w:rPr>
        <w:t xml:space="preserve">resistensi disebabkan oleh kekakuan kanalikulus yang dibentuk oleh jaringan lunak di depan ujung probe. Jika menghadapi </w:t>
      </w:r>
      <w:r w:rsidRPr="00A84A05">
        <w:rPr>
          <w:rFonts w:ascii="Times New Roman" w:hAnsi="Times New Roman"/>
        </w:rPr>
        <w:lastRenderedPageBreak/>
        <w:t>kekakuan, probe dikeluarkan dan dimasukkan kembali sementara traksi manual palpebra ke arah lateral tetap dilakukan.</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(10)</w:t>
      </w:r>
      <w:r w:rsidR="00362F7D" w:rsidRPr="00362F7D">
        <w:rPr>
          <w:rFonts w:ascii="Times New Roman" w:hAnsi="Times New Roman"/>
          <w:vertAlign w:val="superscript"/>
        </w:rPr>
        <w:fldChar w:fldCharType="end"/>
      </w:r>
    </w:p>
    <w:p w14:paraId="6BEF4672" w14:textId="77777777" w:rsidR="00A84A05" w:rsidRDefault="00A84A05" w:rsidP="008369A0">
      <w:pPr>
        <w:pStyle w:val="BodyText"/>
        <w:spacing w:line="360" w:lineRule="auto"/>
        <w:ind w:right="49" w:firstLine="567"/>
        <w:jc w:val="both"/>
        <w:rPr>
          <w:rFonts w:ascii="Times New Roman" w:hAnsi="Times New Roman"/>
        </w:rPr>
      </w:pPr>
    </w:p>
    <w:p w14:paraId="08B3F911" w14:textId="0B796CEC" w:rsidR="00A84A05" w:rsidRDefault="00A84A05" w:rsidP="00A84A05">
      <w:pPr>
        <w:pStyle w:val="BodyText"/>
        <w:spacing w:line="360" w:lineRule="auto"/>
        <w:ind w:right="49"/>
        <w:jc w:val="center"/>
        <w:rPr>
          <w:rFonts w:ascii="Times New Roman" w:hAnsi="Times New Roman"/>
        </w:rPr>
      </w:pPr>
      <w:r>
        <w:rPr>
          <w:noProof/>
        </w:rPr>
        <w:drawing>
          <wp:inline distT="0" distB="0" distL="0" distR="0" wp14:anchorId="7E6E45EA" wp14:editId="2AAD6198">
            <wp:extent cx="5252085" cy="135763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1357630"/>
                    </a:xfrm>
                    <a:prstGeom prst="rect">
                      <a:avLst/>
                    </a:prstGeom>
                    <a:noFill/>
                    <a:ln>
                      <a:noFill/>
                    </a:ln>
                  </pic:spPr>
                </pic:pic>
              </a:graphicData>
            </a:graphic>
          </wp:inline>
        </w:drawing>
      </w:r>
    </w:p>
    <w:p w14:paraId="2F2D10D5" w14:textId="20E2A9CD" w:rsidR="00A84A05" w:rsidRPr="00110EDD" w:rsidRDefault="00110EDD" w:rsidP="00110EDD">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6. </w:t>
      </w:r>
      <w:bookmarkStart w:id="24" w:name="_Hlk34936544"/>
      <w:r>
        <w:rPr>
          <w:rFonts w:ascii="Times New Roman" w:hAnsi="Times New Roman"/>
          <w:sz w:val="22"/>
          <w:szCs w:val="22"/>
        </w:rPr>
        <w:t xml:space="preserve">Teknik </w:t>
      </w:r>
      <w:r>
        <w:rPr>
          <w:rFonts w:ascii="Times New Roman" w:hAnsi="Times New Roman"/>
          <w:i/>
          <w:iCs/>
          <w:sz w:val="22"/>
          <w:szCs w:val="22"/>
        </w:rPr>
        <w:t>probing</w:t>
      </w:r>
      <w:r>
        <w:rPr>
          <w:rFonts w:ascii="Times New Roman" w:hAnsi="Times New Roman"/>
          <w:sz w:val="22"/>
          <w:szCs w:val="22"/>
        </w:rPr>
        <w:t xml:space="preserve"> lakrimal</w:t>
      </w:r>
      <w:bookmarkEnd w:id="24"/>
      <w:r>
        <w:rPr>
          <w:rFonts w:ascii="Times New Roman" w:hAnsi="Times New Roman"/>
          <w:sz w:val="22"/>
          <w:szCs w:val="22"/>
        </w:rPr>
        <w:t xml:space="preserve">. Dilatasi punctum (a). Memasukkan Bowman’s </w:t>
      </w:r>
      <w:r>
        <w:rPr>
          <w:rFonts w:ascii="Times New Roman" w:hAnsi="Times New Roman"/>
          <w:i/>
          <w:iCs/>
          <w:sz w:val="22"/>
          <w:szCs w:val="22"/>
        </w:rPr>
        <w:t>probe</w:t>
      </w:r>
      <w:r w:rsidR="00362F7D">
        <w:rPr>
          <w:rFonts w:ascii="Times New Roman" w:hAnsi="Times New Roman"/>
          <w:sz w:val="22"/>
          <w:szCs w:val="22"/>
        </w:rPr>
        <w:t xml:space="preserve"> </w:t>
      </w:r>
      <w:r>
        <w:rPr>
          <w:rFonts w:ascii="Times New Roman" w:hAnsi="Times New Roman"/>
          <w:sz w:val="22"/>
          <w:szCs w:val="22"/>
        </w:rPr>
        <w:t xml:space="preserve">vertikal (b).  Memasukkan Bowman’s </w:t>
      </w:r>
      <w:r>
        <w:rPr>
          <w:rFonts w:ascii="Times New Roman" w:hAnsi="Times New Roman"/>
          <w:i/>
          <w:iCs/>
          <w:sz w:val="22"/>
          <w:szCs w:val="22"/>
        </w:rPr>
        <w:t>probe</w:t>
      </w:r>
      <w:r>
        <w:rPr>
          <w:rFonts w:ascii="Times New Roman" w:hAnsi="Times New Roman"/>
          <w:sz w:val="22"/>
          <w:szCs w:val="22"/>
        </w:rPr>
        <w:t xml:space="preserve"> horizontal dengan traksi lateral (c)</w:t>
      </w:r>
      <w:r w:rsidR="00362F7D" w:rsidRPr="00362F7D">
        <w:rPr>
          <w:rFonts w:ascii="Times New Roman" w:hAnsi="Times New Roman"/>
          <w:sz w:val="22"/>
          <w:szCs w:val="22"/>
          <w:vertAlign w:val="superscript"/>
        </w:rPr>
        <w:fldChar w:fldCharType="begin" w:fldLock="1"/>
      </w:r>
      <w:r w:rsidR="00362F7D">
        <w:rPr>
          <w:rFonts w:ascii="Times New Roman" w:hAnsi="Times New Roman"/>
          <w:sz w:val="22"/>
          <w:szCs w:val="22"/>
          <w:vertAlign w:val="superscript"/>
        </w:rPr>
        <w:instrText>ADDIN CSL_CITATION {"citationItems":[{"id":"ITEM-1","itemData":{"ISBN":"9783540262558","author":[{"dropping-particle":"","family":"Kominek","given":"P","non-dropping-particle":"","parse-names":false,"suffix":""}],"editor":[{"dropping-particle":"","family":"Weber","given":"RK","non-dropping-particle":"","parse-names":false,"suffix":""}],"id":"ITEM-1","issued":{"date-parts":[["2007"]]},"number-of-pages":"1-155","publisher":"Springer-Verlag","publisher-place":"Berlin","title":"Atlas of Lacrimal Surgery","type":"book"},"uris":["http://www.mendeley.com/documents/?uuid=380b9117-1ec9-404f-8bb9-989d0f0dc756"]}],"mendeley":{"formattedCitation":"(10)","plainTextFormattedCitation":"(10)","previouslyFormattedCitation":"(10)"},"properties":{"noteIndex":0},"schema":"https://github.com/citation-style-language/schema/raw/master/csl-citation.json"}</w:instrText>
      </w:r>
      <w:r w:rsidR="00362F7D" w:rsidRPr="00362F7D">
        <w:rPr>
          <w:rFonts w:ascii="Times New Roman" w:hAnsi="Times New Roman"/>
          <w:sz w:val="22"/>
          <w:szCs w:val="22"/>
          <w:vertAlign w:val="superscript"/>
        </w:rPr>
        <w:fldChar w:fldCharType="separate"/>
      </w:r>
      <w:r w:rsidR="00362F7D" w:rsidRPr="00362F7D">
        <w:rPr>
          <w:rFonts w:ascii="Times New Roman" w:hAnsi="Times New Roman"/>
          <w:noProof/>
          <w:sz w:val="22"/>
          <w:szCs w:val="22"/>
          <w:vertAlign w:val="superscript"/>
        </w:rPr>
        <w:t>(10)</w:t>
      </w:r>
      <w:r w:rsidR="00362F7D" w:rsidRPr="00362F7D">
        <w:rPr>
          <w:rFonts w:ascii="Times New Roman" w:hAnsi="Times New Roman"/>
          <w:sz w:val="22"/>
          <w:szCs w:val="22"/>
          <w:vertAlign w:val="superscript"/>
        </w:rPr>
        <w:fldChar w:fldCharType="end"/>
      </w:r>
    </w:p>
    <w:p w14:paraId="15E5EFCF" w14:textId="77777777" w:rsidR="00110EDD" w:rsidRDefault="00110EDD" w:rsidP="008369A0">
      <w:pPr>
        <w:pStyle w:val="BodyText"/>
        <w:spacing w:line="360" w:lineRule="auto"/>
        <w:ind w:right="49" w:firstLine="567"/>
        <w:jc w:val="both"/>
        <w:rPr>
          <w:rFonts w:ascii="Times New Roman" w:hAnsi="Times New Roman"/>
        </w:rPr>
      </w:pPr>
    </w:p>
    <w:p w14:paraId="4C7C8B98" w14:textId="5F967B8C" w:rsidR="008369A0" w:rsidRDefault="008369A0" w:rsidP="008369A0">
      <w:pPr>
        <w:pStyle w:val="BodyText"/>
        <w:spacing w:line="360" w:lineRule="auto"/>
        <w:ind w:right="49" w:firstLine="567"/>
        <w:jc w:val="both"/>
        <w:rPr>
          <w:rFonts w:ascii="Times New Roman" w:hAnsi="Times New Roman"/>
        </w:rPr>
      </w:pPr>
      <w:r>
        <w:rPr>
          <w:rFonts w:ascii="Times New Roman" w:hAnsi="Times New Roman"/>
        </w:rPr>
        <w:t xml:space="preserve">Definisi </w:t>
      </w:r>
      <w:r>
        <w:rPr>
          <w:rFonts w:ascii="Times New Roman" w:hAnsi="Times New Roman"/>
          <w:i/>
          <w:iCs/>
        </w:rPr>
        <w:t xml:space="preserve">hard stop </w:t>
      </w:r>
      <w:r>
        <w:rPr>
          <w:rFonts w:ascii="Times New Roman" w:hAnsi="Times New Roman"/>
        </w:rPr>
        <w:t xml:space="preserve">adalah saat </w:t>
      </w:r>
      <w:r>
        <w:rPr>
          <w:rFonts w:ascii="Times New Roman" w:hAnsi="Times New Roman"/>
          <w:i/>
          <w:iCs/>
        </w:rPr>
        <w:t>probe</w:t>
      </w:r>
      <w:r>
        <w:rPr>
          <w:rFonts w:ascii="Times New Roman" w:hAnsi="Times New Roman"/>
        </w:rPr>
        <w:t xml:space="preserve"> melewati sakus dan menyentuh dinding medial dengan kanalikuli komunis paten. </w:t>
      </w:r>
      <w:r>
        <w:rPr>
          <w:rFonts w:ascii="Times New Roman" w:hAnsi="Times New Roman"/>
          <w:i/>
          <w:iCs/>
        </w:rPr>
        <w:t>Probe</w:t>
      </w:r>
      <w:r>
        <w:rPr>
          <w:rFonts w:ascii="Times New Roman" w:hAnsi="Times New Roman"/>
        </w:rPr>
        <w:t xml:space="preserve"> akan menyentuh tulang lakrimal dan akan terasa sensasi keras, apabila terdapat refluks pada punctum yang berlawanan maka menandakan sumbatan pada sakus atau duktus, sedangkan </w:t>
      </w:r>
      <w:r>
        <w:rPr>
          <w:rFonts w:ascii="Times New Roman" w:hAnsi="Times New Roman"/>
          <w:i/>
          <w:iCs/>
        </w:rPr>
        <w:t>soft stop</w:t>
      </w:r>
      <w:r>
        <w:rPr>
          <w:rFonts w:ascii="Times New Roman" w:hAnsi="Times New Roman"/>
        </w:rPr>
        <w:t xml:space="preserve"> adalah saat </w:t>
      </w:r>
      <w:r>
        <w:rPr>
          <w:rFonts w:ascii="Times New Roman" w:hAnsi="Times New Roman"/>
          <w:i/>
          <w:iCs/>
        </w:rPr>
        <w:t xml:space="preserve">probe </w:t>
      </w:r>
      <w:r>
        <w:rPr>
          <w:rFonts w:ascii="Times New Roman" w:hAnsi="Times New Roman"/>
        </w:rPr>
        <w:t>tidak dapat melewati sakus dan terasa sensasi kenyal maka terdapat sumbatan pada kanalikuli komunis.</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w:t>
      </w:r>
      <w:r w:rsidR="00362F7D" w:rsidRPr="00362F7D">
        <w:rPr>
          <w:rFonts w:ascii="Times New Roman" w:hAnsi="Times New Roman"/>
          <w:vertAlign w:val="superscript"/>
        </w:rPr>
        <w:fldChar w:fldCharType="end"/>
      </w:r>
    </w:p>
    <w:p w14:paraId="3CB1F812" w14:textId="052474F3" w:rsidR="00110EDD" w:rsidRPr="00A84A05" w:rsidRDefault="00110EDD" w:rsidP="00110EDD">
      <w:pPr>
        <w:pStyle w:val="BodyText"/>
        <w:spacing w:line="360" w:lineRule="auto"/>
        <w:ind w:right="49" w:firstLine="567"/>
        <w:jc w:val="both"/>
        <w:rPr>
          <w:rFonts w:ascii="Times New Roman" w:hAnsi="Times New Roman"/>
        </w:rPr>
      </w:pPr>
      <w:r w:rsidRPr="00A84A05">
        <w:rPr>
          <w:rFonts w:ascii="Times New Roman" w:hAnsi="Times New Roman"/>
        </w:rPr>
        <w:t>Probe kemudian diputar 90</w:t>
      </w:r>
      <w:r w:rsidRPr="00110EDD">
        <w:rPr>
          <w:rFonts w:ascii="Times New Roman" w:hAnsi="Times New Roman"/>
          <w:vertAlign w:val="superscript"/>
        </w:rPr>
        <w:t>o</w:t>
      </w:r>
      <w:r w:rsidRPr="00A84A05">
        <w:rPr>
          <w:rFonts w:ascii="Times New Roman" w:hAnsi="Times New Roman"/>
        </w:rPr>
        <w:t xml:space="preserve"> secara superior mendekati alis mata hingga mendekati notch supraorbita. Probe kemudian diarahkan ke posterior dan sedikit lateral ketika memasuki duktus nasolakrimal. Jika mendapati resistensi yang signifikan dimanapun saat melakukan probing dan operator tidak yakin probe berada di lintasan yang benar, probe harus direposisi dan prosedur diulang kembali. Pada titik yang sempit biasanya di ujung distal duktus nasolakrimal, perlu dilakukan sedikit penekanan untuk menembus hambatan. Visualisasi langsung ujung probe terkadang dapat dilakukan dengan spekulum nasal dan senter fiber optic atau endoskopi sepanjang dinding lateral hidung di bawah meatus inferior. Pada anak, pintu duktus nasolakrimal biasanya 20-22 mm dibelakang lubang hidung. Jika probe tidak divisualisasi, patensi duktus dapat dikonfirmasi dengan kontak logam dengan logam </w:t>
      </w:r>
      <w:r w:rsidRPr="00A84A05">
        <w:rPr>
          <w:rFonts w:ascii="Times New Roman" w:hAnsi="Times New Roman"/>
        </w:rPr>
        <w:lastRenderedPageBreak/>
        <w:t>probe lain yang dimasukkan melalui hidung atau dengan irigasi dengan cairan salin yang dicampur dengan zat flouresensi. Zat flouresensi dapat dijumpai lagi dari meatus inferior dan divisualisasi dengan kateter transparan</w:t>
      </w:r>
      <w:r w:rsidR="00362F7D">
        <w:rPr>
          <w:rFonts w:ascii="Times New Roman" w:hAnsi="Times New Roman"/>
        </w:rPr>
        <w:t>.</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Surgery","edition":"1","id":"ITEM-2","issued":{"date-parts":[["2015"]]},"number-of-pages":"1-367","publisher":"Springer","publisher-place":"Hyderabad","title":"Principles and practice of lacrimal surgery","type":"book"},"uris":["http://www.mendeley.com/documents/?uuid=fa2b3fc4-64c7-48aa-8871-8fa347d655ae"]}],"mendeley":{"formattedCitation":"(8,11)","plainTextFormattedCitation":"(8,11)","previouslyFormattedCitation":"(8,11)"},"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(8,11)</w:t>
      </w:r>
      <w:r w:rsidR="00362F7D" w:rsidRPr="00362F7D">
        <w:rPr>
          <w:rFonts w:ascii="Times New Roman" w:hAnsi="Times New Roman"/>
          <w:vertAlign w:val="superscript"/>
        </w:rPr>
        <w:fldChar w:fldCharType="end"/>
      </w:r>
    </w:p>
    <w:p w14:paraId="60B86A52" w14:textId="77777777" w:rsidR="00110EDD" w:rsidRDefault="00110EDD" w:rsidP="00A84A05">
      <w:pPr>
        <w:pStyle w:val="BodyText"/>
        <w:spacing w:line="360" w:lineRule="auto"/>
        <w:ind w:right="49" w:firstLine="567"/>
        <w:jc w:val="both"/>
        <w:rPr>
          <w:rFonts w:ascii="Times New Roman" w:hAnsi="Times New Roman"/>
        </w:rPr>
      </w:pPr>
    </w:p>
    <w:p w14:paraId="5F62B6AC" w14:textId="51B2441C" w:rsidR="00110EDD" w:rsidRDefault="00110EDD" w:rsidP="00110EDD">
      <w:pPr>
        <w:pStyle w:val="BodyText"/>
        <w:spacing w:line="360" w:lineRule="auto"/>
        <w:ind w:right="49"/>
        <w:jc w:val="center"/>
        <w:rPr>
          <w:rFonts w:ascii="Times New Roman" w:hAnsi="Times New Roman"/>
        </w:rPr>
      </w:pPr>
      <w:r>
        <w:rPr>
          <w:noProof/>
        </w:rPr>
        <w:drawing>
          <wp:inline distT="0" distB="0" distL="0" distR="0" wp14:anchorId="12F9D02A" wp14:editId="122C7A61">
            <wp:extent cx="4174435" cy="2345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7856" cy="2359042"/>
                    </a:xfrm>
                    <a:prstGeom prst="rect">
                      <a:avLst/>
                    </a:prstGeom>
                    <a:noFill/>
                    <a:ln>
                      <a:noFill/>
                    </a:ln>
                  </pic:spPr>
                </pic:pic>
              </a:graphicData>
            </a:graphic>
          </wp:inline>
        </w:drawing>
      </w:r>
    </w:p>
    <w:p w14:paraId="42F4057F" w14:textId="101A2E8B" w:rsidR="00110EDD" w:rsidRDefault="00110EDD" w:rsidP="00110EDD">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7. </w:t>
      </w:r>
      <w:bookmarkStart w:id="25" w:name="_Hlk34936570"/>
      <w:r>
        <w:rPr>
          <w:rFonts w:ascii="Times New Roman" w:hAnsi="Times New Roman"/>
          <w:sz w:val="22"/>
          <w:szCs w:val="22"/>
        </w:rPr>
        <w:t xml:space="preserve">Interpretasi </w:t>
      </w:r>
      <w:r>
        <w:rPr>
          <w:rFonts w:ascii="Times New Roman" w:hAnsi="Times New Roman"/>
          <w:i/>
          <w:iCs/>
          <w:sz w:val="22"/>
          <w:szCs w:val="22"/>
        </w:rPr>
        <w:t>probing</w:t>
      </w:r>
      <w:r>
        <w:rPr>
          <w:rFonts w:ascii="Times New Roman" w:hAnsi="Times New Roman"/>
          <w:sz w:val="22"/>
          <w:szCs w:val="22"/>
        </w:rPr>
        <w:t xml:space="preserve"> lakrimal</w:t>
      </w:r>
      <w:bookmarkEnd w:id="25"/>
      <w:r w:rsidR="00CC3CC4">
        <w:rPr>
          <w:rFonts w:ascii="Times New Roman" w:hAnsi="Times New Roman"/>
          <w:sz w:val="22"/>
          <w:szCs w:val="22"/>
        </w:rPr>
        <w:t xml:space="preserve"> dengan memakai Bowman’s </w:t>
      </w:r>
      <w:r w:rsidR="00CC3CC4">
        <w:rPr>
          <w:rFonts w:ascii="Times New Roman" w:hAnsi="Times New Roman"/>
          <w:i/>
          <w:iCs/>
          <w:sz w:val="22"/>
          <w:szCs w:val="22"/>
        </w:rPr>
        <w:t>probe</w:t>
      </w:r>
      <w:r>
        <w:rPr>
          <w:rFonts w:ascii="Times New Roman" w:hAnsi="Times New Roman"/>
          <w:sz w:val="22"/>
          <w:szCs w:val="22"/>
        </w:rPr>
        <w:t xml:space="preserve">. </w:t>
      </w:r>
      <w:r>
        <w:rPr>
          <w:rFonts w:ascii="Times New Roman" w:hAnsi="Times New Roman"/>
          <w:i/>
          <w:iCs/>
          <w:sz w:val="22"/>
          <w:szCs w:val="22"/>
        </w:rPr>
        <w:t>Hard stop</w:t>
      </w:r>
      <w:r>
        <w:rPr>
          <w:rFonts w:ascii="Times New Roman" w:hAnsi="Times New Roman"/>
          <w:sz w:val="22"/>
          <w:szCs w:val="22"/>
        </w:rPr>
        <w:t xml:space="preserve"> (a). </w:t>
      </w:r>
      <w:r>
        <w:rPr>
          <w:rFonts w:ascii="Times New Roman" w:hAnsi="Times New Roman"/>
          <w:i/>
          <w:iCs/>
          <w:sz w:val="22"/>
          <w:szCs w:val="22"/>
        </w:rPr>
        <w:t>Soft stop</w:t>
      </w:r>
      <w:r>
        <w:rPr>
          <w:rFonts w:ascii="Times New Roman" w:hAnsi="Times New Roman"/>
          <w:sz w:val="22"/>
          <w:szCs w:val="22"/>
        </w:rPr>
        <w:t xml:space="preserve"> (b). </w:t>
      </w:r>
      <w:r>
        <w:rPr>
          <w:rFonts w:ascii="Times New Roman" w:hAnsi="Times New Roman"/>
          <w:i/>
          <w:iCs/>
          <w:sz w:val="22"/>
          <w:szCs w:val="22"/>
        </w:rPr>
        <w:t>False positive soft stop</w:t>
      </w:r>
      <w:r>
        <w:rPr>
          <w:rFonts w:ascii="Times New Roman" w:hAnsi="Times New Roman"/>
          <w:sz w:val="22"/>
          <w:szCs w:val="22"/>
        </w:rPr>
        <w:t xml:space="preserve"> (c).</w:t>
      </w:r>
      <w:r w:rsidR="00362F7D" w:rsidRPr="00362F7D">
        <w:rPr>
          <w:rFonts w:ascii="Times New Roman" w:hAnsi="Times New Roman"/>
          <w:sz w:val="22"/>
          <w:szCs w:val="22"/>
          <w:vertAlign w:val="superscript"/>
        </w:rPr>
        <w:fldChar w:fldCharType="begin" w:fldLock="1"/>
      </w:r>
      <w:r w:rsidR="00362F7D">
        <w:rPr>
          <w:rFonts w:ascii="Times New Roman" w:hAnsi="Times New Roman"/>
          <w:sz w:val="22"/>
          <w:szCs w:val="22"/>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362F7D" w:rsidRPr="00362F7D">
        <w:rPr>
          <w:rFonts w:ascii="Times New Roman" w:hAnsi="Times New Roman"/>
          <w:sz w:val="22"/>
          <w:szCs w:val="22"/>
          <w:vertAlign w:val="superscript"/>
        </w:rPr>
        <w:fldChar w:fldCharType="separate"/>
      </w:r>
      <w:r w:rsidR="00362F7D" w:rsidRPr="00362F7D">
        <w:rPr>
          <w:rFonts w:ascii="Times New Roman" w:hAnsi="Times New Roman"/>
          <w:noProof/>
          <w:sz w:val="22"/>
          <w:szCs w:val="22"/>
          <w:vertAlign w:val="superscript"/>
        </w:rPr>
        <w:t>(11)</w:t>
      </w:r>
      <w:r w:rsidR="00362F7D" w:rsidRPr="00362F7D">
        <w:rPr>
          <w:rFonts w:ascii="Times New Roman" w:hAnsi="Times New Roman"/>
          <w:sz w:val="22"/>
          <w:szCs w:val="22"/>
          <w:vertAlign w:val="superscript"/>
        </w:rPr>
        <w:fldChar w:fldCharType="end"/>
      </w:r>
    </w:p>
    <w:p w14:paraId="6799BF75" w14:textId="77777777" w:rsidR="00110EDD" w:rsidRPr="00110EDD" w:rsidRDefault="00110EDD" w:rsidP="00110EDD">
      <w:pPr>
        <w:pStyle w:val="BodyText"/>
        <w:spacing w:line="360" w:lineRule="auto"/>
        <w:ind w:right="49"/>
        <w:jc w:val="center"/>
        <w:rPr>
          <w:rFonts w:ascii="Times New Roman" w:hAnsi="Times New Roman"/>
        </w:rPr>
      </w:pPr>
    </w:p>
    <w:p w14:paraId="58F5B9A6" w14:textId="17F1547D" w:rsidR="00A84A05" w:rsidRPr="00A84A05" w:rsidRDefault="00A84A05" w:rsidP="00A84A05">
      <w:pPr>
        <w:pStyle w:val="BodyText"/>
        <w:spacing w:line="360" w:lineRule="auto"/>
        <w:ind w:right="49" w:firstLine="567"/>
        <w:jc w:val="both"/>
        <w:rPr>
          <w:rFonts w:ascii="Times New Roman" w:hAnsi="Times New Roman"/>
        </w:rPr>
      </w:pPr>
      <w:r w:rsidRPr="00A84A05">
        <w:rPr>
          <w:rFonts w:ascii="Times New Roman" w:hAnsi="Times New Roman"/>
        </w:rPr>
        <w:t>Probing diagnostik pada sistem drainase lakrimal bagian atas (</w:t>
      </w:r>
      <w:r w:rsidR="00CC3CC4" w:rsidRPr="00CC3CC4">
        <w:rPr>
          <w:rFonts w:ascii="Times New Roman" w:hAnsi="Times New Roman"/>
        </w:rPr>
        <w:t>punctum</w:t>
      </w:r>
      <w:r w:rsidRPr="00A84A05">
        <w:rPr>
          <w:rFonts w:ascii="Times New Roman" w:hAnsi="Times New Roman"/>
        </w:rPr>
        <w:t xml:space="preserve">, kanalukulus dan sakus lakrimal) berguna untuk konfirmasi letak obstruksi. Pada orang dewasa, pemeriksaan ini dapat dilakukan dengan anestesia topikal. Probe kecil (ukuran 00) harus digunakan diawal untuk deteksi obstruksi kanalikulus. Jika dijumpai obstruksi, probe diklem di </w:t>
      </w:r>
      <w:r w:rsidR="00CC3CC4" w:rsidRPr="00CC3CC4">
        <w:rPr>
          <w:rFonts w:ascii="Times New Roman" w:hAnsi="Times New Roman"/>
        </w:rPr>
        <w:t>punctum</w:t>
      </w:r>
      <w:r w:rsidRPr="00A84A05">
        <w:rPr>
          <w:rFonts w:ascii="Times New Roman" w:hAnsi="Times New Roman"/>
        </w:rPr>
        <w:t xml:space="preserve"> sebelum dikeluarkan, untuk mengukur jarak obstruksi. Probe yang lebih besar digunakan untuk menentukan perluasan obstruksi parsial, namun probe tidak boleh dipaksakan di area tahanan tersebut.</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w:t>
      </w:r>
      <w:r w:rsidR="00362F7D" w:rsidRPr="00362F7D">
        <w:rPr>
          <w:rFonts w:ascii="Times New Roman" w:hAnsi="Times New Roman"/>
          <w:vertAlign w:val="superscript"/>
        </w:rPr>
        <w:fldChar w:fldCharType="end"/>
      </w:r>
    </w:p>
    <w:p w14:paraId="27E55323" w14:textId="33E99275" w:rsidR="008369A0" w:rsidRDefault="008369A0" w:rsidP="00A84A05">
      <w:pPr>
        <w:pStyle w:val="BodyText"/>
        <w:spacing w:line="360" w:lineRule="auto"/>
        <w:ind w:right="49" w:firstLine="567"/>
        <w:jc w:val="both"/>
        <w:rPr>
          <w:rFonts w:ascii="Times New Roman" w:hAnsi="Times New Roman"/>
        </w:rPr>
      </w:pPr>
    </w:p>
    <w:p w14:paraId="20DC59CA" w14:textId="73A90FC8" w:rsidR="00A84A05" w:rsidRDefault="00A84A05" w:rsidP="00516DF8">
      <w:pPr>
        <w:pStyle w:val="SUBBAB3"/>
      </w:pPr>
      <w:r w:rsidRPr="00A84A05">
        <w:t xml:space="preserve">3.3.3.5 </w:t>
      </w:r>
      <w:r w:rsidRPr="00A84A05">
        <w:rPr>
          <w:i/>
        </w:rPr>
        <w:t>Syringing</w:t>
      </w:r>
      <w:r w:rsidRPr="00A84A05">
        <w:t xml:space="preserve"> (Irigasi) Lakrimal</w:t>
      </w:r>
    </w:p>
    <w:p w14:paraId="5723B538" w14:textId="040520F4" w:rsidR="00A84A05" w:rsidRDefault="00A84A05" w:rsidP="00A84A05">
      <w:pPr>
        <w:pStyle w:val="BodyText"/>
        <w:spacing w:line="360" w:lineRule="auto"/>
        <w:ind w:right="49" w:firstLine="567"/>
        <w:jc w:val="both"/>
        <w:rPr>
          <w:rFonts w:ascii="Times New Roman" w:hAnsi="Times New Roman"/>
        </w:rPr>
      </w:pPr>
      <w:r>
        <w:rPr>
          <w:rFonts w:ascii="Times New Roman" w:hAnsi="Times New Roman"/>
        </w:rPr>
        <w:t xml:space="preserve">Pemeriksaan probing dan irigasi dari bagian proksimal sistem drinase lakrimal merupakan pemeriksaan anatomi yang penting untuk memberikan informasi mengenai keberadaan, lokasi dan bentuk dari sumbatan. Pemeriksaan ini bersifat kualitatif dalam </w:t>
      </w:r>
      <w:r>
        <w:rPr>
          <w:rFonts w:ascii="Times New Roman" w:hAnsi="Times New Roman"/>
        </w:rPr>
        <w:lastRenderedPageBreak/>
        <w:t>menentukan patensi atau stenosis dari kanalikuli, sakus lakrimalis, duktus nasolakrimal, namun tidak dapat melihat status fungsionalnya.</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w:t>
      </w:r>
      <w:r w:rsidR="00362F7D" w:rsidRPr="00362F7D">
        <w:rPr>
          <w:rFonts w:ascii="Times New Roman" w:hAnsi="Times New Roman"/>
          <w:vertAlign w:val="superscript"/>
        </w:rPr>
        <w:fldChar w:fldCharType="end"/>
      </w:r>
    </w:p>
    <w:p w14:paraId="1E0C2C74" w14:textId="77777777" w:rsidR="005B036A" w:rsidRDefault="005B036A" w:rsidP="00CC3CC4">
      <w:pPr>
        <w:pStyle w:val="BodyText"/>
        <w:spacing w:line="360" w:lineRule="auto"/>
        <w:ind w:right="49" w:firstLine="567"/>
        <w:jc w:val="both"/>
        <w:rPr>
          <w:rFonts w:ascii="Times New Roman" w:hAnsi="Times New Roman"/>
        </w:rPr>
      </w:pPr>
    </w:p>
    <w:p w14:paraId="53C1F180" w14:textId="7533074E" w:rsidR="005B036A" w:rsidRDefault="005B036A" w:rsidP="005B036A">
      <w:pPr>
        <w:pStyle w:val="BodyText"/>
        <w:spacing w:line="360" w:lineRule="auto"/>
        <w:ind w:right="49"/>
        <w:jc w:val="center"/>
        <w:rPr>
          <w:rFonts w:ascii="Times New Roman" w:hAnsi="Times New Roman"/>
        </w:rPr>
      </w:pPr>
      <w:r>
        <w:rPr>
          <w:noProof/>
        </w:rPr>
        <w:drawing>
          <wp:inline distT="0" distB="0" distL="0" distR="0" wp14:anchorId="427AFBD1" wp14:editId="14C967A3">
            <wp:extent cx="3220278" cy="438052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657" cy="4385124"/>
                    </a:xfrm>
                    <a:prstGeom prst="rect">
                      <a:avLst/>
                    </a:prstGeom>
                    <a:noFill/>
                    <a:ln>
                      <a:noFill/>
                    </a:ln>
                  </pic:spPr>
                </pic:pic>
              </a:graphicData>
            </a:graphic>
          </wp:inline>
        </w:drawing>
      </w:r>
    </w:p>
    <w:p w14:paraId="7AFFDB2B" w14:textId="0B57C093" w:rsidR="005B036A" w:rsidRPr="005B036A" w:rsidRDefault="005B036A" w:rsidP="005B036A">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8. </w:t>
      </w:r>
      <w:bookmarkStart w:id="26" w:name="_Hlk34936588"/>
      <w:r w:rsidR="00C225E3">
        <w:rPr>
          <w:rFonts w:ascii="Times New Roman" w:hAnsi="Times New Roman"/>
          <w:sz w:val="22"/>
          <w:szCs w:val="22"/>
        </w:rPr>
        <w:t>Kondisi pada</w:t>
      </w:r>
      <w:r>
        <w:rPr>
          <w:rFonts w:ascii="Times New Roman" w:hAnsi="Times New Roman"/>
          <w:sz w:val="22"/>
          <w:szCs w:val="22"/>
        </w:rPr>
        <w:t xml:space="preserve"> irigasi lakrimal</w:t>
      </w:r>
      <w:bookmarkEnd w:id="26"/>
      <w:r>
        <w:rPr>
          <w:rFonts w:ascii="Times New Roman" w:hAnsi="Times New Roman"/>
          <w:sz w:val="22"/>
          <w:szCs w:val="22"/>
        </w:rPr>
        <w:t>. Obstruksi kanalikulus komplit (A). Obstruksi kanalikulus komunis komplit (B)</w:t>
      </w:r>
      <w:r w:rsidR="00C225E3">
        <w:rPr>
          <w:rFonts w:ascii="Times New Roman" w:hAnsi="Times New Roman"/>
          <w:sz w:val="22"/>
          <w:szCs w:val="22"/>
        </w:rPr>
        <w:t>. Obstruksi duktus nasolakrimal komplit (C). Obstruksi duktus nasolakrimal parsial (D). Sistem drainase lakrimal paten (E)</w:t>
      </w:r>
      <w:r w:rsidR="00362F7D" w:rsidRPr="00362F7D">
        <w:rPr>
          <w:rFonts w:ascii="Times New Roman" w:hAnsi="Times New Roman"/>
          <w:sz w:val="22"/>
          <w:szCs w:val="22"/>
          <w:vertAlign w:val="superscript"/>
        </w:rPr>
        <w:fldChar w:fldCharType="begin" w:fldLock="1"/>
      </w:r>
      <w:r w:rsidR="00362F7D">
        <w:rPr>
          <w:rFonts w:ascii="Times New Roman" w:hAnsi="Times New Roman"/>
          <w:sz w:val="22"/>
          <w:szCs w:val="22"/>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sz w:val="22"/>
          <w:szCs w:val="22"/>
          <w:vertAlign w:val="superscript"/>
        </w:rPr>
        <w:fldChar w:fldCharType="separate"/>
      </w:r>
      <w:r w:rsidR="00362F7D" w:rsidRPr="00362F7D">
        <w:rPr>
          <w:rFonts w:ascii="Times New Roman" w:hAnsi="Times New Roman"/>
          <w:noProof/>
          <w:sz w:val="22"/>
          <w:szCs w:val="22"/>
          <w:vertAlign w:val="superscript"/>
        </w:rPr>
        <w:t>(8)</w:t>
      </w:r>
      <w:r w:rsidR="00362F7D" w:rsidRPr="00362F7D">
        <w:rPr>
          <w:rFonts w:ascii="Times New Roman" w:hAnsi="Times New Roman"/>
          <w:sz w:val="22"/>
          <w:szCs w:val="22"/>
          <w:vertAlign w:val="superscript"/>
        </w:rPr>
        <w:fldChar w:fldCharType="end"/>
      </w:r>
    </w:p>
    <w:p w14:paraId="565FF92C" w14:textId="77777777" w:rsidR="005B036A" w:rsidRDefault="005B036A" w:rsidP="00CC3CC4">
      <w:pPr>
        <w:pStyle w:val="BodyText"/>
        <w:spacing w:line="360" w:lineRule="auto"/>
        <w:ind w:right="49" w:firstLine="567"/>
        <w:jc w:val="both"/>
        <w:rPr>
          <w:rFonts w:ascii="Times New Roman" w:hAnsi="Times New Roman"/>
        </w:rPr>
      </w:pPr>
    </w:p>
    <w:p w14:paraId="35A5D302" w14:textId="0134EBE8" w:rsidR="00CC3CC4" w:rsidRPr="00CC3CC4" w:rsidRDefault="00CC3CC4" w:rsidP="00CC3CC4">
      <w:pPr>
        <w:pStyle w:val="BodyText"/>
        <w:spacing w:line="360" w:lineRule="auto"/>
        <w:ind w:right="49" w:firstLine="567"/>
        <w:jc w:val="both"/>
        <w:rPr>
          <w:rFonts w:ascii="Times New Roman" w:hAnsi="Times New Roman"/>
        </w:rPr>
      </w:pPr>
      <w:r w:rsidRPr="00CC3CC4">
        <w:rPr>
          <w:rFonts w:ascii="Times New Roman" w:hAnsi="Times New Roman"/>
        </w:rPr>
        <w:t xml:space="preserve">Pemeriksaan ini sebaiknya dilakukan hanya setelah patensi punctum terbukti tidak terganggu, dan dikontraindikasikan pada infeksi akut. Pemeriksaan ini dilakukan setelah dilakukan anastesi topikal dengan xylocain 2% atau 4 %. Larutan </w:t>
      </w:r>
      <w:r w:rsidR="005B036A" w:rsidRPr="005B036A">
        <w:rPr>
          <w:rFonts w:ascii="Times New Roman" w:hAnsi="Times New Roman"/>
        </w:rPr>
        <w:t>salin</w:t>
      </w:r>
      <w:r w:rsidRPr="00CC3CC4">
        <w:rPr>
          <w:rFonts w:ascii="Times New Roman" w:hAnsi="Times New Roman"/>
        </w:rPr>
        <w:t xml:space="preserve"> dimasukkan ke sakus lakrimal melalui punctum lakrimal inferior menggunakan alat </w:t>
      </w:r>
      <w:r w:rsidRPr="005B036A">
        <w:rPr>
          <w:rFonts w:ascii="Times New Roman" w:hAnsi="Times New Roman"/>
          <w:i/>
          <w:iCs/>
        </w:rPr>
        <w:t>syring</w:t>
      </w:r>
      <w:r w:rsidR="005B036A" w:rsidRPr="005B036A">
        <w:rPr>
          <w:rFonts w:ascii="Times New Roman" w:hAnsi="Times New Roman"/>
          <w:i/>
          <w:iCs/>
        </w:rPr>
        <w:t>e</w:t>
      </w:r>
      <w:r w:rsidRPr="00CC3CC4">
        <w:rPr>
          <w:rFonts w:ascii="Times New Roman" w:hAnsi="Times New Roman"/>
        </w:rPr>
        <w:t xml:space="preserve"> dan kanula lakrimal. Larutan salin yang mengalir bebas di saluran lakrimal </w:t>
      </w:r>
      <w:r w:rsidRPr="00CC3CC4">
        <w:rPr>
          <w:rFonts w:ascii="Times New Roman" w:hAnsi="Times New Roman"/>
        </w:rPr>
        <w:lastRenderedPageBreak/>
        <w:t>menuju hidung menyingkirkan adanya  obstruksi mekanik. Jika ada obstruksi parsial, larutan salin akan mengalir namun ada tahanan dan membutuhkan tekanan untuk mengalirkannya. Jika terdapat obstruksi, tidak ada cairan yang</w:t>
      </w:r>
      <w:r>
        <w:rPr>
          <w:rFonts w:ascii="Times New Roman" w:hAnsi="Times New Roman"/>
        </w:rPr>
        <w:t xml:space="preserve"> </w:t>
      </w:r>
      <w:r w:rsidRPr="00CC3CC4">
        <w:rPr>
          <w:rFonts w:ascii="Times New Roman" w:hAnsi="Times New Roman"/>
        </w:rPr>
        <w:t>mengalir melalui hidung dan dapat terjadi refluks melalui punctum lakrimal inferior atau punctum lakrimal superior. Refluks melalui punctum lakrimal inferior menunjukkan obstruksi di kanalikulus inferior. Refluks melalui punctum lakrimal superior menunjukkan obstruksi di sakus lakrimal atau duktus nasolakrimal atau kanalikulus komunis.</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Surgery","edition":"1","id":"ITEM-2","issued":{"date-parts":[["2015"]]},"number-of-pages":"1-367","publisher":"Springer","publisher-place":"Hyderabad","title":"Principles and practice of lacrimal surgery","type":"book"},"uris":["http://www.mendeley.com/documents/?uuid=fa2b3fc4-64c7-48aa-8871-8fa347d655ae"]}],"mendeley":{"formattedCitation":"(8,11)","plainTextFormattedCitation":"(8,11)","previouslyFormattedCitation":"(8,11)"},"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(8,11)</w:t>
      </w:r>
      <w:r w:rsidR="00362F7D" w:rsidRPr="00362F7D">
        <w:rPr>
          <w:rFonts w:ascii="Times New Roman" w:hAnsi="Times New Roman"/>
          <w:vertAlign w:val="superscript"/>
        </w:rPr>
        <w:fldChar w:fldCharType="end"/>
      </w:r>
    </w:p>
    <w:p w14:paraId="0FEC1511" w14:textId="4A740B71" w:rsidR="00A84A05" w:rsidRDefault="00A84A05" w:rsidP="00A84A05">
      <w:pPr>
        <w:pStyle w:val="BodyText"/>
        <w:spacing w:line="360" w:lineRule="auto"/>
        <w:ind w:right="49" w:firstLine="567"/>
        <w:jc w:val="both"/>
        <w:rPr>
          <w:rFonts w:ascii="Times New Roman" w:hAnsi="Times New Roman"/>
        </w:rPr>
      </w:pPr>
      <w:r>
        <w:rPr>
          <w:rFonts w:ascii="Times New Roman" w:hAnsi="Times New Roman"/>
        </w:rPr>
        <w:t>Interpretasi pemeriksaan apabila terdapat refluks pada punctum yang berlawanan maka menandakan adanya sumbatan pada kanalikulus komunis atau struktur yang terletak lebih distal. Distensi sakus lakrimalis menandakan sumbatan duktus nasolakrimalis. Irigasi parsial pada hidung disertai dengan adanya refluks menandakan obstruksi parsial. Pemeriksaan probing dan irigasi tidak dilakukan apabila terdapat tanda dakriosistitis akut.</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(12,13)","plainTextFormattedCitation":"(12,13)","previouslyFormattedCitation":"(12,13)"},"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(12,13)</w:t>
      </w:r>
      <w:r w:rsidR="00362F7D" w:rsidRPr="00362F7D">
        <w:rPr>
          <w:rFonts w:ascii="Times New Roman" w:hAnsi="Times New Roman"/>
          <w:vertAlign w:val="superscript"/>
        </w:rPr>
        <w:fldChar w:fldCharType="end"/>
      </w:r>
    </w:p>
    <w:p w14:paraId="37CF5887" w14:textId="28840A09" w:rsidR="00A84A05" w:rsidRDefault="00A84A05" w:rsidP="00A84A05">
      <w:pPr>
        <w:pStyle w:val="BodyText"/>
        <w:spacing w:line="360" w:lineRule="auto"/>
        <w:ind w:right="49" w:firstLine="567"/>
        <w:jc w:val="both"/>
        <w:rPr>
          <w:rFonts w:ascii="Times New Roman" w:hAnsi="Times New Roman"/>
          <w:b/>
          <w:bCs/>
        </w:rPr>
      </w:pPr>
    </w:p>
    <w:p w14:paraId="6C81D0AF" w14:textId="61076634" w:rsidR="00A84A05" w:rsidRDefault="001C75B5" w:rsidP="00516DF8">
      <w:pPr>
        <w:pStyle w:val="SUBBAB2"/>
      </w:pPr>
      <w:bookmarkStart w:id="27" w:name="_Toc34972936"/>
      <w:r>
        <w:t>3.3.4 Pemeriksaan Radiologi</w:t>
      </w:r>
      <w:bookmarkEnd w:id="27"/>
    </w:p>
    <w:p w14:paraId="73E8B427" w14:textId="00F199BD" w:rsidR="001C75B5" w:rsidRDefault="001C75B5" w:rsidP="00516DF8">
      <w:pPr>
        <w:pStyle w:val="SUBBAB3"/>
      </w:pPr>
      <w:r>
        <w:t>3.3.4.1 Dakryosistografi</w:t>
      </w:r>
    </w:p>
    <w:p w14:paraId="53BC8920" w14:textId="09F96E95" w:rsidR="001C75B5" w:rsidRDefault="001C75B5" w:rsidP="001C75B5">
      <w:pPr>
        <w:pStyle w:val="BodyText"/>
        <w:spacing w:line="360" w:lineRule="auto"/>
        <w:ind w:right="49" w:firstLine="567"/>
        <w:jc w:val="both"/>
        <w:rPr>
          <w:rFonts w:ascii="Times New Roman" w:hAnsi="Times New Roman"/>
        </w:rPr>
      </w:pPr>
      <w:r w:rsidRPr="001C75B5">
        <w:rPr>
          <w:rFonts w:ascii="Times New Roman" w:hAnsi="Times New Roman"/>
        </w:rPr>
        <w:t>Pemeriksaan ini sangat baik pada pasien dengan obstruksi mekanik dan hambatan fungsional. Pemeriksaan ini dapat menentukan dengan pasti letak sumbatan, perluasan, keadaan mukosa sakus lakrimal, adanya fistula, divertikula, batu atau tumor di sakus lakrimal. Pemeriksaan dilakukan dengan cara mengaliri sakus lakrimal dengan material radioopak seperti lipiodol, pantopaque, dianosil atau conray-280. Kemudian dilakukan pemeriksaan x-ray setelah 5 dan 30 menit untuk visualisasi seluruh saluran.</w:t>
      </w:r>
    </w:p>
    <w:p w14:paraId="41141129" w14:textId="7E2644EB" w:rsidR="001C75B5" w:rsidRDefault="001C75B5" w:rsidP="001C75B5">
      <w:pPr>
        <w:pStyle w:val="BodyText"/>
        <w:spacing w:line="360" w:lineRule="auto"/>
        <w:ind w:right="49" w:firstLine="567"/>
        <w:jc w:val="both"/>
        <w:rPr>
          <w:rFonts w:ascii="Times New Roman" w:hAnsi="Times New Roman"/>
        </w:rPr>
      </w:pPr>
    </w:p>
    <w:p w14:paraId="1D2EEC53" w14:textId="4B577798" w:rsidR="00AC0DB8" w:rsidRDefault="00AC0DB8" w:rsidP="00AC0DB8">
      <w:pPr>
        <w:pStyle w:val="BodyText"/>
        <w:spacing w:line="360" w:lineRule="auto"/>
        <w:ind w:right="49"/>
        <w:jc w:val="center"/>
        <w:rPr>
          <w:rFonts w:ascii="Times New Roman" w:hAnsi="Times New Roman"/>
        </w:rPr>
      </w:pPr>
      <w:r>
        <w:rPr>
          <w:noProof/>
        </w:rPr>
        <w:lastRenderedPageBreak/>
        <w:drawing>
          <wp:inline distT="0" distB="0" distL="0" distR="0" wp14:anchorId="039DEB6A" wp14:editId="09E5F4C2">
            <wp:extent cx="3802630" cy="198338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344" cy="2002009"/>
                    </a:xfrm>
                    <a:prstGeom prst="rect">
                      <a:avLst/>
                    </a:prstGeom>
                    <a:noFill/>
                    <a:ln>
                      <a:noFill/>
                    </a:ln>
                  </pic:spPr>
                </pic:pic>
              </a:graphicData>
            </a:graphic>
          </wp:inline>
        </w:drawing>
      </w:r>
    </w:p>
    <w:p w14:paraId="54070D11" w14:textId="0AB2258D" w:rsidR="00AC0DB8" w:rsidRPr="00AC0DB8" w:rsidRDefault="00AC0DB8" w:rsidP="00AC0DB8">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9. </w:t>
      </w:r>
      <w:bookmarkStart w:id="28" w:name="_Hlk34936604"/>
      <w:r>
        <w:rPr>
          <w:rFonts w:ascii="Times New Roman" w:hAnsi="Times New Roman"/>
          <w:sz w:val="22"/>
          <w:szCs w:val="22"/>
        </w:rPr>
        <w:t>Gambaran Dakryosistogram</w:t>
      </w:r>
      <w:bookmarkEnd w:id="28"/>
      <w:r>
        <w:rPr>
          <w:rFonts w:ascii="Times New Roman" w:hAnsi="Times New Roman"/>
          <w:sz w:val="22"/>
          <w:szCs w:val="22"/>
        </w:rPr>
        <w:t>. Tampak obstruksi komplit di kanalikulus komunis</w:t>
      </w:r>
      <w:r w:rsidR="00CE1B33">
        <w:rPr>
          <w:rFonts w:ascii="Times New Roman" w:hAnsi="Times New Roman"/>
          <w:sz w:val="22"/>
          <w:szCs w:val="22"/>
        </w:rPr>
        <w:t xml:space="preserve"> </w:t>
      </w:r>
      <w:r>
        <w:rPr>
          <w:rFonts w:ascii="Times New Roman" w:hAnsi="Times New Roman"/>
          <w:sz w:val="22"/>
          <w:szCs w:val="22"/>
        </w:rPr>
        <w:t xml:space="preserve">kanan (kanan). Tampak stenosis pada duktus </w:t>
      </w:r>
      <w:r w:rsidR="00CE1B33">
        <w:rPr>
          <w:rFonts w:ascii="Times New Roman" w:hAnsi="Times New Roman"/>
          <w:sz w:val="22"/>
          <w:szCs w:val="22"/>
        </w:rPr>
        <w:t>nasolakrimal</w:t>
      </w:r>
      <w:r>
        <w:rPr>
          <w:rFonts w:ascii="Times New Roman" w:hAnsi="Times New Roman"/>
          <w:sz w:val="22"/>
          <w:szCs w:val="22"/>
        </w:rPr>
        <w:t xml:space="preserve"> kiri (kiri).</w:t>
      </w:r>
      <w:r w:rsidR="00362F7D" w:rsidRPr="00362F7D">
        <w:rPr>
          <w:rFonts w:ascii="Times New Roman" w:hAnsi="Times New Roman"/>
          <w:sz w:val="22"/>
          <w:szCs w:val="22"/>
          <w:vertAlign w:val="superscript"/>
        </w:rPr>
        <w:fldChar w:fldCharType="begin" w:fldLock="1"/>
      </w:r>
      <w:r w:rsidR="00362F7D">
        <w:rPr>
          <w:rFonts w:ascii="Times New Roman" w:hAnsi="Times New Roman"/>
          <w:sz w:val="22"/>
          <w:szCs w:val="22"/>
          <w:vertAlign w:val="superscript"/>
        </w:rPr>
        <w:instrText>ADDIN CSL_CITATION {"citationItems":[{"id":"ITEM-1","itemData":{"DOI":"10.1016/B978-0-323-04332-8.00244-4","author":[{"dropping-particle":"","family":"Hurwitz","given":"Jeffrey J.","non-dropping-particle":"","parse-names":false,"suffix":""}],"container-title":"Ophthalmology","edition":"Fifth Edit","editor":[{"dropping-particle":"","family":"Yanoff","given":"Myron","non-dropping-particle":"","parse-names":false,"suffix":""},{"dropping-particle":"","family":"Duker","given":"Jay","non-dropping-particle":"","parse-names":false,"suffix":""}],"id":"ITEM-1","issued":{"date-parts":[["2009"]]},"page":"1482-1487","publisher":"Elsevier","title":"The Lacrimal Drainage System","type":"chapter"},"uris":["http://www.mendeley.com/documents/?uuid=ebc49aa6-f2b9-49eb-969a-cfc568d1e53c"]}],"mendeley":{"formattedCitation":"(14)","plainTextFormattedCitation":"(14)","previouslyFormattedCitation":"(14)"},"properties":{"noteIndex":0},"schema":"https://github.com/citation-style-language/schema/raw/master/csl-citation.json"}</w:instrText>
      </w:r>
      <w:r w:rsidR="00362F7D" w:rsidRPr="00362F7D">
        <w:rPr>
          <w:rFonts w:ascii="Times New Roman" w:hAnsi="Times New Roman"/>
          <w:sz w:val="22"/>
          <w:szCs w:val="22"/>
          <w:vertAlign w:val="superscript"/>
        </w:rPr>
        <w:fldChar w:fldCharType="separate"/>
      </w:r>
      <w:r w:rsidR="00362F7D" w:rsidRPr="00362F7D">
        <w:rPr>
          <w:rFonts w:ascii="Times New Roman" w:hAnsi="Times New Roman"/>
          <w:noProof/>
          <w:sz w:val="22"/>
          <w:szCs w:val="22"/>
          <w:vertAlign w:val="superscript"/>
        </w:rPr>
        <w:t>(14)</w:t>
      </w:r>
      <w:r w:rsidR="00362F7D" w:rsidRPr="00362F7D">
        <w:rPr>
          <w:rFonts w:ascii="Times New Roman" w:hAnsi="Times New Roman"/>
          <w:sz w:val="22"/>
          <w:szCs w:val="22"/>
          <w:vertAlign w:val="superscript"/>
        </w:rPr>
        <w:fldChar w:fldCharType="end"/>
      </w:r>
    </w:p>
    <w:p w14:paraId="1650043D" w14:textId="0EE993F8" w:rsidR="00AC0DB8" w:rsidRDefault="00AC0DB8" w:rsidP="001C75B5">
      <w:pPr>
        <w:pStyle w:val="BodyText"/>
        <w:spacing w:line="360" w:lineRule="auto"/>
        <w:ind w:right="49" w:firstLine="567"/>
        <w:jc w:val="both"/>
        <w:rPr>
          <w:rFonts w:ascii="Times New Roman" w:hAnsi="Times New Roman"/>
        </w:rPr>
      </w:pPr>
    </w:p>
    <w:p w14:paraId="454DAD90" w14:textId="109E6E07" w:rsidR="00311F9A" w:rsidRPr="00311F9A" w:rsidRDefault="00311F9A" w:rsidP="00516DF8">
      <w:pPr>
        <w:pStyle w:val="SUBBAB3"/>
      </w:pPr>
      <w:r>
        <w:t xml:space="preserve">3.3.4.2 </w:t>
      </w:r>
      <w:r w:rsidRPr="00311F9A">
        <w:rPr>
          <w:iCs w:val="0"/>
        </w:rPr>
        <w:t>Computed Tomography</w:t>
      </w:r>
      <w:r w:rsidR="0074070F">
        <w:rPr>
          <w:iCs w:val="0"/>
        </w:rPr>
        <w:t xml:space="preserve"> (CT) Scan</w:t>
      </w:r>
    </w:p>
    <w:p w14:paraId="757ABC9A" w14:textId="256C3581" w:rsidR="00311F9A" w:rsidRPr="00390071" w:rsidRDefault="0074070F" w:rsidP="00311F9A">
      <w:pPr>
        <w:pStyle w:val="BodyText"/>
        <w:spacing w:line="360" w:lineRule="auto"/>
        <w:ind w:right="49" w:firstLine="567"/>
        <w:jc w:val="both"/>
        <w:rPr>
          <w:rFonts w:ascii="Times New Roman" w:hAnsi="Times New Roman"/>
        </w:rPr>
      </w:pPr>
      <w:r>
        <w:rPr>
          <w:rFonts w:ascii="Times New Roman" w:hAnsi="Times New Roman"/>
        </w:rPr>
        <w:t xml:space="preserve">CT Scan diindikasikan saat ada kecurigaan tumor pada sakus lakrimalis dan berguna dalam perencanaan operasi pada kasus trauma. Pemeriksaan ini baik untuk evaluasi kelainan pada tulang, seperti fraktur tulang maksila dan rima orbita yang dapat menekan sakus dan duktus, </w:t>
      </w:r>
      <w:r w:rsidR="00390071">
        <w:rPr>
          <w:rFonts w:ascii="Times New Roman" w:hAnsi="Times New Roman"/>
        </w:rPr>
        <w:t xml:space="preserve">dapat juga mengevaluasi posisi </w:t>
      </w:r>
      <w:r w:rsidR="00390071">
        <w:rPr>
          <w:rFonts w:ascii="Times New Roman" w:hAnsi="Times New Roman"/>
          <w:i/>
          <w:iCs/>
        </w:rPr>
        <w:t>cribiform plate</w:t>
      </w:r>
      <w:r w:rsidR="00390071">
        <w:rPr>
          <w:rFonts w:ascii="Times New Roman" w:hAnsi="Times New Roman"/>
        </w:rPr>
        <w:t xml:space="preserve"> untuk membantu mencegah kerusakan saat operasi dan kebocoran cairan serebrospinal. CT Scan yang dikombinasikan dengan dakryosistografi baik untuk mengevaluasi struktur tulang yang berada di sekitar sistem lakrimal. Kekurangan pemeriksaan ini adalah kurang baik untuk evaluasi massa jaringan lunak sistem lakrimal dan sumbatan kecil sulit dinilai.</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{"citationItems":[{"id":"ITEM-1","itemData":{"author":[{"dropping-particle":"","family":"Tanenbaum","given":"Myron","non-dropping-particle":"","parse-names":false,"suffix":""},{"dropping-particle":"","family":"Mccord Jr","given":"Clinton D","non-dropping-particle":"","parse-names":false,"suffix":""}],"chapter-number":"13","container-title":"Duane's Ophthalmology Vol. 4","edition":"2012","editor":[{"dropping-particle":"","family":"Tasman","given":"William","non-dropping-particle":"","parse-names":false,"suffix":""}],"id":"ITEM-1","issued":{"date-parts":[["2013"]]},"page":"5982-6030","publisher":"Lippincott Williams &amp; Wilkins","publisher-place":"Philadelphia","title":"Lacrimal Drainage System","type":"chapter"},"uris":["http://www.mendeley.com/documents/?uuid=747bb05c-398a-41f0-91c1-0c07d0ede955"]},{"id":"ITEM-2","itemData":{"author":[{"dropping-particle":"","family":"Ophthalmology","given":"American Academy of","non-dropping-particle":"","parse-names":false,"suffix":""}],"container-title":"Basic and Clinical Science Course 2019-2020","id":"ITEM-2","issued":{"date-parts":[["2020"]]},"page":"1-418","publisher":"AAO","publisher-place":"USA","title":"Oculofacial Plastic and Orbital Surgery","type":"chapter"},"uris":["http://www.mendeley.com/documents/?uuid=ece7293c-5ff9-438e-a119-f9a07d4fac1a"]}],"mendeley":{"formattedCitation":"(8,12)","plainTextFormattedCitation":"(8,12)","previouslyFormattedCitation":"(8,12)"},"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(8,12)</w:t>
      </w:r>
      <w:r w:rsidR="00362F7D" w:rsidRPr="00362F7D">
        <w:rPr>
          <w:rFonts w:ascii="Times New Roman" w:hAnsi="Times New Roman"/>
          <w:vertAlign w:val="superscript"/>
        </w:rPr>
        <w:fldChar w:fldCharType="end"/>
      </w:r>
    </w:p>
    <w:p w14:paraId="55B75668" w14:textId="334841C3" w:rsidR="00311F9A" w:rsidRDefault="00311F9A" w:rsidP="00311F9A">
      <w:pPr>
        <w:pStyle w:val="BodyText"/>
        <w:spacing w:line="360" w:lineRule="auto"/>
        <w:ind w:right="49"/>
        <w:jc w:val="both"/>
        <w:rPr>
          <w:rFonts w:ascii="Times New Roman" w:hAnsi="Times New Roman"/>
        </w:rPr>
      </w:pPr>
    </w:p>
    <w:p w14:paraId="760FA363" w14:textId="459307DD" w:rsidR="00311F9A" w:rsidRDefault="00311F9A" w:rsidP="00516DF8">
      <w:pPr>
        <w:pStyle w:val="SUBBAB3"/>
      </w:pPr>
      <w:r>
        <w:t>3.3.4.3 Magnetic Resonance Imaging (MRI)</w:t>
      </w:r>
    </w:p>
    <w:p w14:paraId="53FD9F90" w14:textId="4D613DDE" w:rsidR="00311F9A" w:rsidRPr="00311F9A" w:rsidRDefault="001C44FB" w:rsidP="00075A82">
      <w:pPr>
        <w:pStyle w:val="BodyText"/>
        <w:spacing w:line="360" w:lineRule="auto"/>
        <w:ind w:right="49" w:firstLine="567"/>
        <w:jc w:val="both"/>
        <w:rPr>
          <w:rFonts w:ascii="Times New Roman" w:hAnsi="Times New Roman"/>
        </w:rPr>
      </w:pPr>
      <w:r>
        <w:rPr>
          <w:rFonts w:ascii="Times New Roman" w:hAnsi="Times New Roman"/>
        </w:rPr>
        <w:t>MRI dapat digunakan sebagai pemeriksaan penunjang diagnosis untuk evaluasi kelainan sistem lakrimal</w:t>
      </w:r>
      <w:r w:rsidR="00075A82">
        <w:rPr>
          <w:rFonts w:ascii="Times New Roman" w:hAnsi="Times New Roman"/>
        </w:rPr>
        <w:t xml:space="preserve">. Pemeriksaan MRI dengan kontras dilakukan penetesan gadolinium yang sudah dilarutkan pada mata setiap 5 menit, pasien posisi tegak saat dilakukan pengambilan gambar. </w:t>
      </w:r>
      <w:r w:rsidR="00A07B34">
        <w:rPr>
          <w:rFonts w:ascii="Times New Roman" w:hAnsi="Times New Roman"/>
        </w:rPr>
        <w:t>MRI baik dalam mengevaluasi jaringan lunak di dalam dan sekitar sistem nasolakrimal.</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w:t>
      </w:r>
      <w:r w:rsidR="00362F7D" w:rsidRPr="00362F7D">
        <w:rPr>
          <w:rFonts w:ascii="Times New Roman" w:hAnsi="Times New Roman"/>
          <w:vertAlign w:val="superscript"/>
        </w:rPr>
        <w:fldChar w:fldCharType="end"/>
      </w:r>
    </w:p>
    <w:p w14:paraId="6395E08A" w14:textId="77777777" w:rsidR="00311F9A" w:rsidRPr="00311F9A" w:rsidRDefault="00311F9A" w:rsidP="00311F9A">
      <w:pPr>
        <w:pStyle w:val="BodyText"/>
        <w:spacing w:line="360" w:lineRule="auto"/>
        <w:ind w:right="49"/>
        <w:jc w:val="both"/>
        <w:rPr>
          <w:rFonts w:ascii="Times New Roman" w:hAnsi="Times New Roman"/>
          <w:b/>
          <w:bCs/>
        </w:rPr>
      </w:pPr>
    </w:p>
    <w:p w14:paraId="5C311009" w14:textId="4A806B49" w:rsidR="001C75B5" w:rsidRDefault="001C75B5" w:rsidP="00516DF8">
      <w:pPr>
        <w:pStyle w:val="SUBBAB3"/>
      </w:pPr>
      <w:r>
        <w:lastRenderedPageBreak/>
        <w:t xml:space="preserve">3.3.4.2 </w:t>
      </w:r>
      <w:r w:rsidR="009D078E">
        <w:t>Dakryoscintigrafi</w:t>
      </w:r>
    </w:p>
    <w:p w14:paraId="0E046D70" w14:textId="10FE9436" w:rsidR="009D078E" w:rsidRPr="009D078E" w:rsidRDefault="009D078E" w:rsidP="009D078E">
      <w:pPr>
        <w:pStyle w:val="BodyText"/>
        <w:spacing w:line="360" w:lineRule="auto"/>
        <w:ind w:right="49" w:firstLine="567"/>
        <w:jc w:val="both"/>
        <w:rPr>
          <w:rFonts w:ascii="Times New Roman" w:hAnsi="Times New Roman"/>
        </w:rPr>
      </w:pPr>
      <w:r w:rsidRPr="009D078E">
        <w:rPr>
          <w:rFonts w:ascii="Times New Roman" w:hAnsi="Times New Roman"/>
        </w:rPr>
        <w:t>Dakryoscintigrafi adalah teknik noninvasif untuk menilai efisiensi fungsi apparatus lakrimal. Pemeriksaan ini menggunakan radionuklida dan imaging gramma-gram untuk memeriksa sistem drainase lakrimal. Metode ini dapat mendeteksi obstruksi inkomplit dan menggunakan hanya sedikit radiasi, namun tidak begitu membantu dalam diagnosa obstruksi komplit atau neoplasma lakrimal.</w:t>
      </w:r>
      <w:r w:rsidR="00362F7D" w:rsidRPr="00362F7D">
        <w:rPr>
          <w:rFonts w:ascii="Times New Roman" w:hAnsi="Times New Roman"/>
          <w:vertAlign w:val="superscript"/>
        </w:rPr>
        <w:fldChar w:fldCharType="begin" w:fldLock="1"/>
      </w:r>
      <w:r w:rsidR="00362F7D">
        <w:rPr>
          <w:rFonts w:ascii="Times New Roman" w:hAnsi="Times New Roman"/>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mendeley":{"formattedCitation":"(13)","plainTextFormattedCitation":"(13)","previouslyFormattedCitation":"(13)"},"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(13)</w:t>
      </w:r>
      <w:r w:rsidR="00362F7D" w:rsidRPr="00362F7D">
        <w:rPr>
          <w:rFonts w:ascii="Times New Roman" w:hAnsi="Times New Roman"/>
          <w:vertAlign w:val="superscript"/>
        </w:rPr>
        <w:fldChar w:fldCharType="end"/>
      </w:r>
    </w:p>
    <w:p w14:paraId="3BA09B46" w14:textId="55CA70D1" w:rsidR="009D078E" w:rsidRDefault="009D078E" w:rsidP="009D078E">
      <w:pPr>
        <w:pStyle w:val="BodyText"/>
        <w:spacing w:line="360" w:lineRule="auto"/>
        <w:ind w:right="49" w:firstLine="567"/>
        <w:jc w:val="both"/>
        <w:rPr>
          <w:rFonts w:ascii="Times New Roman" w:hAnsi="Times New Roman"/>
        </w:rPr>
      </w:pPr>
    </w:p>
    <w:p w14:paraId="41D11862" w14:textId="26612347" w:rsidR="00AC0DB8" w:rsidRPr="009D078E" w:rsidRDefault="00AC0DB8" w:rsidP="00AC0DB8">
      <w:pPr>
        <w:pStyle w:val="BodyText"/>
        <w:spacing w:line="360" w:lineRule="auto"/>
        <w:ind w:right="49"/>
        <w:jc w:val="center"/>
        <w:rPr>
          <w:rFonts w:ascii="Times New Roman" w:hAnsi="Times New Roman"/>
        </w:rPr>
      </w:pPr>
      <w:r>
        <w:rPr>
          <w:noProof/>
        </w:rPr>
        <w:drawing>
          <wp:inline distT="0" distB="0" distL="0" distR="0" wp14:anchorId="6D39BC51" wp14:editId="794D08E9">
            <wp:extent cx="3400702" cy="26289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429" cy="2646524"/>
                    </a:xfrm>
                    <a:prstGeom prst="rect">
                      <a:avLst/>
                    </a:prstGeom>
                    <a:noFill/>
                    <a:ln>
                      <a:noFill/>
                    </a:ln>
                  </pic:spPr>
                </pic:pic>
              </a:graphicData>
            </a:graphic>
          </wp:inline>
        </w:drawing>
      </w:r>
    </w:p>
    <w:p w14:paraId="03C42463" w14:textId="16A7AA42" w:rsidR="00A84A05" w:rsidRPr="00AC0DB8" w:rsidRDefault="00AC0DB8" w:rsidP="00AC0DB8">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10. </w:t>
      </w:r>
      <w:bookmarkStart w:id="29" w:name="_Hlk34936626"/>
      <w:r w:rsidR="00CE1B33">
        <w:rPr>
          <w:rFonts w:ascii="Times New Roman" w:hAnsi="Times New Roman"/>
          <w:sz w:val="22"/>
          <w:szCs w:val="22"/>
        </w:rPr>
        <w:t>Gambaran Scintigrafi</w:t>
      </w:r>
      <w:bookmarkEnd w:id="29"/>
      <w:r w:rsidR="00CE1B33">
        <w:rPr>
          <w:rFonts w:ascii="Times New Roman" w:hAnsi="Times New Roman"/>
          <w:sz w:val="22"/>
          <w:szCs w:val="22"/>
        </w:rPr>
        <w:t>. Tampak obstruksi di duktus nasolakrimal kiri.</w:t>
      </w:r>
      <w:r w:rsidR="00362F7D" w:rsidRPr="00362F7D">
        <w:rPr>
          <w:rFonts w:ascii="Times New Roman" w:hAnsi="Times New Roman"/>
          <w:sz w:val="22"/>
          <w:szCs w:val="22"/>
          <w:vertAlign w:val="superscript"/>
        </w:rPr>
        <w:fldChar w:fldCharType="begin" w:fldLock="1"/>
      </w:r>
      <w:r w:rsidR="00362F7D">
        <w:rPr>
          <w:rFonts w:ascii="Times New Roman" w:hAnsi="Times New Roman"/>
          <w:sz w:val="22"/>
          <w:szCs w:val="22"/>
          <w:vertAlign w:val="superscript"/>
        </w:rPr>
        <w:instrText>ADDIN CSL_CITATION {"citationItems":[{"id":"ITEM-1","itemData":{"DOI":"10.1016/B978-0-7020-7711-1.00003-0","ISBN":"978-0-7020-7711-1","author":[{"dropping-particle":"","family":"Salmon","given":"John","non-dropping-particle":"","parse-names":false,"suffix":""}],"chapter-number":"3","container-title":"Kanski's Clinical Ophthalmology","edition":"9","id":"ITEM-1","issued":{"date-parts":[["2020"]]},"page":"99-111","publisher":"Elsevier","publisher-place":"Oxford","title":"Lacrimal Drainage System","type":"chapter"},"uris":["http://www.mendeley.com/documents/?uuid=3fa00357-341c-4e6b-9d97-15203e94a5d2"]}],"mendeley":{"formattedCitation":"(13)","plainTextFormattedCitation":"(13)","previouslyFormattedCitation":"(13)"},"properties":{"noteIndex":0},"schema":"https://github.com/citation-style-language/schema/raw/master/csl-citation.json"}</w:instrText>
      </w:r>
      <w:r w:rsidR="00362F7D" w:rsidRPr="00362F7D">
        <w:rPr>
          <w:rFonts w:ascii="Times New Roman" w:hAnsi="Times New Roman"/>
          <w:sz w:val="22"/>
          <w:szCs w:val="22"/>
          <w:vertAlign w:val="superscript"/>
        </w:rPr>
        <w:fldChar w:fldCharType="separate"/>
      </w:r>
      <w:r w:rsidR="00362F7D" w:rsidRPr="00362F7D">
        <w:rPr>
          <w:rFonts w:ascii="Times New Roman" w:hAnsi="Times New Roman"/>
          <w:noProof/>
          <w:sz w:val="22"/>
          <w:szCs w:val="22"/>
          <w:vertAlign w:val="superscript"/>
        </w:rPr>
        <w:t>(13)</w:t>
      </w:r>
      <w:r w:rsidR="00362F7D" w:rsidRPr="00362F7D">
        <w:rPr>
          <w:rFonts w:ascii="Times New Roman" w:hAnsi="Times New Roman"/>
          <w:sz w:val="22"/>
          <w:szCs w:val="22"/>
          <w:vertAlign w:val="superscript"/>
        </w:rPr>
        <w:fldChar w:fldCharType="end"/>
      </w:r>
    </w:p>
    <w:p w14:paraId="6EFF40E9" w14:textId="062E1D23" w:rsidR="00AC0DB8" w:rsidRDefault="00AC0DB8" w:rsidP="00AC0DB8">
      <w:pPr>
        <w:pStyle w:val="BodyText"/>
        <w:spacing w:line="360" w:lineRule="auto"/>
        <w:ind w:right="49"/>
        <w:jc w:val="center"/>
        <w:rPr>
          <w:rFonts w:ascii="Times New Roman" w:hAnsi="Times New Roman"/>
        </w:rPr>
      </w:pPr>
    </w:p>
    <w:p w14:paraId="5256EB6D" w14:textId="22BC23C7" w:rsidR="00AC0DB8" w:rsidRDefault="00AC0DB8" w:rsidP="00AC0DB8">
      <w:pPr>
        <w:pStyle w:val="BodyText"/>
        <w:spacing w:line="360" w:lineRule="auto"/>
        <w:ind w:right="49" w:firstLine="567"/>
        <w:jc w:val="both"/>
        <w:rPr>
          <w:rFonts w:ascii="Times New Roman" w:hAnsi="Times New Roman"/>
        </w:rPr>
      </w:pPr>
      <w:r w:rsidRPr="009D078E">
        <w:rPr>
          <w:rFonts w:ascii="Times New Roman" w:hAnsi="Times New Roman"/>
        </w:rPr>
        <w:t>Dakryoscintigrafi adalah pemeriksaan fisiologis yang menilai aliran cairan yang diberi label radio melalui traktus lakrimal menggunakan kamera gamma. Karena cairan tidak dimasukkan secara paksa ke traktus lakrimal, maka aliran fisiologis dapat terlihat jelas. Paparan radiasi pun cukup kecil. Pemeriksaan ini dilakukan jika terdapat patensi anatomis tetapi ada hambatan fisiologis.</w:t>
      </w:r>
      <w:r w:rsidR="00362F7D" w:rsidRPr="00362F7D">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362F7D" w:rsidRPr="00362F7D">
        <w:rPr>
          <w:rFonts w:ascii="Times New Roman" w:hAnsi="Times New Roman"/>
          <w:vertAlign w:val="superscript"/>
        </w:rPr>
        <w:fldChar w:fldCharType="separate"/>
      </w:r>
      <w:r w:rsidR="00362F7D" w:rsidRPr="00362F7D">
        <w:rPr>
          <w:rFonts w:ascii="Times New Roman" w:hAnsi="Times New Roman"/>
          <w:noProof/>
          <w:vertAlign w:val="superscript"/>
        </w:rPr>
        <w:t>(8)</w:t>
      </w:r>
      <w:r w:rsidR="00362F7D" w:rsidRPr="00362F7D">
        <w:rPr>
          <w:rFonts w:ascii="Times New Roman" w:hAnsi="Times New Roman"/>
          <w:vertAlign w:val="superscript"/>
        </w:rPr>
        <w:fldChar w:fldCharType="end"/>
      </w:r>
    </w:p>
    <w:p w14:paraId="2BC655AE" w14:textId="77777777" w:rsidR="00A84A05" w:rsidRPr="00AC0DB8" w:rsidRDefault="00A84A05" w:rsidP="008369A0">
      <w:pPr>
        <w:pStyle w:val="BodyText"/>
        <w:spacing w:line="360" w:lineRule="auto"/>
        <w:ind w:right="49"/>
        <w:jc w:val="both"/>
        <w:rPr>
          <w:rFonts w:ascii="Times New Roman" w:hAnsi="Times New Roman"/>
        </w:rPr>
      </w:pPr>
    </w:p>
    <w:p w14:paraId="4180C6D8" w14:textId="77777777" w:rsidR="00A84A05" w:rsidRDefault="00A84A05" w:rsidP="008369A0">
      <w:pPr>
        <w:pStyle w:val="BodyText"/>
        <w:spacing w:line="360" w:lineRule="auto"/>
        <w:ind w:right="49"/>
        <w:jc w:val="both"/>
        <w:rPr>
          <w:rFonts w:ascii="Times New Roman" w:hAnsi="Times New Roman"/>
          <w:b/>
          <w:bCs/>
        </w:rPr>
      </w:pPr>
    </w:p>
    <w:p w14:paraId="5240C0FD" w14:textId="406D707A" w:rsidR="00A84A05" w:rsidRPr="00A84A05" w:rsidRDefault="00A84A05" w:rsidP="00A84A05">
      <w:pPr>
        <w:pStyle w:val="BodyText"/>
        <w:spacing w:line="360" w:lineRule="auto"/>
        <w:ind w:right="49" w:firstLine="567"/>
        <w:jc w:val="both"/>
        <w:rPr>
          <w:rFonts w:ascii="Times New Roman" w:hAnsi="Times New Roman"/>
          <w:b/>
          <w:bCs/>
        </w:rPr>
        <w:sectPr w:rsidR="00A84A05" w:rsidRPr="00A84A05" w:rsidSect="005C332E">
          <w:pgSz w:w="12240" w:h="15840"/>
          <w:pgMar w:top="2268" w:right="1701" w:bottom="1701" w:left="2268" w:header="709" w:footer="709" w:gutter="0"/>
          <w:cols w:space="708"/>
          <w:docGrid w:linePitch="360"/>
        </w:sectPr>
      </w:pPr>
    </w:p>
    <w:p w14:paraId="04B242EC" w14:textId="75D958C0" w:rsidR="00A5160E" w:rsidRDefault="00A5160E" w:rsidP="00A5160E">
      <w:pPr>
        <w:pStyle w:val="BAB"/>
      </w:pPr>
      <w:bookmarkStart w:id="30" w:name="_Toc34972937"/>
      <w:r>
        <w:lastRenderedPageBreak/>
        <w:t>BAB IV</w:t>
      </w:r>
      <w:bookmarkEnd w:id="30"/>
    </w:p>
    <w:p w14:paraId="636D3937" w14:textId="7A53087D" w:rsidR="00A5160E" w:rsidRPr="00A5160E" w:rsidRDefault="00A5160E" w:rsidP="009F1A9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TATALAKSANA</w:t>
      </w:r>
      <w:r w:rsidR="00C61F3C">
        <w:rPr>
          <w:rFonts w:ascii="Times New Roman" w:hAnsi="Times New Roman" w:cs="Times New Roman"/>
          <w:b/>
          <w:bCs/>
          <w:sz w:val="24"/>
          <w:szCs w:val="24"/>
        </w:rPr>
        <w:t xml:space="preserve"> EPIFORA</w:t>
      </w:r>
    </w:p>
    <w:p w14:paraId="272B4381" w14:textId="41C9863A" w:rsidR="00A5160E" w:rsidRPr="0024609E" w:rsidRDefault="00A5160E" w:rsidP="009F1A97">
      <w:pPr>
        <w:spacing w:after="0" w:line="360" w:lineRule="auto"/>
        <w:jc w:val="center"/>
        <w:rPr>
          <w:rFonts w:ascii="Times New Roman" w:hAnsi="Times New Roman" w:cs="Times New Roman"/>
          <w:sz w:val="24"/>
          <w:szCs w:val="24"/>
        </w:rPr>
      </w:pPr>
    </w:p>
    <w:p w14:paraId="4F55DEE8" w14:textId="22B266E8" w:rsidR="009A6D5A" w:rsidRDefault="009A6D5A" w:rsidP="009A6D5A">
      <w:pPr>
        <w:pStyle w:val="BodyText"/>
        <w:spacing w:line="360" w:lineRule="auto"/>
        <w:ind w:right="49" w:firstLine="567"/>
        <w:jc w:val="both"/>
        <w:rPr>
          <w:rFonts w:ascii="Times New Roman" w:hAnsi="Times New Roman"/>
        </w:rPr>
      </w:pPr>
      <w:r>
        <w:rPr>
          <w:rFonts w:ascii="Times New Roman" w:hAnsi="Times New Roman"/>
        </w:rPr>
        <w:t>Berhasil atau tidaknya penatalaksanaan dari e</w:t>
      </w:r>
      <w:r w:rsidR="00844D0F">
        <w:rPr>
          <w:rFonts w:ascii="Times New Roman" w:hAnsi="Times New Roman"/>
        </w:rPr>
        <w:t>pifo</w:t>
      </w:r>
      <w:r>
        <w:rPr>
          <w:rFonts w:ascii="Times New Roman" w:hAnsi="Times New Roman"/>
        </w:rPr>
        <w:t>ra tergantung dari tenaga kesehatan dalam menelusuri penyebab utama dari epifora itu sendiri. Penatalaksanaan dan evaluasi dari epifora dimulai dari menjelaskan kepada pasien tentang keseimbangan air mata normal dan menegaskan bahwa kerusakan pada satu sistem pada mata akan memicu kerusakan pada bagian mata lainnya.</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(11)</w:t>
      </w:r>
      <w:r w:rsidR="004561D7" w:rsidRPr="004561D7">
        <w:rPr>
          <w:rFonts w:ascii="Times New Roman" w:hAnsi="Times New Roman"/>
          <w:vertAlign w:val="superscript"/>
        </w:rPr>
        <w:fldChar w:fldCharType="end"/>
      </w:r>
      <w:r>
        <w:rPr>
          <w:rFonts w:ascii="Times New Roman" w:hAnsi="Times New Roman"/>
        </w:rPr>
        <w:t xml:space="preserve"> </w:t>
      </w:r>
    </w:p>
    <w:p w14:paraId="4D0337A6" w14:textId="0F7ABA18" w:rsidR="009A6D5A" w:rsidRDefault="009A6D5A" w:rsidP="009A6D5A">
      <w:pPr>
        <w:pStyle w:val="BodyText"/>
        <w:spacing w:line="360" w:lineRule="auto"/>
        <w:ind w:right="49" w:firstLine="567"/>
        <w:jc w:val="both"/>
        <w:rPr>
          <w:rFonts w:ascii="Times New Roman" w:hAnsi="Times New Roman"/>
        </w:rPr>
      </w:pPr>
    </w:p>
    <w:p w14:paraId="7241D593" w14:textId="0E60D11C" w:rsidR="009A6D5A" w:rsidRDefault="009A6D5A" w:rsidP="009A6D5A">
      <w:pPr>
        <w:pStyle w:val="BodyText"/>
        <w:spacing w:line="360" w:lineRule="auto"/>
        <w:ind w:right="49"/>
        <w:jc w:val="both"/>
        <w:rPr>
          <w:rFonts w:ascii="Times New Roman" w:hAnsi="Times New Roman"/>
          <w:sz w:val="22"/>
          <w:szCs w:val="22"/>
        </w:rPr>
      </w:pPr>
      <w:r>
        <w:rPr>
          <w:rFonts w:ascii="Times New Roman" w:hAnsi="Times New Roman"/>
          <w:sz w:val="22"/>
          <w:szCs w:val="22"/>
        </w:rPr>
        <w:t>Tabel 5. Tatalaksana epifora berdasarkan lokasi</w:t>
      </w:r>
      <w:r w:rsidR="004561D7" w:rsidRPr="004561D7">
        <w:rPr>
          <w:rFonts w:ascii="Times New Roman" w:hAnsi="Times New Roman"/>
          <w:sz w:val="22"/>
          <w:szCs w:val="22"/>
          <w:vertAlign w:val="superscript"/>
        </w:rPr>
        <w:fldChar w:fldCharType="begin" w:fldLock="1"/>
      </w:r>
      <w:r w:rsidR="004561D7">
        <w:rPr>
          <w:rFonts w:ascii="Times New Roman" w:hAnsi="Times New Roman"/>
          <w:sz w:val="22"/>
          <w:szCs w:val="22"/>
          <w:vertAlign w:val="superscript"/>
        </w:rPr>
        <w:instrText>ADDIN CSL_CITATION {"citationItems":[{"id":"ITEM-1","itemData":{"author":[{"dropping-particle":"","family":"Price","given":"Kristina","non-dropping-particle":"","parse-names":false,"suffix":""},{"dropping-particle":"","family":"Richard","given":"Michael","non-dropping-particle":"","parse-names":false,"suffix":""}],"container-title":"Eyenet","id":"ITEM-1","issued":{"date-parts":[["2009"]]},"page":"33-35","title":"The Tearing Patient: Diagnosis and Management","type":"article-journal"},"uris":["http://www.mendeley.com/documents/?uuid=517421e2-9cc4-4325-bfbe-3798bf109648"]}],"mendeley":{"formattedCitation":"(1)","plainTextFormattedCitation":"(1)","previouslyFormattedCitation":"(1)"},"properties":{"noteIndex":0},"schema":"https://github.com/citation-style-language/schema/raw/master/csl-citation.json"}</w:instrText>
      </w:r>
      <w:r w:rsidR="004561D7" w:rsidRPr="004561D7">
        <w:rPr>
          <w:rFonts w:ascii="Times New Roman" w:hAnsi="Times New Roman"/>
          <w:sz w:val="22"/>
          <w:szCs w:val="22"/>
          <w:vertAlign w:val="superscript"/>
        </w:rPr>
        <w:fldChar w:fldCharType="separate"/>
      </w:r>
      <w:r w:rsidR="004561D7" w:rsidRPr="004561D7">
        <w:rPr>
          <w:rFonts w:ascii="Times New Roman" w:hAnsi="Times New Roman"/>
          <w:noProof/>
          <w:sz w:val="22"/>
          <w:szCs w:val="22"/>
          <w:vertAlign w:val="superscript"/>
        </w:rPr>
        <w:t>(1)</w:t>
      </w:r>
      <w:r w:rsidR="004561D7" w:rsidRPr="004561D7">
        <w:rPr>
          <w:rFonts w:ascii="Times New Roman" w:hAnsi="Times New Roman"/>
          <w:sz w:val="22"/>
          <w:szCs w:val="22"/>
          <w:vertAlign w:val="superscript"/>
        </w:rPr>
        <w:fldChar w:fldCharType="end"/>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11"/>
        <w:gridCol w:w="4150"/>
      </w:tblGrid>
      <w:tr w:rsidR="009A6D5A" w14:paraId="2D042029" w14:textId="77777777" w:rsidTr="00C52581">
        <w:trPr>
          <w:jc w:val="center"/>
        </w:trPr>
        <w:tc>
          <w:tcPr>
            <w:tcW w:w="4111" w:type="dxa"/>
            <w:tcBorders>
              <w:top w:val="single" w:sz="4" w:space="0" w:color="auto"/>
              <w:bottom w:val="single" w:sz="4" w:space="0" w:color="auto"/>
            </w:tcBorders>
            <w:vAlign w:val="center"/>
          </w:tcPr>
          <w:p w14:paraId="283BBF8C" w14:textId="77777777" w:rsidR="009A6D5A" w:rsidRPr="007E0982" w:rsidRDefault="009A6D5A" w:rsidP="00C52581">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Lokasi Penyebab</w:t>
            </w:r>
          </w:p>
        </w:tc>
        <w:tc>
          <w:tcPr>
            <w:tcW w:w="4150" w:type="dxa"/>
            <w:tcBorders>
              <w:top w:val="single" w:sz="4" w:space="0" w:color="auto"/>
              <w:bottom w:val="single" w:sz="4" w:space="0" w:color="auto"/>
            </w:tcBorders>
            <w:vAlign w:val="center"/>
          </w:tcPr>
          <w:p w14:paraId="173024E5" w14:textId="6FA2A2F7" w:rsidR="009A6D5A" w:rsidRPr="007E0982" w:rsidRDefault="009A6D5A" w:rsidP="00C52581">
            <w:pPr>
              <w:pStyle w:val="BodyText"/>
              <w:spacing w:line="360" w:lineRule="auto"/>
              <w:ind w:right="49"/>
              <w:jc w:val="center"/>
              <w:rPr>
                <w:rFonts w:ascii="Times New Roman" w:hAnsi="Times New Roman"/>
                <w:b/>
                <w:bCs/>
                <w:sz w:val="22"/>
                <w:szCs w:val="22"/>
              </w:rPr>
            </w:pPr>
            <w:r>
              <w:rPr>
                <w:rFonts w:ascii="Times New Roman" w:hAnsi="Times New Roman"/>
                <w:b/>
                <w:bCs/>
                <w:sz w:val="22"/>
                <w:szCs w:val="22"/>
              </w:rPr>
              <w:t>Tatalaksana</w:t>
            </w:r>
          </w:p>
        </w:tc>
      </w:tr>
      <w:tr w:rsidR="009A6D5A" w14:paraId="104D6035" w14:textId="77777777" w:rsidTr="00C52581">
        <w:trPr>
          <w:jc w:val="center"/>
        </w:trPr>
        <w:tc>
          <w:tcPr>
            <w:tcW w:w="4111" w:type="dxa"/>
            <w:tcBorders>
              <w:top w:val="single" w:sz="4" w:space="0" w:color="auto"/>
              <w:bottom w:val="nil"/>
            </w:tcBorders>
          </w:tcPr>
          <w:p w14:paraId="12529CDD" w14:textId="74D9E8A1" w:rsidR="009A6D5A" w:rsidRPr="00844D0F" w:rsidRDefault="009A6D5A" w:rsidP="00844D0F">
            <w:pPr>
              <w:pStyle w:val="BodyText"/>
              <w:ind w:right="49"/>
              <w:rPr>
                <w:rFonts w:ascii="Times New Roman" w:hAnsi="Times New Roman"/>
                <w:b/>
                <w:sz w:val="22"/>
                <w:szCs w:val="22"/>
              </w:rPr>
            </w:pPr>
            <w:r w:rsidRPr="00844D0F">
              <w:rPr>
                <w:rFonts w:ascii="Times New Roman" w:hAnsi="Times New Roman"/>
                <w:b/>
                <w:sz w:val="22"/>
                <w:szCs w:val="22"/>
              </w:rPr>
              <w:t>Obstruksi  punctum</w:t>
            </w:r>
          </w:p>
        </w:tc>
        <w:tc>
          <w:tcPr>
            <w:tcW w:w="4150" w:type="dxa"/>
            <w:tcBorders>
              <w:top w:val="single" w:sz="4" w:space="0" w:color="auto"/>
              <w:bottom w:val="nil"/>
            </w:tcBorders>
          </w:tcPr>
          <w:p w14:paraId="0D47A338" w14:textId="6ADAC0A8" w:rsidR="009A6D5A" w:rsidRPr="00844D0F" w:rsidRDefault="009A6D5A" w:rsidP="00844D0F">
            <w:pPr>
              <w:pStyle w:val="BodyText"/>
              <w:ind w:left="175" w:right="51" w:hanging="175"/>
              <w:jc w:val="both"/>
              <w:rPr>
                <w:rFonts w:ascii="Times New Roman" w:hAnsi="Times New Roman"/>
                <w:sz w:val="22"/>
                <w:szCs w:val="22"/>
              </w:rPr>
            </w:pPr>
            <w:r w:rsidRPr="00844D0F">
              <w:rPr>
                <w:rFonts w:ascii="Times New Roman" w:hAnsi="Times New Roman"/>
                <w:sz w:val="22"/>
                <w:szCs w:val="22"/>
              </w:rPr>
              <w:t xml:space="preserve">Dilatasi, </w:t>
            </w:r>
            <w:r w:rsidRPr="00844D0F">
              <w:rPr>
                <w:rFonts w:ascii="Times New Roman" w:hAnsi="Times New Roman"/>
                <w:i/>
                <w:sz w:val="22"/>
                <w:szCs w:val="22"/>
              </w:rPr>
              <w:t>three-snip punctoplasty</w:t>
            </w:r>
            <w:r w:rsidRPr="00844D0F">
              <w:rPr>
                <w:rFonts w:ascii="Times New Roman" w:hAnsi="Times New Roman"/>
                <w:sz w:val="22"/>
                <w:szCs w:val="22"/>
              </w:rPr>
              <w:t>, intubasi silikon</w:t>
            </w:r>
          </w:p>
        </w:tc>
      </w:tr>
      <w:tr w:rsidR="009A6D5A" w14:paraId="7F2B53BF" w14:textId="77777777" w:rsidTr="00C52581">
        <w:trPr>
          <w:jc w:val="center"/>
        </w:trPr>
        <w:tc>
          <w:tcPr>
            <w:tcW w:w="4111" w:type="dxa"/>
            <w:tcBorders>
              <w:top w:val="nil"/>
              <w:bottom w:val="nil"/>
            </w:tcBorders>
          </w:tcPr>
          <w:p w14:paraId="03AFC67D" w14:textId="095E6714" w:rsidR="009A6D5A" w:rsidRPr="00844D0F" w:rsidRDefault="009A6D5A" w:rsidP="00844D0F">
            <w:pPr>
              <w:rPr>
                <w:rFonts w:ascii="Times New Roman" w:hAnsi="Times New Roman" w:cs="Times New Roman"/>
                <w:b/>
              </w:rPr>
            </w:pPr>
            <w:r w:rsidRPr="00844D0F">
              <w:rPr>
                <w:rFonts w:ascii="Times New Roman" w:hAnsi="Times New Roman" w:cs="Times New Roman"/>
                <w:b/>
              </w:rPr>
              <w:t>Obstruksi kanalikuli</w:t>
            </w:r>
          </w:p>
          <w:p w14:paraId="2D44533C" w14:textId="77777777" w:rsidR="009A6D5A" w:rsidRPr="00844D0F" w:rsidRDefault="009A6D5A" w:rsidP="00844D0F">
            <w:pPr>
              <w:pStyle w:val="ListParagraph"/>
              <w:numPr>
                <w:ilvl w:val="0"/>
                <w:numId w:val="6"/>
              </w:numPr>
              <w:contextualSpacing/>
              <w:rPr>
                <w:b/>
              </w:rPr>
            </w:pPr>
            <w:r w:rsidRPr="00844D0F">
              <w:t>Stenosis/konstriksi kanalikuli</w:t>
            </w:r>
          </w:p>
          <w:p w14:paraId="4A779F6B" w14:textId="77777777" w:rsidR="009A6D5A" w:rsidRPr="00844D0F" w:rsidRDefault="009A6D5A" w:rsidP="00844D0F">
            <w:pPr>
              <w:pStyle w:val="ListParagraph"/>
              <w:numPr>
                <w:ilvl w:val="0"/>
                <w:numId w:val="6"/>
              </w:numPr>
              <w:contextualSpacing/>
              <w:rPr>
                <w:b/>
              </w:rPr>
            </w:pPr>
            <w:r w:rsidRPr="00844D0F">
              <w:t>Oklusi kanalikuli total/komplit</w:t>
            </w:r>
          </w:p>
          <w:p w14:paraId="536FFCDE" w14:textId="77777777" w:rsidR="009A6D5A" w:rsidRPr="00844D0F" w:rsidRDefault="009A6D5A" w:rsidP="00844D0F">
            <w:pPr>
              <w:pStyle w:val="ListParagraph"/>
              <w:widowControl/>
              <w:autoSpaceDE/>
              <w:autoSpaceDN/>
              <w:ind w:left="0" w:firstLine="0"/>
              <w:contextualSpacing/>
              <w:jc w:val="left"/>
            </w:pPr>
          </w:p>
          <w:p w14:paraId="037081F6" w14:textId="0A44A6F8" w:rsidR="00CD2602" w:rsidRPr="00844D0F" w:rsidRDefault="00CD2602" w:rsidP="00844D0F">
            <w:pPr>
              <w:pStyle w:val="ListParagraph"/>
              <w:numPr>
                <w:ilvl w:val="0"/>
                <w:numId w:val="6"/>
              </w:numPr>
              <w:contextualSpacing/>
            </w:pPr>
            <w:r w:rsidRPr="00844D0F">
              <w:t>Kanalikulitis</w:t>
            </w:r>
          </w:p>
        </w:tc>
        <w:tc>
          <w:tcPr>
            <w:tcW w:w="4150" w:type="dxa"/>
            <w:tcBorders>
              <w:top w:val="nil"/>
              <w:bottom w:val="nil"/>
            </w:tcBorders>
          </w:tcPr>
          <w:p w14:paraId="64DCFF92" w14:textId="77777777" w:rsidR="009A6D5A" w:rsidRPr="00844D0F" w:rsidRDefault="009A6D5A" w:rsidP="00844D0F">
            <w:pPr>
              <w:pStyle w:val="BodyText"/>
              <w:ind w:right="51"/>
              <w:jc w:val="both"/>
              <w:rPr>
                <w:rFonts w:ascii="Times New Roman" w:hAnsi="Times New Roman"/>
                <w:sz w:val="22"/>
                <w:szCs w:val="22"/>
              </w:rPr>
            </w:pPr>
          </w:p>
          <w:p w14:paraId="402D5547" w14:textId="77777777" w:rsidR="009A6D5A" w:rsidRPr="00844D0F" w:rsidRDefault="009A6D5A" w:rsidP="00844D0F">
            <w:pPr>
              <w:jc w:val="both"/>
              <w:rPr>
                <w:rFonts w:ascii="Times New Roman" w:hAnsi="Times New Roman" w:cs="Times New Roman"/>
              </w:rPr>
            </w:pPr>
            <w:r w:rsidRPr="00844D0F">
              <w:rPr>
                <w:rFonts w:ascii="Times New Roman" w:hAnsi="Times New Roman" w:cs="Times New Roman"/>
              </w:rPr>
              <w:t>Intubasi silikon</w:t>
            </w:r>
          </w:p>
          <w:p w14:paraId="6286C934" w14:textId="77777777" w:rsidR="009A6D5A" w:rsidRPr="00844D0F" w:rsidRDefault="009A6D5A" w:rsidP="00844D0F">
            <w:pPr>
              <w:pStyle w:val="BodyText"/>
              <w:ind w:left="175" w:right="51" w:hanging="175"/>
              <w:jc w:val="both"/>
              <w:rPr>
                <w:rFonts w:ascii="Times New Roman" w:hAnsi="Times New Roman"/>
                <w:sz w:val="22"/>
                <w:szCs w:val="22"/>
              </w:rPr>
            </w:pPr>
            <w:r w:rsidRPr="00844D0F">
              <w:rPr>
                <w:rFonts w:ascii="Times New Roman" w:hAnsi="Times New Roman"/>
                <w:sz w:val="22"/>
                <w:szCs w:val="22"/>
              </w:rPr>
              <w:t>Eksisi daerah oklusi dan perbaikan kanalikuli dengan bedah plastik</w:t>
            </w:r>
          </w:p>
          <w:p w14:paraId="598284BE" w14:textId="085F6E15" w:rsidR="009A6D5A" w:rsidRPr="00844D0F" w:rsidRDefault="009A6D5A" w:rsidP="00844D0F">
            <w:pPr>
              <w:pStyle w:val="BodyText"/>
              <w:ind w:left="175" w:right="51" w:hanging="175"/>
              <w:jc w:val="both"/>
              <w:rPr>
                <w:rFonts w:ascii="Times New Roman" w:hAnsi="Times New Roman"/>
                <w:sz w:val="22"/>
                <w:szCs w:val="22"/>
              </w:rPr>
            </w:pPr>
            <w:r w:rsidRPr="00844D0F">
              <w:rPr>
                <w:rFonts w:ascii="Times New Roman" w:hAnsi="Times New Roman"/>
                <w:sz w:val="22"/>
                <w:szCs w:val="22"/>
              </w:rPr>
              <w:t>Antibiotik, kompres air hangat, kuretase dengan kanalikulotomi untuk membuang konkresi/massa.</w:t>
            </w:r>
          </w:p>
        </w:tc>
      </w:tr>
      <w:tr w:rsidR="009A6D5A" w14:paraId="2EE99B60" w14:textId="77777777" w:rsidTr="00C52581">
        <w:trPr>
          <w:jc w:val="center"/>
        </w:trPr>
        <w:tc>
          <w:tcPr>
            <w:tcW w:w="4111" w:type="dxa"/>
            <w:tcBorders>
              <w:top w:val="nil"/>
              <w:bottom w:val="nil"/>
            </w:tcBorders>
          </w:tcPr>
          <w:p w14:paraId="39F7721B" w14:textId="77777777" w:rsidR="009A6D5A" w:rsidRPr="00844D0F" w:rsidRDefault="00CD2602" w:rsidP="00844D0F">
            <w:pPr>
              <w:pStyle w:val="BodyText"/>
              <w:ind w:right="49"/>
              <w:rPr>
                <w:rFonts w:ascii="Times New Roman" w:hAnsi="Times New Roman"/>
                <w:b/>
                <w:sz w:val="22"/>
                <w:szCs w:val="22"/>
              </w:rPr>
            </w:pPr>
            <w:r w:rsidRPr="00844D0F">
              <w:rPr>
                <w:rFonts w:ascii="Times New Roman" w:hAnsi="Times New Roman"/>
                <w:b/>
                <w:sz w:val="22"/>
                <w:szCs w:val="22"/>
              </w:rPr>
              <w:t>Obstruksi duktus nasolakrimalis</w:t>
            </w:r>
          </w:p>
          <w:p w14:paraId="30580065" w14:textId="77777777" w:rsidR="00CD2602" w:rsidRPr="00844D0F" w:rsidRDefault="00CD2602" w:rsidP="00844D0F">
            <w:pPr>
              <w:pStyle w:val="BodyText"/>
              <w:ind w:right="49"/>
              <w:rPr>
                <w:rFonts w:ascii="Times New Roman" w:hAnsi="Times New Roman"/>
                <w:bCs/>
                <w:sz w:val="22"/>
                <w:szCs w:val="22"/>
              </w:rPr>
            </w:pPr>
          </w:p>
          <w:p w14:paraId="076D0EDC" w14:textId="77777777" w:rsidR="00CD2602" w:rsidRPr="00844D0F" w:rsidRDefault="00CD2602" w:rsidP="00844D0F">
            <w:pPr>
              <w:pStyle w:val="ListParagraph"/>
              <w:numPr>
                <w:ilvl w:val="0"/>
                <w:numId w:val="6"/>
              </w:numPr>
              <w:contextualSpacing/>
              <w:rPr>
                <w:b/>
              </w:rPr>
            </w:pPr>
            <w:r w:rsidRPr="00844D0F">
              <w:t>Dengan dacryocystisis</w:t>
            </w:r>
          </w:p>
          <w:p w14:paraId="3C38C7B7" w14:textId="680A7C10" w:rsidR="00CD2602" w:rsidRPr="00844D0F" w:rsidRDefault="00CD2602" w:rsidP="00844D0F">
            <w:pPr>
              <w:pStyle w:val="ListParagraph"/>
              <w:numPr>
                <w:ilvl w:val="0"/>
                <w:numId w:val="6"/>
              </w:numPr>
              <w:contextualSpacing/>
              <w:rPr>
                <w:bCs/>
              </w:rPr>
            </w:pPr>
            <w:r w:rsidRPr="00844D0F">
              <w:t>NLDO berulang</w:t>
            </w:r>
          </w:p>
        </w:tc>
        <w:tc>
          <w:tcPr>
            <w:tcW w:w="4150" w:type="dxa"/>
            <w:tcBorders>
              <w:top w:val="nil"/>
              <w:bottom w:val="nil"/>
            </w:tcBorders>
          </w:tcPr>
          <w:p w14:paraId="0E9209F1" w14:textId="77777777"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hAnsi="Times New Roman"/>
                <w:sz w:val="22"/>
                <w:szCs w:val="22"/>
              </w:rPr>
              <w:t>Intubasi silikon dengan atau tanpa dacryocystorhinostomy</w:t>
            </w:r>
          </w:p>
          <w:p w14:paraId="554A6ABC" w14:textId="77777777" w:rsidR="009A6D5A" w:rsidRPr="00844D0F" w:rsidRDefault="00CD2602" w:rsidP="00844D0F">
            <w:pPr>
              <w:pStyle w:val="BodyText"/>
              <w:ind w:right="51"/>
              <w:jc w:val="both"/>
              <w:rPr>
                <w:rFonts w:ascii="Times New Roman" w:hAnsi="Times New Roman"/>
                <w:sz w:val="22"/>
                <w:szCs w:val="22"/>
              </w:rPr>
            </w:pPr>
            <w:r w:rsidRPr="00844D0F">
              <w:rPr>
                <w:rFonts w:ascii="Times New Roman" w:hAnsi="Times New Roman"/>
                <w:sz w:val="22"/>
                <w:szCs w:val="22"/>
              </w:rPr>
              <w:t>Antibiotik</w:t>
            </w:r>
          </w:p>
          <w:p w14:paraId="1CD4E889" w14:textId="72ACDD76" w:rsidR="00CD2602" w:rsidRPr="00844D0F" w:rsidRDefault="00CD2602" w:rsidP="00844D0F">
            <w:pPr>
              <w:pStyle w:val="BodyText"/>
              <w:ind w:right="51"/>
              <w:jc w:val="both"/>
              <w:rPr>
                <w:rFonts w:ascii="Times New Roman" w:hAnsi="Times New Roman"/>
                <w:sz w:val="22"/>
                <w:szCs w:val="22"/>
              </w:rPr>
            </w:pPr>
            <w:r w:rsidRPr="00844D0F">
              <w:rPr>
                <w:rFonts w:ascii="Times New Roman" w:hAnsi="Times New Roman"/>
                <w:sz w:val="22"/>
                <w:szCs w:val="22"/>
              </w:rPr>
              <w:t>Dacryocystorhinostomy</w:t>
            </w:r>
          </w:p>
        </w:tc>
      </w:tr>
      <w:tr w:rsidR="009A6D5A" w14:paraId="07EA60B5" w14:textId="77777777" w:rsidTr="00C52581">
        <w:trPr>
          <w:jc w:val="center"/>
        </w:trPr>
        <w:tc>
          <w:tcPr>
            <w:tcW w:w="4111" w:type="dxa"/>
            <w:tcBorders>
              <w:top w:val="nil"/>
              <w:bottom w:val="nil"/>
            </w:tcBorders>
          </w:tcPr>
          <w:p w14:paraId="4A0CEC1F" w14:textId="77777777" w:rsidR="00CD2602" w:rsidRPr="00844D0F" w:rsidRDefault="00CD2602" w:rsidP="00844D0F">
            <w:pPr>
              <w:jc w:val="both"/>
              <w:rPr>
                <w:rFonts w:ascii="Times New Roman" w:hAnsi="Times New Roman" w:cs="Times New Roman"/>
                <w:b/>
              </w:rPr>
            </w:pPr>
            <w:r w:rsidRPr="00844D0F">
              <w:rPr>
                <w:rFonts w:ascii="Times New Roman" w:hAnsi="Times New Roman" w:cs="Times New Roman"/>
                <w:b/>
              </w:rPr>
              <w:t xml:space="preserve">Fungsi </w:t>
            </w:r>
            <w:r w:rsidRPr="00844D0F">
              <w:rPr>
                <w:rFonts w:ascii="Times New Roman" w:hAnsi="Times New Roman" w:cs="Times New Roman"/>
                <w:b/>
                <w:i/>
              </w:rPr>
              <w:t>lacrimal-pump</w:t>
            </w:r>
            <w:r w:rsidRPr="00844D0F">
              <w:rPr>
                <w:rFonts w:ascii="Times New Roman" w:hAnsi="Times New Roman" w:cs="Times New Roman"/>
                <w:b/>
              </w:rPr>
              <w:t xml:space="preserve"> yang buruk/ malposisi kelopak mata</w:t>
            </w:r>
          </w:p>
          <w:p w14:paraId="08D98660" w14:textId="50393CD1" w:rsidR="00CD2602" w:rsidRPr="00844D0F" w:rsidRDefault="00CD2602" w:rsidP="00844D0F">
            <w:pPr>
              <w:pStyle w:val="ListParagraph"/>
              <w:numPr>
                <w:ilvl w:val="0"/>
                <w:numId w:val="6"/>
              </w:numPr>
              <w:contextualSpacing/>
            </w:pPr>
            <w:r w:rsidRPr="00844D0F">
              <w:t>E</w:t>
            </w:r>
            <w:r w:rsidR="00844D0F">
              <w:rPr>
                <w:lang w:val="en-ID"/>
              </w:rPr>
              <w:t>k</w:t>
            </w:r>
            <w:r w:rsidRPr="00844D0F">
              <w:t>tropion involusi</w:t>
            </w:r>
          </w:p>
          <w:p w14:paraId="57434135" w14:textId="77777777" w:rsidR="00CD2602" w:rsidRPr="00844D0F" w:rsidRDefault="00CD2602" w:rsidP="00844D0F">
            <w:pPr>
              <w:jc w:val="both"/>
              <w:rPr>
                <w:rFonts w:ascii="Times New Roman" w:hAnsi="Times New Roman" w:cs="Times New Roman"/>
              </w:rPr>
            </w:pPr>
          </w:p>
          <w:p w14:paraId="47883355" w14:textId="7A48D5E9" w:rsidR="00CD2602" w:rsidRPr="00844D0F" w:rsidRDefault="00CD2602" w:rsidP="00844D0F">
            <w:pPr>
              <w:pStyle w:val="ListParagraph"/>
              <w:numPr>
                <w:ilvl w:val="0"/>
                <w:numId w:val="6"/>
              </w:numPr>
              <w:contextualSpacing/>
              <w:rPr>
                <w:i/>
              </w:rPr>
            </w:pPr>
            <w:r w:rsidRPr="00844D0F">
              <w:t>Entropion involusi</w:t>
            </w:r>
          </w:p>
          <w:p w14:paraId="289D3A48" w14:textId="77777777" w:rsidR="001645FF" w:rsidRDefault="001645FF" w:rsidP="001645FF">
            <w:pPr>
              <w:pStyle w:val="ListParagraph"/>
            </w:pPr>
          </w:p>
          <w:p w14:paraId="1A4F9661" w14:textId="77777777" w:rsidR="00CD2602" w:rsidRPr="00844D0F" w:rsidRDefault="00CD2602" w:rsidP="00844D0F">
            <w:pPr>
              <w:pStyle w:val="BodyText"/>
              <w:ind w:right="49"/>
              <w:rPr>
                <w:rFonts w:ascii="Times New Roman" w:hAnsi="Times New Roman"/>
                <w:sz w:val="22"/>
                <w:szCs w:val="22"/>
              </w:rPr>
            </w:pPr>
          </w:p>
          <w:p w14:paraId="52FA6FEA" w14:textId="1E9C30C4" w:rsidR="009A6D5A" w:rsidRPr="00844D0F" w:rsidRDefault="00CD2602" w:rsidP="00844D0F">
            <w:pPr>
              <w:pStyle w:val="ListParagraph"/>
              <w:numPr>
                <w:ilvl w:val="0"/>
                <w:numId w:val="6"/>
              </w:numPr>
              <w:contextualSpacing/>
            </w:pPr>
            <w:r w:rsidRPr="00844D0F">
              <w:t>Punctal e</w:t>
            </w:r>
            <w:r w:rsidR="00C52581">
              <w:rPr>
                <w:lang w:val="en-ID"/>
              </w:rPr>
              <w:t>k</w:t>
            </w:r>
            <w:r w:rsidRPr="00844D0F">
              <w:t>tropion</w:t>
            </w:r>
          </w:p>
        </w:tc>
        <w:tc>
          <w:tcPr>
            <w:tcW w:w="4150" w:type="dxa"/>
            <w:tcBorders>
              <w:top w:val="nil"/>
              <w:bottom w:val="nil"/>
            </w:tcBorders>
          </w:tcPr>
          <w:p w14:paraId="282A65A5" w14:textId="77777777" w:rsidR="009A6D5A" w:rsidRPr="00844D0F" w:rsidRDefault="009A6D5A" w:rsidP="00844D0F">
            <w:pPr>
              <w:pStyle w:val="BodyText"/>
              <w:ind w:right="51"/>
              <w:jc w:val="both"/>
              <w:rPr>
                <w:rFonts w:ascii="Times New Roman" w:hAnsi="Times New Roman"/>
                <w:sz w:val="22"/>
                <w:szCs w:val="22"/>
              </w:rPr>
            </w:pPr>
          </w:p>
          <w:p w14:paraId="3A640D84" w14:textId="77777777" w:rsidR="00CD2602" w:rsidRPr="00844D0F" w:rsidRDefault="00CD2602" w:rsidP="00844D0F">
            <w:pPr>
              <w:pStyle w:val="BodyText"/>
              <w:ind w:right="51"/>
              <w:jc w:val="both"/>
              <w:rPr>
                <w:rFonts w:ascii="Times New Roman" w:hAnsi="Times New Roman"/>
                <w:sz w:val="22"/>
                <w:szCs w:val="22"/>
              </w:rPr>
            </w:pPr>
          </w:p>
          <w:p w14:paraId="76769E01" w14:textId="77777777"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hAnsi="Times New Roman"/>
                <w:i/>
                <w:sz w:val="22"/>
                <w:szCs w:val="22"/>
              </w:rPr>
              <w:t>Horizontal eyelid tightening</w:t>
            </w:r>
            <w:r w:rsidRPr="00844D0F">
              <w:rPr>
                <w:rFonts w:ascii="Times New Roman" w:hAnsi="Times New Roman"/>
                <w:sz w:val="22"/>
                <w:szCs w:val="22"/>
              </w:rPr>
              <w:t xml:space="preserve"> dengan modifikasi tarsus lateralis.</w:t>
            </w:r>
          </w:p>
          <w:p w14:paraId="5BAAC9B6" w14:textId="77777777"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hAnsi="Times New Roman"/>
                <w:i/>
                <w:sz w:val="22"/>
                <w:szCs w:val="22"/>
              </w:rPr>
              <w:t>Retractor reinsertion</w:t>
            </w:r>
            <w:r w:rsidRPr="00844D0F">
              <w:rPr>
                <w:rFonts w:ascii="Times New Roman" w:hAnsi="Times New Roman"/>
                <w:sz w:val="22"/>
                <w:szCs w:val="22"/>
              </w:rPr>
              <w:t xml:space="preserve"> dengan modifikasi tarsus lateralis.</w:t>
            </w:r>
          </w:p>
          <w:p w14:paraId="6CF180E2" w14:textId="0AB268C3"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hAnsi="Times New Roman"/>
                <w:i/>
                <w:sz w:val="22"/>
                <w:szCs w:val="22"/>
              </w:rPr>
              <w:t>Medial spindle</w:t>
            </w:r>
            <w:r w:rsidRPr="00844D0F">
              <w:rPr>
                <w:rFonts w:ascii="Times New Roman" w:hAnsi="Times New Roman"/>
                <w:sz w:val="22"/>
                <w:szCs w:val="22"/>
              </w:rPr>
              <w:t xml:space="preserve"> dengan atau tanpa </w:t>
            </w:r>
            <w:r w:rsidRPr="00844D0F">
              <w:rPr>
                <w:rFonts w:ascii="Times New Roman" w:hAnsi="Times New Roman"/>
                <w:i/>
                <w:sz w:val="22"/>
                <w:szCs w:val="22"/>
              </w:rPr>
              <w:t>Horizontal eyelid tightening procedure</w:t>
            </w:r>
            <w:r w:rsidRPr="00844D0F">
              <w:rPr>
                <w:rFonts w:ascii="Times New Roman" w:hAnsi="Times New Roman"/>
                <w:sz w:val="22"/>
                <w:szCs w:val="22"/>
              </w:rPr>
              <w:t>.</w:t>
            </w:r>
          </w:p>
        </w:tc>
      </w:tr>
      <w:tr w:rsidR="00CD2602" w14:paraId="7AC3EA63" w14:textId="77777777" w:rsidTr="00844D0F">
        <w:trPr>
          <w:jc w:val="center"/>
        </w:trPr>
        <w:tc>
          <w:tcPr>
            <w:tcW w:w="4111" w:type="dxa"/>
            <w:tcBorders>
              <w:top w:val="nil"/>
              <w:bottom w:val="nil"/>
            </w:tcBorders>
          </w:tcPr>
          <w:p w14:paraId="458CA3F2" w14:textId="3B1A3BAB" w:rsidR="00CD2602" w:rsidRPr="00844D0F" w:rsidRDefault="00CD2602" w:rsidP="00844D0F">
            <w:pPr>
              <w:pStyle w:val="BodyText"/>
              <w:ind w:right="51"/>
              <w:rPr>
                <w:rFonts w:ascii="Times New Roman" w:hAnsi="Times New Roman"/>
                <w:sz w:val="22"/>
                <w:szCs w:val="22"/>
              </w:rPr>
            </w:pPr>
            <w:r w:rsidRPr="00844D0F">
              <w:rPr>
                <w:rFonts w:ascii="Times New Roman" w:hAnsi="Times New Roman"/>
                <w:b/>
                <w:sz w:val="22"/>
                <w:szCs w:val="22"/>
              </w:rPr>
              <w:t xml:space="preserve">Kelainan </w:t>
            </w:r>
            <w:r w:rsidRPr="00844D0F">
              <w:rPr>
                <w:rFonts w:ascii="Times New Roman" w:hAnsi="Times New Roman"/>
                <w:b/>
                <w:i/>
                <w:sz w:val="22"/>
                <w:szCs w:val="22"/>
              </w:rPr>
              <w:t>ocular surface</w:t>
            </w:r>
          </w:p>
        </w:tc>
        <w:tc>
          <w:tcPr>
            <w:tcW w:w="4150" w:type="dxa"/>
            <w:tcBorders>
              <w:top w:val="nil"/>
              <w:bottom w:val="nil"/>
            </w:tcBorders>
          </w:tcPr>
          <w:p w14:paraId="51887381" w14:textId="7FBD9023"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hAnsi="Times New Roman"/>
                <w:sz w:val="22"/>
                <w:szCs w:val="22"/>
              </w:rPr>
              <w:t xml:space="preserve">Koreksi masalah penyebab, jika mata kering, pertimbangkan pemberian </w:t>
            </w:r>
            <w:r w:rsidRPr="00844D0F">
              <w:rPr>
                <w:rFonts w:ascii="Times New Roman" w:hAnsi="Times New Roman"/>
                <w:i/>
                <w:sz w:val="22"/>
                <w:szCs w:val="22"/>
              </w:rPr>
              <w:t>artificial tears</w:t>
            </w:r>
            <w:r w:rsidRPr="00844D0F">
              <w:rPr>
                <w:rFonts w:ascii="Times New Roman" w:hAnsi="Times New Roman"/>
                <w:sz w:val="22"/>
                <w:szCs w:val="22"/>
              </w:rPr>
              <w:t xml:space="preserve">, </w:t>
            </w:r>
            <w:r w:rsidRPr="00844D0F">
              <w:rPr>
                <w:rFonts w:ascii="Times New Roman" w:hAnsi="Times New Roman"/>
                <w:i/>
                <w:sz w:val="22"/>
                <w:szCs w:val="22"/>
              </w:rPr>
              <w:t>punctal plugs</w:t>
            </w:r>
            <w:r w:rsidRPr="00844D0F">
              <w:rPr>
                <w:rFonts w:ascii="Times New Roman" w:hAnsi="Times New Roman"/>
                <w:sz w:val="22"/>
                <w:szCs w:val="22"/>
              </w:rPr>
              <w:t>, retasis, dll.</w:t>
            </w:r>
          </w:p>
        </w:tc>
      </w:tr>
      <w:tr w:rsidR="00CD2602" w14:paraId="2812B3D3" w14:textId="77777777" w:rsidTr="00844D0F">
        <w:trPr>
          <w:jc w:val="center"/>
        </w:trPr>
        <w:tc>
          <w:tcPr>
            <w:tcW w:w="4111" w:type="dxa"/>
            <w:tcBorders>
              <w:top w:val="nil"/>
              <w:bottom w:val="single" w:sz="4" w:space="0" w:color="auto"/>
            </w:tcBorders>
          </w:tcPr>
          <w:p w14:paraId="4903BF97" w14:textId="2961A1F8" w:rsidR="00CD2602" w:rsidRPr="00844D0F" w:rsidRDefault="00CD2602" w:rsidP="00844D0F">
            <w:pPr>
              <w:pStyle w:val="BodyText"/>
              <w:ind w:right="49"/>
              <w:rPr>
                <w:rFonts w:ascii="Times New Roman" w:hAnsi="Times New Roman"/>
                <w:sz w:val="22"/>
                <w:szCs w:val="22"/>
              </w:rPr>
            </w:pPr>
            <w:r w:rsidRPr="00844D0F">
              <w:rPr>
                <w:rFonts w:ascii="Times New Roman" w:hAnsi="Times New Roman"/>
                <w:b/>
                <w:sz w:val="22"/>
                <w:szCs w:val="22"/>
              </w:rPr>
              <w:t>Kongenital anomali duktus nasolakrimalis pada bayi</w:t>
            </w:r>
          </w:p>
        </w:tc>
        <w:tc>
          <w:tcPr>
            <w:tcW w:w="4150" w:type="dxa"/>
            <w:tcBorders>
              <w:top w:val="nil"/>
              <w:bottom w:val="single" w:sz="4" w:space="0" w:color="auto"/>
            </w:tcBorders>
          </w:tcPr>
          <w:p w14:paraId="5551395E" w14:textId="5716A404" w:rsidR="00CD2602" w:rsidRPr="00844D0F" w:rsidRDefault="00CD2602" w:rsidP="00844D0F">
            <w:pPr>
              <w:pStyle w:val="BodyText"/>
              <w:ind w:left="175" w:right="51" w:hanging="175"/>
              <w:jc w:val="both"/>
              <w:rPr>
                <w:rFonts w:ascii="Times New Roman" w:hAnsi="Times New Roman"/>
                <w:sz w:val="22"/>
                <w:szCs w:val="22"/>
              </w:rPr>
            </w:pPr>
            <w:r w:rsidRPr="00844D0F">
              <w:rPr>
                <w:rFonts w:ascii="Times New Roman" w:eastAsia="Times New Roman" w:hAnsi="Times New Roman"/>
                <w:color w:val="000000"/>
                <w:sz w:val="22"/>
                <w:szCs w:val="22"/>
                <w:shd w:val="clear" w:color="auto" w:fill="FFFFFF"/>
                <w:lang w:val="en-US"/>
              </w:rPr>
              <w:t>Masase dengan jari (</w:t>
            </w:r>
            <w:r w:rsidRPr="00844D0F">
              <w:rPr>
                <w:rFonts w:ascii="Times New Roman" w:eastAsia="Times New Roman" w:hAnsi="Times New Roman"/>
                <w:i/>
                <w:color w:val="000000"/>
                <w:sz w:val="22"/>
                <w:szCs w:val="22"/>
                <w:shd w:val="clear" w:color="auto" w:fill="FFFFFF"/>
                <w:lang w:val="en-US"/>
              </w:rPr>
              <w:t>digital pressure)</w:t>
            </w:r>
            <w:r w:rsidRPr="00844D0F">
              <w:rPr>
                <w:rFonts w:ascii="Times New Roman" w:eastAsia="Times New Roman" w:hAnsi="Times New Roman"/>
                <w:color w:val="000000"/>
                <w:sz w:val="22"/>
                <w:szCs w:val="22"/>
                <w:shd w:val="clear" w:color="auto" w:fill="FFFFFF"/>
                <w:lang w:val="en-US"/>
              </w:rPr>
              <w:t xml:space="preserve"> untuk mempercepat resolusi dari obstruksi.</w:t>
            </w:r>
          </w:p>
        </w:tc>
      </w:tr>
    </w:tbl>
    <w:p w14:paraId="374E0B50" w14:textId="063FD46A" w:rsidR="009A6D5A" w:rsidRDefault="009A6D5A" w:rsidP="009A6D5A">
      <w:pPr>
        <w:pStyle w:val="BodyText"/>
        <w:spacing w:line="360" w:lineRule="auto"/>
        <w:ind w:right="49"/>
        <w:jc w:val="both"/>
        <w:rPr>
          <w:rFonts w:ascii="Times New Roman" w:hAnsi="Times New Roman"/>
        </w:rPr>
      </w:pPr>
    </w:p>
    <w:p w14:paraId="0E386076" w14:textId="48ED9767" w:rsidR="00AF195B" w:rsidRPr="009B109E" w:rsidRDefault="00AF195B" w:rsidP="00AF195B">
      <w:pPr>
        <w:pStyle w:val="SUBBAB1"/>
        <w:rPr>
          <w:rFonts w:cs="Times New Roman"/>
          <w:bCs w:val="0"/>
        </w:rPr>
      </w:pPr>
      <w:bookmarkStart w:id="31" w:name="_Toc34972938"/>
      <w:r w:rsidRPr="00AF195B">
        <w:rPr>
          <w:rFonts w:cs="Times New Roman"/>
          <w:bCs w:val="0"/>
        </w:rPr>
        <w:lastRenderedPageBreak/>
        <w:t xml:space="preserve">4.1 </w:t>
      </w:r>
      <w:r w:rsidR="009B109E">
        <w:rPr>
          <w:rFonts w:cs="Times New Roman"/>
          <w:bCs w:val="0"/>
          <w:i/>
          <w:iCs/>
        </w:rPr>
        <w:t xml:space="preserve">Stent </w:t>
      </w:r>
      <w:r w:rsidR="009B109E">
        <w:rPr>
          <w:rFonts w:cs="Times New Roman"/>
          <w:bCs w:val="0"/>
        </w:rPr>
        <w:t>Kanalikulus</w:t>
      </w:r>
      <w:bookmarkEnd w:id="31"/>
    </w:p>
    <w:p w14:paraId="23D93A67" w14:textId="1D4EF81C" w:rsidR="00AF195B" w:rsidRP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 xml:space="preserve">Intubasi atau pemasangan stent sistem drainase lakrimal dapat dipertimbangkan sebagai terapi lini pertama jika memungkinkan. Diindikasikan pada anak dengan epiforia rekuren setelah probing sistem nasolakrimal. </w:t>
      </w:r>
      <w:r w:rsidR="009B109E" w:rsidRPr="009B109E">
        <w:rPr>
          <w:rFonts w:ascii="Times New Roman" w:hAnsi="Times New Roman"/>
          <w:i/>
          <w:iCs/>
        </w:rPr>
        <w:t>S</w:t>
      </w:r>
      <w:r w:rsidR="000C338F">
        <w:rPr>
          <w:rFonts w:ascii="Times New Roman" w:hAnsi="Times New Roman"/>
          <w:i/>
          <w:iCs/>
        </w:rPr>
        <w:t xml:space="preserve">tent </w:t>
      </w:r>
      <w:r w:rsidR="000C338F">
        <w:rPr>
          <w:rFonts w:ascii="Times New Roman" w:hAnsi="Times New Roman"/>
        </w:rPr>
        <w:t>silikon</w:t>
      </w:r>
      <w:r w:rsidRPr="00AF195B">
        <w:rPr>
          <w:rFonts w:ascii="Times New Roman" w:hAnsi="Times New Roman"/>
        </w:rPr>
        <w:t xml:space="preserve"> yang ada akan mencegah terbentuknya jaringan granulasi yang dapat menyebabkan obstruksi di sekitar saluran baru yang paten. Intubasi juga berguna pada tatalaksana abnormalitas sistem nasolakrimal atas, seperti stenosis kanalikulus, trauma, dan agenesis punctum. Intubasi sistem drainase lakrimal dapat dilakukan jika pasien memiliki konstriksi kanalikulus simtomatik tapi bukan oklusi sempurna.</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DOI":"10.1016/j.ajo.2007.07.030","author":[{"dropping-particle":"","family":"Bleyen","given":"Isabel","non-dropping-particle":"","parse-names":false,"suffix":""},{"dropping-particle":"","family":"Bosch","given":"Willem","non-dropping-particle":"","parse-names":false,"suffix":""},{"dropping-particle":"","family":"Bockholts","given":"Dagmar","non-dropping-particle":"","parse-names":false,"suffix":""},{"dropping-particle":"","family":"Mulder","given":"Paul","non-dropping-particle":"","parse-names":false,"suffix":""},{"dropping-particle":"","family":"Paridaens","given":"Dion","non-dropping-particle":"","parse-names":false,"suffix":""}],"container-title":"American Journal of Ophthalmology","id":"ITEM-1","issue":"5","issued":{"date-parts":[["2007"]]},"page":"776-780","title":"Silicone Intubation with or without Balloon Dacryocystoplasty in Acquired Partial Nasolacrimal Duct Obstruction","type":"article-journal","volume":"144"},"uris":["http://www.mendeley.com/documents/?uuid=71087a1b-ec97-4ef5-a5da-6b16e6511a26"]}],"mendeley":{"formattedCitation":"(16)","plainTextFormattedCitation":"(16)","previouslyFormattedCitation":"(16)"},"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(16)</w:t>
      </w:r>
      <w:r w:rsidR="004561D7" w:rsidRPr="004561D7">
        <w:rPr>
          <w:rFonts w:ascii="Times New Roman" w:hAnsi="Times New Roman"/>
          <w:vertAlign w:val="superscript"/>
        </w:rPr>
        <w:fldChar w:fldCharType="end"/>
      </w:r>
      <w:r w:rsidRPr="00AF195B">
        <w:rPr>
          <w:rFonts w:ascii="Times New Roman" w:hAnsi="Times New Roman"/>
        </w:rPr>
        <w:t xml:space="preserve"> </w:t>
      </w:r>
    </w:p>
    <w:p w14:paraId="1BE2C6E2" w14:textId="77777777" w:rsidR="009B109E" w:rsidRDefault="009B109E" w:rsidP="00AF195B">
      <w:pPr>
        <w:pStyle w:val="BodyText"/>
        <w:spacing w:line="360" w:lineRule="auto"/>
        <w:ind w:right="49" w:firstLine="567"/>
        <w:jc w:val="both"/>
        <w:rPr>
          <w:rFonts w:ascii="Times New Roman" w:hAnsi="Times New Roman"/>
        </w:rPr>
      </w:pPr>
    </w:p>
    <w:p w14:paraId="7491EB9A" w14:textId="4C5A1638" w:rsidR="009B109E" w:rsidRDefault="009B109E" w:rsidP="009B109E">
      <w:pPr>
        <w:pStyle w:val="BodyText"/>
        <w:spacing w:line="360" w:lineRule="auto"/>
        <w:ind w:right="49"/>
        <w:jc w:val="center"/>
        <w:rPr>
          <w:rFonts w:ascii="Times New Roman" w:hAnsi="Times New Roman"/>
        </w:rPr>
      </w:pPr>
      <w:r>
        <w:rPr>
          <w:noProof/>
        </w:rPr>
        <w:drawing>
          <wp:inline distT="0" distB="0" distL="0" distR="0" wp14:anchorId="77657821" wp14:editId="73638752">
            <wp:extent cx="1875050" cy="161411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3446" cy="1638560"/>
                    </a:xfrm>
                    <a:prstGeom prst="rect">
                      <a:avLst/>
                    </a:prstGeom>
                    <a:noFill/>
                    <a:ln>
                      <a:noFill/>
                    </a:ln>
                  </pic:spPr>
                </pic:pic>
              </a:graphicData>
            </a:graphic>
          </wp:inline>
        </w:drawing>
      </w:r>
      <w:r>
        <w:rPr>
          <w:noProof/>
        </w:rPr>
        <w:t xml:space="preserve">  </w:t>
      </w:r>
      <w:r>
        <w:rPr>
          <w:noProof/>
        </w:rPr>
        <w:drawing>
          <wp:inline distT="0" distB="0" distL="0" distR="0" wp14:anchorId="3F447CEF" wp14:editId="73F35120">
            <wp:extent cx="2417592" cy="1651939"/>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2373" cy="1668872"/>
                    </a:xfrm>
                    <a:prstGeom prst="rect">
                      <a:avLst/>
                    </a:prstGeom>
                    <a:noFill/>
                    <a:ln>
                      <a:noFill/>
                    </a:ln>
                  </pic:spPr>
                </pic:pic>
              </a:graphicData>
            </a:graphic>
          </wp:inline>
        </w:drawing>
      </w:r>
    </w:p>
    <w:p w14:paraId="65002F89" w14:textId="256D8214" w:rsidR="009B109E" w:rsidRPr="009B109E" w:rsidRDefault="009B109E" w:rsidP="009B109E">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11. Pemasangan </w:t>
      </w:r>
      <w:r>
        <w:rPr>
          <w:rFonts w:ascii="Times New Roman" w:hAnsi="Times New Roman"/>
          <w:i/>
          <w:iCs/>
          <w:sz w:val="22"/>
          <w:szCs w:val="22"/>
        </w:rPr>
        <w:t>stent</w:t>
      </w:r>
      <w:r>
        <w:rPr>
          <w:rFonts w:ascii="Times New Roman" w:hAnsi="Times New Roman"/>
          <w:sz w:val="22"/>
          <w:szCs w:val="22"/>
        </w:rPr>
        <w:t xml:space="preserve"> kanalikulus. Tampak intubasi kanalikular nasal (kanan). Tampak </w:t>
      </w:r>
      <w:r>
        <w:rPr>
          <w:rFonts w:ascii="Times New Roman" w:hAnsi="Times New Roman"/>
          <w:i/>
          <w:iCs/>
          <w:sz w:val="22"/>
          <w:szCs w:val="22"/>
        </w:rPr>
        <w:t xml:space="preserve">stent </w:t>
      </w:r>
      <w:r>
        <w:rPr>
          <w:rFonts w:ascii="Times New Roman" w:hAnsi="Times New Roman"/>
          <w:sz w:val="22"/>
          <w:szCs w:val="22"/>
        </w:rPr>
        <w:t xml:space="preserve">lakrimal </w:t>
      </w:r>
      <w:r w:rsidRPr="009B109E">
        <w:rPr>
          <w:rFonts w:ascii="Times New Roman" w:hAnsi="Times New Roman"/>
          <w:i/>
          <w:iCs/>
          <w:sz w:val="22"/>
          <w:szCs w:val="22"/>
        </w:rPr>
        <w:t>in situ</w:t>
      </w:r>
      <w:r>
        <w:rPr>
          <w:rFonts w:ascii="Times New Roman" w:hAnsi="Times New Roman"/>
          <w:sz w:val="22"/>
          <w:szCs w:val="22"/>
        </w:rPr>
        <w:t xml:space="preserve"> (kiri)</w:t>
      </w:r>
      <w:r w:rsidR="004561D7" w:rsidRPr="004561D7">
        <w:rPr>
          <w:rFonts w:ascii="Times New Roman" w:hAnsi="Times New Roman"/>
          <w:sz w:val="22"/>
          <w:szCs w:val="22"/>
          <w:vertAlign w:val="superscript"/>
        </w:rPr>
        <w:fldChar w:fldCharType="begin" w:fldLock="1"/>
      </w:r>
      <w:r w:rsidR="004561D7">
        <w:rPr>
          <w:rFonts w:ascii="Times New Roman" w:hAnsi="Times New Roman"/>
          <w:sz w:val="22"/>
          <w:szCs w:val="22"/>
          <w:vertAlign w:val="superscript"/>
        </w:rPr>
        <w:instrText>ADDIN CSL_CITATION {"citationItems":[{"id":"ITEM-1","itemData":{"DOI":"10.1016/B978-0-323-04332-8.00244-4","author":[{"dropping-particle":"","family":"Hurwitz","given":"Jeffrey J.","non-dropping-particle":"","parse-names":false,"suffix":""}],"container-title":"Ophthalmology","edition":"Fifth Edit","editor":[{"dropping-particle":"","family":"Yanoff","given":"Myron","non-dropping-particle":"","parse-names":false,"suffix":""},{"dropping-particle":"","family":"Duker","given":"Jay","non-dropping-particle":"","parse-names":false,"suffix":""}],"id":"ITEM-1","issued":{"date-parts":[["2009"]]},"page":"1482-1487","publisher":"Elsevier","title":"The Lacrimal Drainage System","type":"chapter"},"uris":["http://www.mendeley.com/documents/?uuid=ebc49aa6-f2b9-49eb-969a-cfc568d1e53c"]},{"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(13,14)","plainTextFormattedCitation":"(13,14)","previouslyFormattedCitation":"(13,14)"},"properties":{"noteIndex":0},"schema":"https://github.com/citation-style-language/schema/raw/master/csl-citation.json"}</w:instrText>
      </w:r>
      <w:r w:rsidR="004561D7" w:rsidRPr="004561D7">
        <w:rPr>
          <w:rFonts w:ascii="Times New Roman" w:hAnsi="Times New Roman"/>
          <w:sz w:val="22"/>
          <w:szCs w:val="22"/>
          <w:vertAlign w:val="superscript"/>
        </w:rPr>
        <w:fldChar w:fldCharType="separate"/>
      </w:r>
      <w:r w:rsidR="004561D7" w:rsidRPr="004561D7">
        <w:rPr>
          <w:rFonts w:ascii="Times New Roman" w:hAnsi="Times New Roman"/>
          <w:noProof/>
          <w:sz w:val="22"/>
          <w:szCs w:val="22"/>
          <w:vertAlign w:val="superscript"/>
        </w:rPr>
        <w:t>(13,14)</w:t>
      </w:r>
      <w:r w:rsidR="004561D7" w:rsidRPr="004561D7">
        <w:rPr>
          <w:rFonts w:ascii="Times New Roman" w:hAnsi="Times New Roman"/>
          <w:sz w:val="22"/>
          <w:szCs w:val="22"/>
          <w:vertAlign w:val="superscript"/>
        </w:rPr>
        <w:fldChar w:fldCharType="end"/>
      </w:r>
    </w:p>
    <w:p w14:paraId="79A2159A" w14:textId="77777777" w:rsidR="009B109E" w:rsidRDefault="009B109E" w:rsidP="00AF195B">
      <w:pPr>
        <w:pStyle w:val="BodyText"/>
        <w:spacing w:line="360" w:lineRule="auto"/>
        <w:ind w:right="49" w:firstLine="567"/>
        <w:jc w:val="both"/>
        <w:rPr>
          <w:rFonts w:ascii="Times New Roman" w:hAnsi="Times New Roman"/>
        </w:rPr>
      </w:pPr>
    </w:p>
    <w:p w14:paraId="5FA24959" w14:textId="59ED13F5" w:rsidR="00AF195B" w:rsidRPr="000C338F"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 xml:space="preserve">Intubasi dilakukan dengan menempatkan stent silikon pada jalur lakrimal. </w:t>
      </w:r>
      <w:r w:rsidRPr="000C338F">
        <w:rPr>
          <w:rFonts w:ascii="Times New Roman" w:hAnsi="Times New Roman"/>
          <w:i/>
          <w:iCs/>
        </w:rPr>
        <w:t>Stent</w:t>
      </w:r>
      <w:r w:rsidRPr="00AF195B">
        <w:rPr>
          <w:rFonts w:ascii="Times New Roman" w:hAnsi="Times New Roman"/>
        </w:rPr>
        <w:t xml:space="preserve"> silikon bertujuan mempertahankan jalur lakrimal dan diharapkan jaringan lunak di sekitar silikon akan mengalami penyembuhan dengan sendirinya sehingga menjaga patensi jalur lakrimal. Prosedur intubasi lakrimal ini meliputi probing duktus nasolakrimalis dilanjutkan dengan pemasangan probe duktus nasolakrimal yang memiliki </w:t>
      </w:r>
      <w:r w:rsidRPr="000C338F">
        <w:rPr>
          <w:rFonts w:ascii="Times New Roman" w:hAnsi="Times New Roman"/>
          <w:i/>
          <w:iCs/>
        </w:rPr>
        <w:t>stent</w:t>
      </w:r>
      <w:r w:rsidRPr="00AF195B">
        <w:rPr>
          <w:rFonts w:ascii="Times New Roman" w:hAnsi="Times New Roman"/>
        </w:rPr>
        <w:t xml:space="preserve"> pada satu ujungnya. </w:t>
      </w:r>
      <w:r w:rsidRPr="000C338F">
        <w:rPr>
          <w:rFonts w:ascii="Times New Roman" w:hAnsi="Times New Roman"/>
          <w:i/>
          <w:iCs/>
        </w:rPr>
        <w:t>Stent</w:t>
      </w:r>
      <w:r w:rsidRPr="00AF195B">
        <w:rPr>
          <w:rFonts w:ascii="Times New Roman" w:hAnsi="Times New Roman"/>
        </w:rPr>
        <w:t xml:space="preserve"> bikanalikuler memiliki dua probe dengan satu stent. Satu probe dipasang pada punctum superior dan satu pada punctum inferior. Probe dilepas dan tepi bebas dari stent dilekatkan pada hidung dan terkadang difiksasi dengan jahitan.</w:t>
      </w:r>
      <w:r w:rsidR="000C338F">
        <w:rPr>
          <w:rFonts w:ascii="Times New Roman" w:hAnsi="Times New Roman"/>
        </w:rPr>
        <w:t xml:space="preserve"> </w:t>
      </w:r>
      <w:r w:rsidR="000C338F">
        <w:rPr>
          <w:rFonts w:ascii="Times New Roman" w:hAnsi="Times New Roman"/>
          <w:i/>
          <w:iCs/>
        </w:rPr>
        <w:t>Stent</w:t>
      </w:r>
      <w:r w:rsidR="000C338F">
        <w:rPr>
          <w:rFonts w:ascii="Times New Roman" w:hAnsi="Times New Roman"/>
        </w:rPr>
        <w:t xml:space="preserve"> silikon dapat dibiarkan selama 6 minggu hingga 6 bulan.</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(8,13)","plainTextFormattedCitation":"(8,13)","previouslyFormattedCitation":"(8,13)"},"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(8,13)</w:t>
      </w:r>
      <w:r w:rsidR="004561D7" w:rsidRPr="004561D7">
        <w:rPr>
          <w:rFonts w:ascii="Times New Roman" w:hAnsi="Times New Roman"/>
          <w:vertAlign w:val="superscript"/>
        </w:rPr>
        <w:fldChar w:fldCharType="end"/>
      </w:r>
    </w:p>
    <w:p w14:paraId="6FE4C38E" w14:textId="7B1F67F6" w:rsidR="00AF195B" w:rsidRP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lastRenderedPageBreak/>
        <w:t xml:space="preserve">Intubasi dianggap berhasil dengan adanya penyusutan mukosa nasal dengan vasokonstriktor topical. Intubasi dengan silikon tidak disarankan pada kasus dacryosistitis akut dimana intubasi dapat menyebarkan infeksi pada jaringan sekitar dan pada kasus kesalahan jalur untuk meminimalisasi terjadinya trauma. Pada obstruksi duktus nasolakrimal total, intubasi saja tidak efektif dan sebaiknya dipertimbangkan untuk melakukan </w:t>
      </w:r>
      <w:r w:rsidR="009B109E" w:rsidRPr="00650F87">
        <w:rPr>
          <w:rFonts w:ascii="Times New Roman" w:hAnsi="Times New Roman"/>
          <w:bCs/>
        </w:rPr>
        <w:t>Dacryocystorhinostomy</w:t>
      </w:r>
      <w:r w:rsidR="009B109E">
        <w:rPr>
          <w:rFonts w:ascii="Times New Roman" w:hAnsi="Times New Roman"/>
          <w:bCs/>
        </w:rPr>
        <w:t xml:space="preserve"> (DCR).</w:t>
      </w:r>
      <w:r w:rsidR="004561D7" w:rsidRPr="004561D7">
        <w:rPr>
          <w:rFonts w:ascii="Times New Roman" w:hAnsi="Times New Roman"/>
          <w:bCs/>
          <w:vertAlign w:val="superscript"/>
        </w:rPr>
        <w:fldChar w:fldCharType="begin" w:fldLock="1"/>
      </w:r>
      <w:r w:rsidR="004561D7">
        <w:rPr>
          <w:rFonts w:ascii="Times New Roman" w:hAnsi="Times New Roman"/>
          <w:bCs/>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bCs/>
          <w:vertAlign w:val="superscript"/>
        </w:rPr>
        <w:fldChar w:fldCharType="separate"/>
      </w:r>
      <w:r w:rsidR="004561D7" w:rsidRPr="004561D7">
        <w:rPr>
          <w:rFonts w:ascii="Times New Roman" w:hAnsi="Times New Roman"/>
          <w:bCs/>
          <w:noProof/>
          <w:vertAlign w:val="superscript"/>
        </w:rPr>
        <w:t>(8)</w:t>
      </w:r>
      <w:r w:rsidR="004561D7" w:rsidRPr="004561D7">
        <w:rPr>
          <w:rFonts w:ascii="Times New Roman" w:hAnsi="Times New Roman"/>
          <w:bCs/>
          <w:vertAlign w:val="superscript"/>
        </w:rPr>
        <w:fldChar w:fldCharType="end"/>
      </w:r>
    </w:p>
    <w:p w14:paraId="362F11D4" w14:textId="51711FE3" w:rsid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Komplikasi maksimal akan dijumpai pada 3 bulan pertama, dimana komplikasi tersering menurut literatur adalah prolaps selang. Komplikasi lain yang juga disebutkan terjadi selama kontrol antara lain pengerutan punctum, infeksi, abrasi kornea, selang yang bergeser dan selang yang robek.</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43EFB2F7" w14:textId="77777777" w:rsidR="00AF195B" w:rsidRPr="00AF195B" w:rsidRDefault="00AF195B" w:rsidP="00AF195B">
      <w:pPr>
        <w:pStyle w:val="BodyText"/>
        <w:spacing w:line="360" w:lineRule="auto"/>
        <w:ind w:right="49" w:firstLine="567"/>
        <w:jc w:val="both"/>
        <w:rPr>
          <w:rFonts w:ascii="Times New Roman" w:hAnsi="Times New Roman"/>
        </w:rPr>
      </w:pPr>
    </w:p>
    <w:p w14:paraId="46CBB394" w14:textId="3337971F" w:rsidR="00AF195B" w:rsidRPr="00AF195B" w:rsidRDefault="00AF195B" w:rsidP="00AF195B">
      <w:pPr>
        <w:pStyle w:val="SUBBAB1"/>
        <w:rPr>
          <w:rFonts w:cs="Times New Roman"/>
          <w:bCs w:val="0"/>
        </w:rPr>
      </w:pPr>
      <w:bookmarkStart w:id="32" w:name="_Toc34972939"/>
      <w:r>
        <w:rPr>
          <w:rFonts w:cs="Times New Roman"/>
          <w:bCs w:val="0"/>
        </w:rPr>
        <w:t xml:space="preserve">4.2 </w:t>
      </w:r>
      <w:r w:rsidRPr="000C338F">
        <w:rPr>
          <w:rFonts w:cs="Times New Roman"/>
          <w:bCs w:val="0"/>
          <w:i/>
          <w:iCs/>
        </w:rPr>
        <w:t>Infraktur Turbinate</w:t>
      </w:r>
      <w:bookmarkEnd w:id="32"/>
    </w:p>
    <w:p w14:paraId="0FB50C23" w14:textId="749FEA65" w:rsidR="00AF195B" w:rsidRP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Apabila turbinata inferior berada di lateral duktus nasolakrimal saat dilakukan probing dan irigasi, sebaiknya dilakukan infraktur medial turbinata inferior. Kondisi ini sebaiknya dicurigai pada pasien dengan obstruksi rekuren intermiten dan pasien dengan gejala yang muncul berhubungan dengan infeksi saluran napas atas, dimana pembengkakan mukosa turbinata dapat menyebabkan obstruksi meatus inferior intermiten. Ujung tumpul dari elevator periosteal ditempatkan di meatus inferior di sepanjang permukaan lateral turbinata inferior. Turbinata inferior kemudian dirotasikan ke arah medial ke arah septum. Memfrakturkan turbinata akan memperbesar meatus inferior dan memudahkan visualisasi langsung dari ujung probe lakrimal.</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2F9F4640" w14:textId="77777777" w:rsidR="00AF195B" w:rsidRPr="00A25731" w:rsidRDefault="00AF195B" w:rsidP="00AF195B">
      <w:pPr>
        <w:pStyle w:val="BodyText"/>
        <w:spacing w:line="360" w:lineRule="auto"/>
        <w:ind w:right="49"/>
        <w:jc w:val="both"/>
        <w:rPr>
          <w:b/>
          <w:bCs/>
        </w:rPr>
      </w:pPr>
    </w:p>
    <w:p w14:paraId="0C56CD2F" w14:textId="2BBBF72D" w:rsidR="00AF195B" w:rsidRPr="00AF195B" w:rsidRDefault="00AF195B" w:rsidP="00AF195B">
      <w:pPr>
        <w:pStyle w:val="SUBBAB1"/>
        <w:rPr>
          <w:rFonts w:cs="Times New Roman"/>
          <w:bCs w:val="0"/>
        </w:rPr>
      </w:pPr>
      <w:bookmarkStart w:id="33" w:name="_Toc34972940"/>
      <w:r>
        <w:rPr>
          <w:rFonts w:cs="Times New Roman"/>
          <w:bCs w:val="0"/>
        </w:rPr>
        <w:t xml:space="preserve">4.3 </w:t>
      </w:r>
      <w:r w:rsidRPr="000C338F">
        <w:rPr>
          <w:rFonts w:cs="Times New Roman"/>
          <w:bCs w:val="0"/>
          <w:i/>
          <w:iCs/>
        </w:rPr>
        <w:t>Balloon Dacryoplasty</w:t>
      </w:r>
      <w:bookmarkEnd w:id="33"/>
      <w:r w:rsidRPr="00AF195B">
        <w:rPr>
          <w:rFonts w:cs="Times New Roman"/>
          <w:bCs w:val="0"/>
        </w:rPr>
        <w:t xml:space="preserve"> </w:t>
      </w:r>
    </w:p>
    <w:p w14:paraId="790A45EF" w14:textId="5ED46898" w:rsidR="00AF195B" w:rsidRP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Dilatasi kanal nasolakrimal dengan kateter balon telah berhasil digunakan pada kasus obstruksi duktus nasolakrimal kongenital. Kateter balon yang kolaps dimasukkan dengan metode yang mirip dengan probing.</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DOI":"10.1016/j.ajo.2007.07.030","author":[{"dropping-particle":"","family":"Bleyen","given":"Isabel","non-dropping-particle":"","parse-names":false,"suffix":""},{"dropping-particle":"","family":"Bosch","given":"Willem","non-dropping-particle":"","parse-names":false,"suffix":""},{"dropping-particle":"","family":"Bockholts","given":"Dagmar","non-dropping-particle":"","parse-names":false,"suffix":""},{"dropping-particle":"","family":"Mulder","given":"Paul","non-dropping-particle":"","parse-names":false,"suffix":""},{"dropping-particle":"","family":"Paridaens","given":"Dion","non-dropping-particle":"","parse-names":false,"suffix":""}],"container-title":"American Journal of Ophthalmology","id":"ITEM-1","issue":"5","issued":{"date-parts":[["2007"]]},"page":"776-780","title":"Silicone Intubation with or without Balloon Dacryocystoplasty in Acquired Partial Nasolacrimal Duct Obstruction","type":"article-journal","volume":"144"},"uris":["http://www.mendeley.com/documents/?uuid=71087a1b-ec97-4ef5-a5da-6b16e6511a26"]}],"mendeley":{"formattedCitation":"(16)","plainTextFormattedCitation":"(16)","previouslyFormattedCitation":"(16)"},"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(16)</w:t>
      </w:r>
      <w:r w:rsidR="004561D7" w:rsidRPr="004561D7">
        <w:rPr>
          <w:rFonts w:ascii="Times New Roman" w:hAnsi="Times New Roman"/>
          <w:vertAlign w:val="superscript"/>
        </w:rPr>
        <w:fldChar w:fldCharType="end"/>
      </w:r>
      <w:r w:rsidRPr="00AF195B">
        <w:rPr>
          <w:rFonts w:ascii="Times New Roman" w:hAnsi="Times New Roman"/>
        </w:rPr>
        <w:t xml:space="preserve"> </w:t>
      </w:r>
    </w:p>
    <w:p w14:paraId="2FA899D5" w14:textId="77777777" w:rsidR="000C338F" w:rsidRDefault="000C338F" w:rsidP="00AF195B">
      <w:pPr>
        <w:pStyle w:val="BodyText"/>
        <w:spacing w:line="360" w:lineRule="auto"/>
        <w:ind w:right="49" w:firstLine="567"/>
        <w:jc w:val="both"/>
        <w:rPr>
          <w:rFonts w:ascii="Times New Roman" w:hAnsi="Times New Roman"/>
        </w:rPr>
      </w:pPr>
    </w:p>
    <w:p w14:paraId="27F22A4A" w14:textId="520EFF30" w:rsidR="000C338F" w:rsidRDefault="000C338F" w:rsidP="000C338F">
      <w:pPr>
        <w:pStyle w:val="BodyText"/>
        <w:spacing w:line="360" w:lineRule="auto"/>
        <w:ind w:right="49"/>
        <w:jc w:val="center"/>
        <w:rPr>
          <w:rFonts w:ascii="Times New Roman" w:hAnsi="Times New Roman"/>
        </w:rPr>
      </w:pPr>
      <w:r>
        <w:rPr>
          <w:noProof/>
        </w:rPr>
        <w:lastRenderedPageBreak/>
        <w:drawing>
          <wp:inline distT="0" distB="0" distL="0" distR="0" wp14:anchorId="04077C55" wp14:editId="551C811D">
            <wp:extent cx="2528515" cy="2643804"/>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552" cy="2649071"/>
                    </a:xfrm>
                    <a:prstGeom prst="rect">
                      <a:avLst/>
                    </a:prstGeom>
                    <a:noFill/>
                    <a:ln>
                      <a:noFill/>
                    </a:ln>
                  </pic:spPr>
                </pic:pic>
              </a:graphicData>
            </a:graphic>
          </wp:inline>
        </w:drawing>
      </w:r>
    </w:p>
    <w:p w14:paraId="798098D4" w14:textId="6C183E9B" w:rsidR="000C338F" w:rsidRPr="004561D7" w:rsidRDefault="000C338F" w:rsidP="000C338F">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12. Tampilan endoskopik saat tindakan </w:t>
      </w:r>
      <w:r>
        <w:rPr>
          <w:rFonts w:ascii="Times New Roman" w:hAnsi="Times New Roman"/>
          <w:i/>
          <w:iCs/>
          <w:sz w:val="22"/>
          <w:szCs w:val="22"/>
        </w:rPr>
        <w:t>balloon dilatation</w:t>
      </w:r>
      <w:r w:rsidR="004561D7" w:rsidRPr="004561D7">
        <w:rPr>
          <w:rFonts w:ascii="Times New Roman" w:hAnsi="Times New Roman"/>
          <w:i/>
          <w:iCs/>
          <w:sz w:val="22"/>
          <w:szCs w:val="22"/>
          <w:vertAlign w:val="superscript"/>
        </w:rPr>
        <w:fldChar w:fldCharType="begin" w:fldLock="1"/>
      </w:r>
      <w:r w:rsidR="004561D7">
        <w:rPr>
          <w:rFonts w:ascii="Times New Roman" w:hAnsi="Times New Roman"/>
          <w:i/>
          <w:iCs/>
          <w:sz w:val="22"/>
          <w:szCs w:val="22"/>
          <w:vertAlign w:val="superscript"/>
        </w:rPr>
        <w:instrText>ADDIN CSL_CITATION {"citationItems":[{"id":"ITEM-1","itemData":{"DOI":"10.1007/978-81-322-2020-6","ISBN":"9788132220206","abstract":"Lacrimal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Surgery","edition":"1","id":"ITEM-1","issued":{"date-parts":[["2015"]]},"number-of-pages":"1-367","publisher":"Springer","publisher-place":"Hyderabad","title":"Principles and practice of lacrimal surgery","type":"book"},"uris":["http://www.mendeley.com/documents/?uuid=fa2b3fc4-64c7-48aa-8871-8fa347d655ae"]}],"mendeley":{"formattedCitation":"(11)","plainTextFormattedCitation":"(11)","previouslyFormattedCitation":"(11)"},"properties":{"noteIndex":0},"schema":"https://github.com/citation-style-language/schema/raw/master/csl-citation.json"}</w:instrText>
      </w:r>
      <w:r w:rsidR="004561D7" w:rsidRPr="004561D7">
        <w:rPr>
          <w:rFonts w:ascii="Times New Roman" w:hAnsi="Times New Roman"/>
          <w:i/>
          <w:iCs/>
          <w:sz w:val="22"/>
          <w:szCs w:val="22"/>
          <w:vertAlign w:val="superscript"/>
        </w:rPr>
        <w:fldChar w:fldCharType="separate"/>
      </w:r>
      <w:r w:rsidR="004561D7" w:rsidRPr="004561D7">
        <w:rPr>
          <w:rFonts w:ascii="Times New Roman" w:hAnsi="Times New Roman"/>
          <w:iCs/>
          <w:noProof/>
          <w:sz w:val="22"/>
          <w:szCs w:val="22"/>
          <w:vertAlign w:val="superscript"/>
        </w:rPr>
        <w:t>(11)</w:t>
      </w:r>
      <w:r w:rsidR="004561D7" w:rsidRPr="004561D7">
        <w:rPr>
          <w:rFonts w:ascii="Times New Roman" w:hAnsi="Times New Roman"/>
          <w:i/>
          <w:iCs/>
          <w:sz w:val="22"/>
          <w:szCs w:val="22"/>
          <w:vertAlign w:val="superscript"/>
        </w:rPr>
        <w:fldChar w:fldCharType="end"/>
      </w:r>
    </w:p>
    <w:p w14:paraId="5CEBA8EB" w14:textId="77777777" w:rsidR="000C338F" w:rsidRDefault="000C338F" w:rsidP="00AF195B">
      <w:pPr>
        <w:pStyle w:val="BodyText"/>
        <w:spacing w:line="360" w:lineRule="auto"/>
        <w:ind w:right="49" w:firstLine="567"/>
        <w:jc w:val="both"/>
        <w:rPr>
          <w:rFonts w:ascii="Times New Roman" w:hAnsi="Times New Roman"/>
        </w:rPr>
      </w:pPr>
    </w:p>
    <w:p w14:paraId="1A29D511" w14:textId="65918DF9" w:rsidR="00AF195B" w:rsidRPr="00AF195B" w:rsidRDefault="00AF195B" w:rsidP="00AF195B">
      <w:pPr>
        <w:pStyle w:val="BodyText"/>
        <w:spacing w:line="360" w:lineRule="auto"/>
        <w:ind w:right="49" w:firstLine="567"/>
        <w:jc w:val="both"/>
        <w:rPr>
          <w:rFonts w:ascii="Times New Roman" w:hAnsi="Times New Roman"/>
        </w:rPr>
      </w:pPr>
      <w:r w:rsidRPr="00AF195B">
        <w:rPr>
          <w:rFonts w:ascii="Times New Roman" w:hAnsi="Times New Roman"/>
        </w:rPr>
        <w:t xml:space="preserve">Prosedur tindakan </w:t>
      </w:r>
      <w:r w:rsidRPr="00AF195B">
        <w:rPr>
          <w:rFonts w:ascii="Times New Roman" w:hAnsi="Times New Roman"/>
          <w:i/>
          <w:iCs/>
        </w:rPr>
        <w:t>balloon dacryoplasty</w:t>
      </w:r>
      <w:r w:rsidRPr="00AF195B">
        <w:rPr>
          <w:rFonts w:ascii="Times New Roman" w:hAnsi="Times New Roman"/>
        </w:rPr>
        <w:t xml:space="preserve"> adalah sebagai berikut</w:t>
      </w:r>
      <w:r w:rsidR="004561D7">
        <w:rPr>
          <w:rFonts w:ascii="Times New Roman" w:hAnsi="Times New Roman"/>
        </w:rPr>
        <w:t>:</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10.1016/j.ajo.2007.07.030","author":[{"dropping-particle":"","family":"Bleyen","given":"Isabel","non-dropping-particle":"","parse-names":false,"suffix":""},{"dropping-particle":"","family":"Bosch","given":"Willem","non-dropping-particle":"","parse-names":false,"suffix":""},{"dropping-particle":"","family":"Bockholts","given":"Dagmar","non-dropping-particle":"","parse-names":false,"suffix":""},{"dropping-particle":"","family":"Mulder","given":"Paul","non-dropping-particle":"","parse-names":false,"suffix":""},{"dropping-particle":"","family":"Paridaens","given":"Dion","non-dropping-particle":"","parse-names":false,"suffix":""}],"container-title":"American Journal of Ophthalmology","id":"ITEM-2","issue":"5","issued":{"date-parts":[["2007"]]},"page":"776-780","title":"Silicone Intubation with or without Balloon Dacryocystoplasty in Acquired Partial Nasolacrimal Duct Obstruction","type":"article-journal","volume":"144"},"uris":["http://www.mendeley.com/documents/?uuid=71087a1b-ec97-4ef5-a5da-6b16e6511a26"]}],"mendeley":{"formattedCitation":"(8,16)","plainTextFormattedCitation":"(8,16)","previouslyFormattedCitation":"(8,16)"},"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(8,16)</w:t>
      </w:r>
      <w:r w:rsidR="004561D7" w:rsidRPr="004561D7">
        <w:rPr>
          <w:rFonts w:ascii="Times New Roman" w:hAnsi="Times New Roman"/>
          <w:vertAlign w:val="superscript"/>
        </w:rPr>
        <w:fldChar w:fldCharType="end"/>
      </w:r>
    </w:p>
    <w:p w14:paraId="51DFAEBD" w14:textId="77777777" w:rsidR="00AF195B" w:rsidRDefault="00AF195B" w:rsidP="00650F87">
      <w:pPr>
        <w:pStyle w:val="ListParagraph"/>
        <w:numPr>
          <w:ilvl w:val="1"/>
          <w:numId w:val="7"/>
        </w:numPr>
        <w:spacing w:line="360" w:lineRule="auto"/>
        <w:ind w:left="709" w:right="51" w:hanging="361"/>
        <w:rPr>
          <w:sz w:val="24"/>
        </w:rPr>
      </w:pPr>
      <w:r>
        <w:rPr>
          <w:sz w:val="24"/>
        </w:rPr>
        <w:t>Pemberian dekongestan pada mukosa</w:t>
      </w:r>
      <w:r>
        <w:rPr>
          <w:spacing w:val="-3"/>
          <w:sz w:val="24"/>
        </w:rPr>
        <w:t xml:space="preserve"> </w:t>
      </w:r>
      <w:r>
        <w:rPr>
          <w:sz w:val="24"/>
        </w:rPr>
        <w:t>nasal</w:t>
      </w:r>
    </w:p>
    <w:p w14:paraId="0D3F6008" w14:textId="77777777" w:rsidR="00AF195B" w:rsidRDefault="00AF195B" w:rsidP="00650F87">
      <w:pPr>
        <w:pStyle w:val="ListParagraph"/>
        <w:numPr>
          <w:ilvl w:val="1"/>
          <w:numId w:val="7"/>
        </w:numPr>
        <w:spacing w:line="360" w:lineRule="auto"/>
        <w:ind w:left="709" w:right="51"/>
        <w:rPr>
          <w:sz w:val="24"/>
        </w:rPr>
      </w:pPr>
      <w:r>
        <w:rPr>
          <w:sz w:val="24"/>
        </w:rPr>
        <w:t xml:space="preserve">Dilatasi punctum superior dan dilakukan </w:t>
      </w:r>
      <w:r w:rsidRPr="00D320F7">
        <w:rPr>
          <w:i/>
          <w:iCs/>
          <w:sz w:val="24"/>
        </w:rPr>
        <w:t>probing</w:t>
      </w:r>
      <w:r>
        <w:rPr>
          <w:sz w:val="24"/>
        </w:rPr>
        <w:t xml:space="preserve"> diagnostik untuk mengkonfirmasi tipe</w:t>
      </w:r>
      <w:r>
        <w:rPr>
          <w:spacing w:val="-2"/>
          <w:sz w:val="24"/>
        </w:rPr>
        <w:t xml:space="preserve"> </w:t>
      </w:r>
      <w:r>
        <w:rPr>
          <w:sz w:val="24"/>
        </w:rPr>
        <w:t>obstruksi</w:t>
      </w:r>
    </w:p>
    <w:p w14:paraId="5353BE70" w14:textId="77777777" w:rsidR="00AF195B" w:rsidRDefault="00AF195B" w:rsidP="00650F87">
      <w:pPr>
        <w:pStyle w:val="ListParagraph"/>
        <w:numPr>
          <w:ilvl w:val="1"/>
          <w:numId w:val="7"/>
        </w:numPr>
        <w:spacing w:line="360" w:lineRule="auto"/>
        <w:ind w:left="709" w:right="51" w:hanging="361"/>
        <w:rPr>
          <w:sz w:val="24"/>
        </w:rPr>
      </w:pPr>
      <w:r>
        <w:rPr>
          <w:sz w:val="24"/>
        </w:rPr>
        <w:t xml:space="preserve">Konfirmasi hasil </w:t>
      </w:r>
      <w:r w:rsidRPr="00D320F7">
        <w:rPr>
          <w:i/>
          <w:iCs/>
          <w:sz w:val="24"/>
        </w:rPr>
        <w:t>probing</w:t>
      </w:r>
      <w:r>
        <w:rPr>
          <w:sz w:val="24"/>
        </w:rPr>
        <w:t xml:space="preserve"> punctum superior melalui meatus</w:t>
      </w:r>
      <w:r>
        <w:rPr>
          <w:spacing w:val="-5"/>
          <w:sz w:val="24"/>
        </w:rPr>
        <w:t xml:space="preserve"> </w:t>
      </w:r>
      <w:r>
        <w:rPr>
          <w:sz w:val="24"/>
        </w:rPr>
        <w:t>inferior</w:t>
      </w:r>
    </w:p>
    <w:p w14:paraId="4EBDBCFB" w14:textId="77777777" w:rsidR="00AF195B" w:rsidRDefault="00AF195B" w:rsidP="00650F87">
      <w:pPr>
        <w:pStyle w:val="ListParagraph"/>
        <w:numPr>
          <w:ilvl w:val="1"/>
          <w:numId w:val="7"/>
        </w:numPr>
        <w:spacing w:line="360" w:lineRule="auto"/>
        <w:ind w:left="709" w:right="51"/>
        <w:rPr>
          <w:sz w:val="24"/>
        </w:rPr>
      </w:pPr>
      <w:r>
        <w:rPr>
          <w:sz w:val="24"/>
        </w:rPr>
        <w:t>Balon dengan ukuran yang telah disesuaikan dengan usia dilewatkan ke dalam sistem lakrimal dengan bantuan</w:t>
      </w:r>
      <w:r>
        <w:rPr>
          <w:spacing w:val="-2"/>
          <w:sz w:val="24"/>
        </w:rPr>
        <w:t xml:space="preserve"> </w:t>
      </w:r>
      <w:r>
        <w:rPr>
          <w:sz w:val="24"/>
        </w:rPr>
        <w:t>viskoelastis</w:t>
      </w:r>
    </w:p>
    <w:p w14:paraId="6007D168" w14:textId="77777777" w:rsidR="00AF195B" w:rsidRDefault="00AF195B" w:rsidP="00650F87">
      <w:pPr>
        <w:pStyle w:val="ListParagraph"/>
        <w:numPr>
          <w:ilvl w:val="1"/>
          <w:numId w:val="7"/>
        </w:numPr>
        <w:spacing w:line="360" w:lineRule="auto"/>
        <w:ind w:left="709" w:right="51"/>
        <w:rPr>
          <w:sz w:val="24"/>
        </w:rPr>
      </w:pPr>
      <w:r>
        <w:rPr>
          <w:sz w:val="24"/>
        </w:rPr>
        <w:t>Terdapat 2 tanda pada kateter balon, yakni 10 dan 15 mm. Bila balon kateter melewati tanda 15 mm pada kateter, menandakan kateter telah mencapai</w:t>
      </w:r>
      <w:r>
        <w:rPr>
          <w:spacing w:val="-1"/>
          <w:sz w:val="24"/>
        </w:rPr>
        <w:t xml:space="preserve"> </w:t>
      </w:r>
      <w:r>
        <w:rPr>
          <w:sz w:val="24"/>
        </w:rPr>
        <w:t>punctum.</w:t>
      </w:r>
    </w:p>
    <w:p w14:paraId="26F97606" w14:textId="77777777" w:rsidR="00AF195B" w:rsidRDefault="00AF195B" w:rsidP="00650F87">
      <w:pPr>
        <w:pStyle w:val="ListParagraph"/>
        <w:numPr>
          <w:ilvl w:val="1"/>
          <w:numId w:val="7"/>
        </w:numPr>
        <w:spacing w:line="360" w:lineRule="auto"/>
        <w:ind w:left="709" w:right="51"/>
        <w:rPr>
          <w:sz w:val="24"/>
        </w:rPr>
      </w:pPr>
      <w:r>
        <w:rPr>
          <w:sz w:val="24"/>
        </w:rPr>
        <w:t>Dilakukan dua siklus inflasi dan deflasi balon. Siklus pertama diberikan tekanan 8 atmosfer selama 90 detik, siklus kedua diberikan tekanan 8 atmosfer selama 60</w:t>
      </w:r>
      <w:r>
        <w:rPr>
          <w:spacing w:val="-2"/>
          <w:sz w:val="24"/>
        </w:rPr>
        <w:t xml:space="preserve"> </w:t>
      </w:r>
      <w:r>
        <w:rPr>
          <w:sz w:val="24"/>
        </w:rPr>
        <w:t>detik.</w:t>
      </w:r>
    </w:p>
    <w:p w14:paraId="4B318597" w14:textId="77777777" w:rsidR="00AF195B" w:rsidRDefault="00AF195B" w:rsidP="00650F87">
      <w:pPr>
        <w:pStyle w:val="ListParagraph"/>
        <w:numPr>
          <w:ilvl w:val="1"/>
          <w:numId w:val="7"/>
        </w:numPr>
        <w:spacing w:line="360" w:lineRule="auto"/>
        <w:ind w:left="709" w:right="51"/>
        <w:rPr>
          <w:sz w:val="24"/>
        </w:rPr>
      </w:pPr>
      <w:r>
        <w:rPr>
          <w:sz w:val="24"/>
        </w:rPr>
        <w:t>Probe kemudian ditarik hingga tanda 10 mm dan dilakukan dua siklus inflasi dan deflasi balon seperti pada yang dilakukan pada tanda 15</w:t>
      </w:r>
      <w:r>
        <w:rPr>
          <w:spacing w:val="-20"/>
          <w:sz w:val="24"/>
        </w:rPr>
        <w:t xml:space="preserve"> </w:t>
      </w:r>
      <w:r>
        <w:rPr>
          <w:sz w:val="24"/>
        </w:rPr>
        <w:t>mm.</w:t>
      </w:r>
    </w:p>
    <w:p w14:paraId="45DEE1A6" w14:textId="77777777" w:rsidR="00AF195B" w:rsidRDefault="00AF195B" w:rsidP="00650F87">
      <w:pPr>
        <w:pStyle w:val="ListParagraph"/>
        <w:numPr>
          <w:ilvl w:val="1"/>
          <w:numId w:val="7"/>
        </w:numPr>
        <w:spacing w:line="360" w:lineRule="auto"/>
        <w:ind w:left="709" w:right="51" w:hanging="361"/>
        <w:rPr>
          <w:sz w:val="24"/>
        </w:rPr>
      </w:pPr>
      <w:r>
        <w:rPr>
          <w:sz w:val="24"/>
        </w:rPr>
        <w:t>Patensi duktus dikonfirmasi dengan larutan saline yang diberi</w:t>
      </w:r>
      <w:r>
        <w:rPr>
          <w:spacing w:val="-8"/>
          <w:sz w:val="24"/>
        </w:rPr>
        <w:t xml:space="preserve"> </w:t>
      </w:r>
      <w:r>
        <w:rPr>
          <w:sz w:val="24"/>
        </w:rPr>
        <w:t>fluores</w:t>
      </w:r>
      <w:r>
        <w:rPr>
          <w:sz w:val="24"/>
          <w:lang w:val="en-ID"/>
        </w:rPr>
        <w:t>cein</w:t>
      </w:r>
      <w:r>
        <w:rPr>
          <w:sz w:val="24"/>
        </w:rPr>
        <w:t>.</w:t>
      </w:r>
    </w:p>
    <w:p w14:paraId="588A1798" w14:textId="11488245" w:rsidR="00AF195B" w:rsidRPr="00650F87" w:rsidRDefault="00AF195B" w:rsidP="00AF195B">
      <w:pPr>
        <w:pStyle w:val="BodyText"/>
        <w:spacing w:line="360" w:lineRule="auto"/>
        <w:ind w:right="49" w:firstLine="567"/>
        <w:jc w:val="both"/>
        <w:rPr>
          <w:rFonts w:ascii="Times New Roman" w:hAnsi="Times New Roman"/>
        </w:rPr>
      </w:pPr>
      <w:r w:rsidRPr="00650F87">
        <w:rPr>
          <w:rFonts w:ascii="Times New Roman" w:hAnsi="Times New Roman"/>
        </w:rPr>
        <w:lastRenderedPageBreak/>
        <w:t xml:space="preserve">Metode ini jarang dilakukan karena harga kateter yang mahal dan angka keberhasilan </w:t>
      </w:r>
      <w:r w:rsidRPr="000C338F">
        <w:rPr>
          <w:rFonts w:ascii="Times New Roman" w:hAnsi="Times New Roman"/>
          <w:i/>
          <w:iCs/>
        </w:rPr>
        <w:t>probing</w:t>
      </w:r>
      <w:r w:rsidRPr="00650F87">
        <w:rPr>
          <w:rFonts w:ascii="Times New Roman" w:hAnsi="Times New Roman"/>
        </w:rPr>
        <w:t xml:space="preserve"> yang tinggi. Sehingga, </w:t>
      </w:r>
      <w:r w:rsidRPr="000C338F">
        <w:rPr>
          <w:rFonts w:ascii="Times New Roman" w:hAnsi="Times New Roman"/>
          <w:i/>
          <w:iCs/>
        </w:rPr>
        <w:t>balloon dacryoplasty</w:t>
      </w:r>
      <w:r w:rsidRPr="00650F87">
        <w:rPr>
          <w:rFonts w:ascii="Times New Roman" w:hAnsi="Times New Roman"/>
        </w:rPr>
        <w:t xml:space="preserve"> bisaanya hanya digunakan pada kasus yang sulit atau dengan riwayat probing berulang. Keberhasilan pembedahan didefinisikan dengan tidak ada sekret dan air mata yang berlebihan, tear meniskus yang normal, dan hasil tes </w:t>
      </w:r>
      <w:r w:rsidRPr="000C338F">
        <w:rPr>
          <w:rFonts w:ascii="Times New Roman" w:hAnsi="Times New Roman"/>
          <w:i/>
          <w:iCs/>
        </w:rPr>
        <w:t>dye disappearance</w:t>
      </w:r>
      <w:r w:rsidRPr="00650F87">
        <w:rPr>
          <w:rFonts w:ascii="Times New Roman" w:hAnsi="Times New Roman"/>
        </w:rPr>
        <w:t xml:space="preserve"> yang normal.</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0E4F79E3" w14:textId="77777777" w:rsidR="00AF195B" w:rsidRDefault="00AF195B" w:rsidP="00AF195B">
      <w:pPr>
        <w:pStyle w:val="BodyText"/>
        <w:spacing w:line="360" w:lineRule="auto"/>
        <w:ind w:right="49" w:firstLine="567"/>
        <w:jc w:val="both"/>
      </w:pPr>
    </w:p>
    <w:p w14:paraId="1A03BB7B" w14:textId="13B5B44B" w:rsidR="00AF195B" w:rsidRPr="00650F87" w:rsidRDefault="00650F87" w:rsidP="00650F87">
      <w:pPr>
        <w:pStyle w:val="SUBBAB1"/>
        <w:rPr>
          <w:rFonts w:cs="Times New Roman"/>
          <w:bCs w:val="0"/>
        </w:rPr>
      </w:pPr>
      <w:bookmarkStart w:id="34" w:name="_Toc34972941"/>
      <w:r>
        <w:rPr>
          <w:rFonts w:cs="Times New Roman"/>
          <w:bCs w:val="0"/>
        </w:rPr>
        <w:t>4.</w:t>
      </w:r>
      <w:r w:rsidR="00BD7692">
        <w:rPr>
          <w:rFonts w:cs="Times New Roman"/>
          <w:bCs w:val="0"/>
        </w:rPr>
        <w:t>4</w:t>
      </w:r>
      <w:r>
        <w:rPr>
          <w:rFonts w:cs="Times New Roman"/>
          <w:bCs w:val="0"/>
        </w:rPr>
        <w:t xml:space="preserve"> </w:t>
      </w:r>
      <w:r w:rsidR="00AF195B" w:rsidRPr="00650F87">
        <w:rPr>
          <w:rFonts w:cs="Times New Roman"/>
          <w:bCs w:val="0"/>
        </w:rPr>
        <w:t>Konjungtivodakryosistorhinostomi</w:t>
      </w:r>
      <w:bookmarkEnd w:id="34"/>
    </w:p>
    <w:p w14:paraId="5FB8692B" w14:textId="0F1B5699" w:rsidR="00BD7692" w:rsidRDefault="00AF195B" w:rsidP="00AF195B">
      <w:pPr>
        <w:pStyle w:val="BodyText"/>
        <w:spacing w:line="360" w:lineRule="auto"/>
        <w:ind w:right="49" w:firstLine="567"/>
        <w:jc w:val="both"/>
        <w:rPr>
          <w:rFonts w:ascii="Times New Roman" w:hAnsi="Times New Roman"/>
        </w:rPr>
      </w:pPr>
      <w:r w:rsidRPr="00650F87">
        <w:rPr>
          <w:rFonts w:ascii="Times New Roman" w:hAnsi="Times New Roman"/>
        </w:rPr>
        <w:t>Tindakan ini dilaku</w:t>
      </w:r>
      <w:r w:rsidR="00BD7692">
        <w:rPr>
          <w:rFonts w:ascii="Times New Roman" w:hAnsi="Times New Roman"/>
        </w:rPr>
        <w:t>kan</w:t>
      </w:r>
      <w:r w:rsidRPr="00650F87">
        <w:rPr>
          <w:rFonts w:ascii="Times New Roman" w:hAnsi="Times New Roman"/>
        </w:rPr>
        <w:t xml:space="preserve"> ketika satu atau kedua kanalikulus mengalami obstruksi berat. Tindakan ini diindikasikan ketika abnormalitas kanalikular sangat berat sehingga sistem kanalikular tidak dapat direkonstruksi.</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r w:rsidRPr="00650F87">
        <w:rPr>
          <w:rFonts w:ascii="Times New Roman" w:hAnsi="Times New Roman"/>
        </w:rPr>
        <w:t xml:space="preserve"> </w:t>
      </w:r>
    </w:p>
    <w:p w14:paraId="76AE4134" w14:textId="16085B82" w:rsidR="00BD7692" w:rsidRDefault="00BD7692" w:rsidP="00AF195B">
      <w:pPr>
        <w:pStyle w:val="BodyText"/>
        <w:spacing w:line="360" w:lineRule="auto"/>
        <w:ind w:right="49" w:firstLine="567"/>
        <w:jc w:val="both"/>
        <w:rPr>
          <w:rFonts w:ascii="Times New Roman" w:hAnsi="Times New Roman"/>
        </w:rPr>
      </w:pPr>
    </w:p>
    <w:p w14:paraId="59AB4831" w14:textId="0BF8DB4A" w:rsidR="00BD7692" w:rsidRDefault="00BD7692" w:rsidP="00BD7692">
      <w:pPr>
        <w:pStyle w:val="BodyText"/>
        <w:spacing w:line="360" w:lineRule="auto"/>
        <w:ind w:right="49"/>
        <w:jc w:val="center"/>
        <w:rPr>
          <w:rFonts w:ascii="Times New Roman" w:hAnsi="Times New Roman"/>
        </w:rPr>
      </w:pPr>
      <w:r>
        <w:rPr>
          <w:noProof/>
        </w:rPr>
        <w:drawing>
          <wp:inline distT="0" distB="0" distL="0" distR="0" wp14:anchorId="47EEFF7E" wp14:editId="5102958B">
            <wp:extent cx="4221157" cy="3482671"/>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2379" cy="3491930"/>
                    </a:xfrm>
                    <a:prstGeom prst="rect">
                      <a:avLst/>
                    </a:prstGeom>
                    <a:noFill/>
                    <a:ln>
                      <a:noFill/>
                    </a:ln>
                  </pic:spPr>
                </pic:pic>
              </a:graphicData>
            </a:graphic>
          </wp:inline>
        </w:drawing>
      </w:r>
    </w:p>
    <w:p w14:paraId="05A3CBE6" w14:textId="6C912F14" w:rsidR="00BD7692" w:rsidRPr="004561D7" w:rsidRDefault="00BD7692" w:rsidP="00BD7692">
      <w:pPr>
        <w:pStyle w:val="BodyText"/>
        <w:spacing w:line="360" w:lineRule="auto"/>
        <w:ind w:right="49"/>
        <w:jc w:val="center"/>
        <w:rPr>
          <w:rFonts w:ascii="Times New Roman" w:hAnsi="Times New Roman"/>
          <w:sz w:val="22"/>
          <w:szCs w:val="22"/>
        </w:rPr>
      </w:pPr>
      <w:r w:rsidRPr="004561D7">
        <w:rPr>
          <w:rFonts w:ascii="Times New Roman" w:hAnsi="Times New Roman"/>
          <w:sz w:val="22"/>
          <w:szCs w:val="22"/>
        </w:rPr>
        <w:t xml:space="preserve">Gambar 13. Tindakan </w:t>
      </w:r>
      <w:r w:rsidRPr="004561D7">
        <w:rPr>
          <w:rFonts w:ascii="Times New Roman" w:hAnsi="Times New Roman"/>
          <w:bCs/>
          <w:sz w:val="22"/>
          <w:szCs w:val="22"/>
        </w:rPr>
        <w:t xml:space="preserve">Konjungtivodakryosistorhinostomi. Saluran untuk pembedahan dilebarkan dengan dilator (A). Jones </w:t>
      </w:r>
      <w:r w:rsidRPr="004561D7">
        <w:rPr>
          <w:rFonts w:ascii="Times New Roman" w:hAnsi="Times New Roman"/>
          <w:bCs/>
          <w:i/>
          <w:iCs/>
          <w:sz w:val="22"/>
          <w:szCs w:val="22"/>
        </w:rPr>
        <w:t>tube</w:t>
      </w:r>
      <w:r w:rsidRPr="004561D7">
        <w:rPr>
          <w:rFonts w:ascii="Times New Roman" w:hAnsi="Times New Roman"/>
          <w:bCs/>
          <w:sz w:val="22"/>
          <w:szCs w:val="22"/>
        </w:rPr>
        <w:t xml:space="preserve"> dimasukkan dengan bantuan Bowman </w:t>
      </w:r>
      <w:r w:rsidRPr="004561D7">
        <w:rPr>
          <w:rFonts w:ascii="Times New Roman" w:hAnsi="Times New Roman"/>
          <w:bCs/>
          <w:i/>
          <w:iCs/>
          <w:sz w:val="22"/>
          <w:szCs w:val="22"/>
        </w:rPr>
        <w:t>probe</w:t>
      </w:r>
      <w:r w:rsidRPr="004561D7">
        <w:rPr>
          <w:rFonts w:ascii="Times New Roman" w:hAnsi="Times New Roman"/>
          <w:bCs/>
          <w:sz w:val="22"/>
          <w:szCs w:val="22"/>
        </w:rPr>
        <w:t xml:space="preserve"> (B). Tampak luar dari Jones </w:t>
      </w:r>
      <w:r w:rsidRPr="004561D7">
        <w:rPr>
          <w:rFonts w:ascii="Times New Roman" w:hAnsi="Times New Roman"/>
          <w:bCs/>
          <w:i/>
          <w:iCs/>
          <w:sz w:val="22"/>
          <w:szCs w:val="22"/>
        </w:rPr>
        <w:t>tube</w:t>
      </w:r>
      <w:r w:rsidRPr="004561D7">
        <w:rPr>
          <w:rFonts w:ascii="Times New Roman" w:hAnsi="Times New Roman"/>
          <w:bCs/>
          <w:sz w:val="22"/>
          <w:szCs w:val="22"/>
        </w:rPr>
        <w:t xml:space="preserve"> (C). Tampak endoskopik dari Jones </w:t>
      </w:r>
      <w:r w:rsidRPr="004561D7">
        <w:rPr>
          <w:rFonts w:ascii="Times New Roman" w:hAnsi="Times New Roman"/>
          <w:bCs/>
          <w:i/>
          <w:iCs/>
          <w:sz w:val="22"/>
          <w:szCs w:val="22"/>
        </w:rPr>
        <w:t>tube</w:t>
      </w:r>
      <w:r w:rsidRPr="004561D7">
        <w:rPr>
          <w:rFonts w:ascii="Times New Roman" w:hAnsi="Times New Roman"/>
          <w:bCs/>
          <w:sz w:val="22"/>
          <w:szCs w:val="22"/>
        </w:rPr>
        <w:t xml:space="preserve"> (D)</w:t>
      </w:r>
      <w:r w:rsidR="004561D7" w:rsidRPr="004561D7">
        <w:rPr>
          <w:rFonts w:ascii="Times New Roman" w:hAnsi="Times New Roman"/>
          <w:bCs/>
          <w:sz w:val="22"/>
          <w:szCs w:val="22"/>
          <w:vertAlign w:val="superscript"/>
        </w:rPr>
        <w:fldChar w:fldCharType="begin" w:fldLock="1"/>
      </w:r>
      <w:r w:rsidR="004561D7">
        <w:rPr>
          <w:rFonts w:ascii="Times New Roman" w:hAnsi="Times New Roman"/>
          <w:bCs/>
          <w:sz w:val="22"/>
          <w:szCs w:val="22"/>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bCs/>
          <w:sz w:val="22"/>
          <w:szCs w:val="22"/>
          <w:vertAlign w:val="superscript"/>
        </w:rPr>
        <w:fldChar w:fldCharType="separate"/>
      </w:r>
      <w:r w:rsidR="004561D7" w:rsidRPr="004561D7">
        <w:rPr>
          <w:rFonts w:ascii="Times New Roman" w:hAnsi="Times New Roman"/>
          <w:bCs/>
          <w:noProof/>
          <w:sz w:val="22"/>
          <w:szCs w:val="22"/>
          <w:vertAlign w:val="superscript"/>
        </w:rPr>
        <w:t>(8)</w:t>
      </w:r>
      <w:r w:rsidR="004561D7" w:rsidRPr="004561D7">
        <w:rPr>
          <w:rFonts w:ascii="Times New Roman" w:hAnsi="Times New Roman"/>
          <w:bCs/>
          <w:sz w:val="22"/>
          <w:szCs w:val="22"/>
          <w:vertAlign w:val="superscript"/>
        </w:rPr>
        <w:fldChar w:fldCharType="end"/>
      </w:r>
    </w:p>
    <w:p w14:paraId="4AF87E94" w14:textId="77777777" w:rsidR="004561D7" w:rsidRDefault="004561D7" w:rsidP="00AF195B">
      <w:pPr>
        <w:pStyle w:val="BodyText"/>
        <w:spacing w:line="360" w:lineRule="auto"/>
        <w:ind w:right="49" w:firstLine="567"/>
        <w:jc w:val="both"/>
        <w:rPr>
          <w:rFonts w:ascii="Times New Roman" w:hAnsi="Times New Roman"/>
        </w:rPr>
      </w:pPr>
    </w:p>
    <w:p w14:paraId="1C3C1223" w14:textId="07F9584C" w:rsidR="00AF195B" w:rsidRPr="00650F87" w:rsidRDefault="00AF195B" w:rsidP="00AF195B">
      <w:pPr>
        <w:pStyle w:val="BodyText"/>
        <w:spacing w:line="360" w:lineRule="auto"/>
        <w:ind w:right="49" w:firstLine="567"/>
        <w:jc w:val="both"/>
        <w:rPr>
          <w:rFonts w:ascii="Times New Roman" w:hAnsi="Times New Roman"/>
        </w:rPr>
      </w:pPr>
      <w:r w:rsidRPr="00650F87">
        <w:rPr>
          <w:rFonts w:ascii="Times New Roman" w:hAnsi="Times New Roman"/>
        </w:rPr>
        <w:lastRenderedPageBreak/>
        <w:t>Setelah membentuk rhinostomi ke hidung, selang Jones dimasukkan melalui  lubang yang dibuat di setengah inferior karunkula menuju meatus media. Dilator</w:t>
      </w:r>
      <w:r w:rsidR="000C338F">
        <w:rPr>
          <w:rFonts w:ascii="Times New Roman" w:hAnsi="Times New Roman"/>
        </w:rPr>
        <w:t xml:space="preserve"> </w:t>
      </w:r>
      <w:r w:rsidRPr="00650F87">
        <w:rPr>
          <w:rFonts w:ascii="Times New Roman" w:hAnsi="Times New Roman"/>
        </w:rPr>
        <w:t>digunakan untuk membesarkan lubang mukosa sebelum insersi selang Jones. Sebelum selang dimasukkan</w:t>
      </w:r>
      <w:r w:rsidR="000C338F">
        <w:rPr>
          <w:rFonts w:ascii="Times New Roman" w:hAnsi="Times New Roman"/>
        </w:rPr>
        <w:t>,</w:t>
      </w:r>
      <w:r w:rsidRPr="00650F87">
        <w:rPr>
          <w:rFonts w:ascii="Times New Roman" w:hAnsi="Times New Roman"/>
        </w:rPr>
        <w:t xml:space="preserve"> panjang selang yang dibutuhkan diukur terlebih dahulu. Karunkulektomi parsial dibutuhkan untuk mencegah obstruksi selang Jones. Ujung okular harus diletakkan dekat lakus lakrimalis dan ujung nasal terletak di ujung anterior meatus media. Diperlukan juga reseksi subtotal anterior meatus media. Sebelum selang diinsersikan, harus disediakan berbagai panjang selang untung mencegah ujung selang mengenai septum nasal.</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479081E3" w14:textId="609BABC1" w:rsidR="00AF195B" w:rsidRDefault="00AF195B" w:rsidP="00AF195B">
      <w:pPr>
        <w:pStyle w:val="BodyText"/>
        <w:spacing w:line="360" w:lineRule="auto"/>
        <w:ind w:right="49" w:firstLine="567"/>
        <w:jc w:val="both"/>
        <w:rPr>
          <w:rFonts w:ascii="Times New Roman" w:hAnsi="Times New Roman"/>
        </w:rPr>
      </w:pPr>
    </w:p>
    <w:p w14:paraId="667AAB0E" w14:textId="77777777" w:rsidR="00BD7692" w:rsidRPr="00650F87" w:rsidRDefault="00BD7692" w:rsidP="00BD7692">
      <w:pPr>
        <w:pStyle w:val="SUBBAB1"/>
        <w:rPr>
          <w:rFonts w:cs="Times New Roman"/>
          <w:bCs w:val="0"/>
        </w:rPr>
      </w:pPr>
      <w:bookmarkStart w:id="35" w:name="_Toc34972942"/>
      <w:r w:rsidRPr="00650F87">
        <w:rPr>
          <w:rFonts w:cs="Times New Roman"/>
          <w:bCs w:val="0"/>
        </w:rPr>
        <w:t>4.</w:t>
      </w:r>
      <w:r>
        <w:rPr>
          <w:rFonts w:cs="Times New Roman"/>
          <w:bCs w:val="0"/>
        </w:rPr>
        <w:t>5</w:t>
      </w:r>
      <w:r w:rsidRPr="00650F87">
        <w:rPr>
          <w:rFonts w:cs="Times New Roman"/>
          <w:bCs w:val="0"/>
        </w:rPr>
        <w:t xml:space="preserve"> Kanalikulodakryosistorinostomi</w:t>
      </w:r>
      <w:bookmarkEnd w:id="35"/>
    </w:p>
    <w:p w14:paraId="0B012915" w14:textId="26B5850C" w:rsidR="00BD7692" w:rsidRPr="00650F87" w:rsidRDefault="00BD7692" w:rsidP="00BD7692">
      <w:pPr>
        <w:pStyle w:val="BodyText"/>
        <w:spacing w:line="360" w:lineRule="auto"/>
        <w:ind w:right="49" w:firstLine="567"/>
        <w:jc w:val="both"/>
        <w:rPr>
          <w:rFonts w:ascii="Times New Roman" w:hAnsi="Times New Roman"/>
        </w:rPr>
      </w:pPr>
      <w:r w:rsidRPr="00650F87">
        <w:rPr>
          <w:rFonts w:ascii="Times New Roman" w:hAnsi="Times New Roman"/>
        </w:rPr>
        <w:t>Jika kanalikulus komunis mengalami obstruksi total, atau jika sakkus lakrimalis menjadi sklerotik, dapat dilakukan kanalikulodakryosistorinostomi atau kanalikulorhinostomi. Pada tindakan ini, area obstruksi di kanalikulus komunis dibuang, dan sistem kanalikus sisa yang masih paten dianastomose langsung ke mukosa sakus lakrimalis atau ke dinding lateral mukosa hidung. Penggunaan stent silikon pada sistem kanalikular yang direkonstruksi perlu dilakukan pada tindakan ini karena kegagalan tindakan reseksi kanalikular cukup signifikan.</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4F18E76D" w14:textId="0973120C" w:rsidR="00BD7692" w:rsidRDefault="00BD7692" w:rsidP="00AF195B">
      <w:pPr>
        <w:pStyle w:val="BodyText"/>
        <w:spacing w:line="360" w:lineRule="auto"/>
        <w:ind w:right="49" w:firstLine="567"/>
        <w:jc w:val="both"/>
        <w:rPr>
          <w:rFonts w:ascii="Times New Roman" w:hAnsi="Times New Roman"/>
        </w:rPr>
      </w:pPr>
    </w:p>
    <w:p w14:paraId="0DD3ABA6" w14:textId="79DE6DAE" w:rsidR="00AF195B" w:rsidRPr="00650F87" w:rsidRDefault="00650F87" w:rsidP="00650F87">
      <w:pPr>
        <w:pStyle w:val="SUBBAB1"/>
        <w:rPr>
          <w:rFonts w:cs="Times New Roman"/>
          <w:bCs w:val="0"/>
        </w:rPr>
      </w:pPr>
      <w:bookmarkStart w:id="36" w:name="_Toc34972943"/>
      <w:r w:rsidRPr="00650F87">
        <w:rPr>
          <w:rFonts w:cs="Times New Roman"/>
          <w:bCs w:val="0"/>
        </w:rPr>
        <w:t xml:space="preserve">4.6 </w:t>
      </w:r>
      <w:r w:rsidR="00AF195B" w:rsidRPr="00650F87">
        <w:rPr>
          <w:rFonts w:cs="Times New Roman"/>
          <w:bCs w:val="0"/>
        </w:rPr>
        <w:t>Dacryocystorhinostomy (DCR)</w:t>
      </w:r>
      <w:bookmarkEnd w:id="36"/>
    </w:p>
    <w:p w14:paraId="0C6CAC0A" w14:textId="43D47EF3" w:rsidR="00AF195B" w:rsidRPr="00650F87" w:rsidRDefault="00AF195B" w:rsidP="00AF195B">
      <w:pPr>
        <w:pStyle w:val="BodyText"/>
        <w:spacing w:line="360" w:lineRule="auto"/>
        <w:ind w:right="49" w:firstLine="567"/>
        <w:jc w:val="both"/>
        <w:rPr>
          <w:rFonts w:ascii="Times New Roman" w:hAnsi="Times New Roman"/>
        </w:rPr>
      </w:pPr>
      <w:r w:rsidRPr="00650F87">
        <w:rPr>
          <w:rFonts w:ascii="Times New Roman" w:hAnsi="Times New Roman"/>
        </w:rPr>
        <w:t>DCR biasanya dilakukan pada anak dengan epifora persisten setelah intubasi dan/atau balloon dacryoplasty, anak dengan dakriosistitis rekuren, dan pasien dengan gangguan perkembangan sistem drainase nasolakrimal luas yang mengakibatkan probing dan intubasi tidak dapat dilakukan.</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Surgery","type":"chapter"},"uris":["http://www.mendeley.com/documents/?uuid=ece7293c-5ff9-438e-a119-f9a07d4fac1a"]},{"id":"ITEM-2","itemData":{"DOI":"10.1007/978-81-322-2020-6","ISBN":"9788132220206","abstract":"Lacrimal disorders are one of the very common conditions encountered not only by the oculoplastic surgeons but also by the general ophthalmologists in their daily practice. Written by global experts in the field of dacyrology, this book is a comprehensive, updated practical guide on evaluation and management of patients with lacrimal diseases. This up-to-date reference work covers all aspects of the field including the basic anatomy and underlying pathology, evaluation of a patient, and all surgical procedures currently used in managing various disorders in an organized fashion. Surgical modalities including the endoscopic approaches are thoroughly and succinctly reviewed with ample illustrations for better understanding. Since familiarity with a surgical technique is incomplete without the knowledge of risk factors and red flags, an emphasis on dealing with surgical complications and failure has received priority in this treatise. Controversial topics and treatment dilemmas have been discussed in detail with the objective of reviewing the present consensus among the experts.","author":[{"dropping-particle":"","family":"Javed Ali","given":"Mohammad","non-dropping-particle":"","parse-names":false,"suffix":""}],"container-title":"Principles and Practice of Lacrimal Surgery","edition":"1","id":"ITEM-2","issued":{"date-parts":[["2015"]]},"number-of-pages":"1-367","publisher":"Springer","publisher-place":"Hyderabad","title":"Principles and practice of lacrimal surgery","type":"book"},"uris":["http://www.mendeley.com/documents/?uuid=fa2b3fc4-64c7-48aa-8871-8fa347d655ae"]}],"mendeley":{"formattedCitation":"(8,11)","plainTextFormattedCitation":"(8,11)","previouslyFormattedCitation":"(8,11)"},"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(8,11)</w:t>
      </w:r>
      <w:r w:rsidR="004561D7" w:rsidRPr="004561D7">
        <w:rPr>
          <w:rFonts w:ascii="Times New Roman" w:hAnsi="Times New Roman"/>
          <w:vertAlign w:val="superscript"/>
        </w:rPr>
        <w:fldChar w:fldCharType="end"/>
      </w:r>
    </w:p>
    <w:p w14:paraId="4010BFF8" w14:textId="382BC8A0" w:rsidR="00AF195B" w:rsidRDefault="00AF195B" w:rsidP="00AF195B">
      <w:pPr>
        <w:pStyle w:val="BodyText"/>
        <w:spacing w:line="360" w:lineRule="auto"/>
        <w:ind w:right="49" w:firstLine="567"/>
        <w:jc w:val="both"/>
        <w:rPr>
          <w:rFonts w:ascii="Times New Roman" w:hAnsi="Times New Roman"/>
        </w:rPr>
      </w:pPr>
      <w:r w:rsidRPr="00650F87">
        <w:rPr>
          <w:rFonts w:ascii="Times New Roman" w:hAnsi="Times New Roman"/>
        </w:rPr>
        <w:t>DCR adalah pilihan utama untuk kebanyakan pasien dengan obstruksi duktus nasolakrimal didapat. Indikasi operasi antara lain dakriosistitis rekuren, refluks mucoid kronis, distensi sakus lakrimal yang nyeri, dan epifora yang mengganggu.</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r w:rsidRPr="00650F87">
        <w:rPr>
          <w:rFonts w:ascii="Times New Roman" w:hAnsi="Times New Roman"/>
        </w:rPr>
        <w:t xml:space="preserve"> </w:t>
      </w:r>
    </w:p>
    <w:p w14:paraId="5CC2FDA4" w14:textId="3F89693A" w:rsidR="00BD7692" w:rsidRDefault="00BD7692" w:rsidP="00AF195B">
      <w:pPr>
        <w:pStyle w:val="BodyText"/>
        <w:spacing w:line="360" w:lineRule="auto"/>
        <w:ind w:right="49" w:firstLine="567"/>
        <w:jc w:val="both"/>
        <w:rPr>
          <w:rFonts w:ascii="Times New Roman" w:hAnsi="Times New Roman"/>
        </w:rPr>
      </w:pPr>
    </w:p>
    <w:p w14:paraId="1596A38D" w14:textId="3F53F4B3" w:rsidR="00BD7692" w:rsidRDefault="00BD7692" w:rsidP="00BD7692">
      <w:pPr>
        <w:pStyle w:val="BodyText"/>
        <w:spacing w:line="360" w:lineRule="auto"/>
        <w:ind w:right="49"/>
        <w:jc w:val="center"/>
        <w:rPr>
          <w:rFonts w:ascii="Times New Roman" w:hAnsi="Times New Roman"/>
        </w:rPr>
      </w:pPr>
      <w:r>
        <w:rPr>
          <w:noProof/>
        </w:rPr>
        <w:lastRenderedPageBreak/>
        <w:drawing>
          <wp:inline distT="0" distB="0" distL="0" distR="0" wp14:anchorId="04263E4E" wp14:editId="2AEF312A">
            <wp:extent cx="5118585" cy="4508390"/>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025" cy="4544890"/>
                    </a:xfrm>
                    <a:prstGeom prst="rect">
                      <a:avLst/>
                    </a:prstGeom>
                    <a:noFill/>
                    <a:ln>
                      <a:noFill/>
                    </a:ln>
                  </pic:spPr>
                </pic:pic>
              </a:graphicData>
            </a:graphic>
          </wp:inline>
        </w:drawing>
      </w:r>
    </w:p>
    <w:p w14:paraId="41786FDB" w14:textId="47F51057" w:rsidR="00BD7692" w:rsidRPr="00C07904" w:rsidRDefault="00BD7692" w:rsidP="00BD7692">
      <w:pPr>
        <w:pStyle w:val="BodyText"/>
        <w:spacing w:line="360" w:lineRule="auto"/>
        <w:ind w:right="49"/>
        <w:jc w:val="center"/>
        <w:rPr>
          <w:rFonts w:ascii="Times New Roman" w:hAnsi="Times New Roman"/>
          <w:sz w:val="22"/>
          <w:szCs w:val="22"/>
        </w:rPr>
      </w:pPr>
      <w:r>
        <w:rPr>
          <w:rFonts w:ascii="Times New Roman" w:hAnsi="Times New Roman"/>
          <w:sz w:val="22"/>
          <w:szCs w:val="22"/>
        </w:rPr>
        <w:t xml:space="preserve">Gambar 14. </w:t>
      </w:r>
      <w:r w:rsidR="00C07904">
        <w:rPr>
          <w:rFonts w:ascii="Times New Roman" w:hAnsi="Times New Roman"/>
          <w:sz w:val="22"/>
          <w:szCs w:val="22"/>
        </w:rPr>
        <w:t xml:space="preserve">Prosedur </w:t>
      </w:r>
      <w:r>
        <w:rPr>
          <w:rFonts w:ascii="Times New Roman" w:hAnsi="Times New Roman"/>
          <w:sz w:val="22"/>
          <w:szCs w:val="22"/>
        </w:rPr>
        <w:t xml:space="preserve">External DCR. Insisi dibuat 10mm dari canthus medial (A). </w:t>
      </w:r>
      <w:r w:rsidR="00C07904">
        <w:rPr>
          <w:rFonts w:ascii="Times New Roman" w:hAnsi="Times New Roman"/>
          <w:sz w:val="22"/>
          <w:szCs w:val="22"/>
        </w:rPr>
        <w:t xml:space="preserve">Tulang fossa lakrimal dan krista lakrimal anterior direseksi. Flap dibentuk di mukosa nasal (B). </w:t>
      </w:r>
      <w:r w:rsidR="00C07904" w:rsidRPr="00C07904">
        <w:rPr>
          <w:rFonts w:ascii="Times New Roman" w:hAnsi="Times New Roman"/>
          <w:i/>
          <w:iCs/>
          <w:sz w:val="22"/>
          <w:szCs w:val="22"/>
        </w:rPr>
        <w:t>Stent</w:t>
      </w:r>
      <w:r w:rsidR="00C07904">
        <w:rPr>
          <w:rFonts w:ascii="Times New Roman" w:hAnsi="Times New Roman"/>
          <w:i/>
          <w:iCs/>
          <w:sz w:val="22"/>
          <w:szCs w:val="22"/>
        </w:rPr>
        <w:t xml:space="preserve"> </w:t>
      </w:r>
      <w:r w:rsidR="00C07904">
        <w:rPr>
          <w:rFonts w:ascii="Times New Roman" w:hAnsi="Times New Roman"/>
          <w:sz w:val="22"/>
          <w:szCs w:val="22"/>
        </w:rPr>
        <w:t xml:space="preserve">telah dipasang dan flap dijahit (C). Posisi akhir </w:t>
      </w:r>
      <w:r w:rsidR="00C07904">
        <w:rPr>
          <w:rFonts w:ascii="Times New Roman" w:hAnsi="Times New Roman"/>
          <w:i/>
          <w:iCs/>
          <w:sz w:val="22"/>
          <w:szCs w:val="22"/>
        </w:rPr>
        <w:t xml:space="preserve">stent </w:t>
      </w:r>
      <w:r w:rsidR="00C07904">
        <w:rPr>
          <w:rFonts w:ascii="Times New Roman" w:hAnsi="Times New Roman"/>
          <w:sz w:val="22"/>
          <w:szCs w:val="22"/>
        </w:rPr>
        <w:t>yang dilanjutkan penjahitan kulit (D)</w:t>
      </w:r>
      <w:r w:rsidR="004561D7" w:rsidRPr="004561D7">
        <w:rPr>
          <w:rFonts w:ascii="Times New Roman" w:hAnsi="Times New Roman"/>
          <w:sz w:val="22"/>
          <w:szCs w:val="22"/>
          <w:vertAlign w:val="superscript"/>
        </w:rPr>
        <w:fldChar w:fldCharType="begin" w:fldLock="1"/>
      </w:r>
      <w:r w:rsidR="004561D7">
        <w:rPr>
          <w:rFonts w:ascii="Times New Roman" w:hAnsi="Times New Roman"/>
          <w:sz w:val="22"/>
          <w:szCs w:val="22"/>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sz w:val="22"/>
          <w:szCs w:val="22"/>
          <w:vertAlign w:val="superscript"/>
        </w:rPr>
        <w:fldChar w:fldCharType="separate"/>
      </w:r>
      <w:r w:rsidR="004561D7" w:rsidRPr="004561D7">
        <w:rPr>
          <w:rFonts w:ascii="Times New Roman" w:hAnsi="Times New Roman"/>
          <w:noProof/>
          <w:sz w:val="22"/>
          <w:szCs w:val="22"/>
          <w:vertAlign w:val="superscript"/>
        </w:rPr>
        <w:t>(8)</w:t>
      </w:r>
      <w:r w:rsidR="004561D7" w:rsidRPr="004561D7">
        <w:rPr>
          <w:rFonts w:ascii="Times New Roman" w:hAnsi="Times New Roman"/>
          <w:sz w:val="22"/>
          <w:szCs w:val="22"/>
          <w:vertAlign w:val="superscript"/>
        </w:rPr>
        <w:fldChar w:fldCharType="end"/>
      </w:r>
      <w:r w:rsidR="00C07904">
        <w:rPr>
          <w:rFonts w:ascii="Times New Roman" w:hAnsi="Times New Roman"/>
          <w:sz w:val="22"/>
          <w:szCs w:val="22"/>
        </w:rPr>
        <w:t xml:space="preserve"> </w:t>
      </w:r>
    </w:p>
    <w:p w14:paraId="5D164728" w14:textId="77777777" w:rsidR="00BD7692" w:rsidRPr="00650F87" w:rsidRDefault="00BD7692" w:rsidP="00AF195B">
      <w:pPr>
        <w:pStyle w:val="BodyText"/>
        <w:spacing w:line="360" w:lineRule="auto"/>
        <w:ind w:right="49" w:firstLine="567"/>
        <w:jc w:val="both"/>
        <w:rPr>
          <w:rFonts w:ascii="Times New Roman" w:hAnsi="Times New Roman"/>
        </w:rPr>
      </w:pPr>
    </w:p>
    <w:p w14:paraId="4515587A" w14:textId="4CAF6D89" w:rsidR="00C07904" w:rsidRDefault="00C07904" w:rsidP="00C07904">
      <w:pPr>
        <w:pStyle w:val="BodyText"/>
        <w:spacing w:line="360" w:lineRule="auto"/>
        <w:ind w:right="49" w:firstLine="567"/>
        <w:jc w:val="both"/>
        <w:rPr>
          <w:rFonts w:ascii="Times New Roman" w:hAnsi="Times New Roman"/>
        </w:rPr>
      </w:pPr>
      <w:r w:rsidRPr="00650F87">
        <w:rPr>
          <w:rFonts w:ascii="Times New Roman" w:hAnsi="Times New Roman"/>
        </w:rPr>
        <w:t>Untuk pasien dengan dakriosistitis, infeksi aktif sebaiknya ditatalaksana, apabila mungkin, sebelum DCR dilakukan. Walaupun banyak variasi minor dari teknik operasi, semua bertujuan untuk menciptakan anastomosis antara sakus lakrimal dan kavitas nasalis melalui ostium. Prosedur DCR melibatkan pembentukan dari lubang baru antara saccus lakrimalis dan kavitas nasal, biasanya dilakukan setinggi saccus lacrimalis itu sendiri.</w:t>
      </w:r>
      <w:r w:rsidR="004561D7" w:rsidRPr="004561D7">
        <w:rPr>
          <w:rFonts w:ascii="Times New Roman" w:hAnsi="Times New Roman"/>
          <w:vertAlign w:val="superscript"/>
        </w:rPr>
        <w:fldChar w:fldCharType="begin" w:fldLock="1"/>
      </w:r>
      <w:r w:rsid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id":"ITEM-2","itemData":{"DOI":"10.1016/B978-0-7020-7711-1.00003-0","ISBN":"978-0-7020-7711-1","author":[{"dropping-particle":"","family":"Salmon","given":"John","non-dropping-particle":"","parse-names":false,"suffix":""}],"chapter-number":"3","container-title":"Kanski's Clinical Ophthalmology","edition":"9","id":"ITEM-2","issued":{"date-parts":[["2020"]]},"page":"99-111","publisher":"Elsevier","publisher-place":"Oxford","title":"Lacrimal Drainage System","type":"chapter"},"uris":["http://www.mendeley.com/documents/?uuid=3fa00357-341c-4e6b-9d97-15203e94a5d2"]}],"mendeley":{"formattedCitation":"(8,13)","plainTextFormattedCitation":"(8,13)","previouslyFormattedCitation":"(8,13)"},"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(8,13)</w:t>
      </w:r>
      <w:r w:rsidR="004561D7" w:rsidRPr="004561D7">
        <w:rPr>
          <w:rFonts w:ascii="Times New Roman" w:hAnsi="Times New Roman"/>
          <w:vertAlign w:val="superscript"/>
        </w:rPr>
        <w:fldChar w:fldCharType="end"/>
      </w:r>
    </w:p>
    <w:p w14:paraId="3871BF81" w14:textId="77777777" w:rsidR="00C07904" w:rsidRDefault="00C07904" w:rsidP="00650F87">
      <w:pPr>
        <w:pStyle w:val="BodyText"/>
        <w:spacing w:line="360" w:lineRule="auto"/>
        <w:ind w:right="49" w:firstLine="567"/>
        <w:jc w:val="both"/>
        <w:rPr>
          <w:rFonts w:ascii="Times New Roman" w:hAnsi="Times New Roman"/>
        </w:rPr>
      </w:pPr>
    </w:p>
    <w:p w14:paraId="3F563A0E" w14:textId="69FE1302" w:rsidR="00C07904" w:rsidRDefault="00C07904" w:rsidP="00C07904">
      <w:pPr>
        <w:pStyle w:val="BodyText"/>
        <w:spacing w:line="360" w:lineRule="auto"/>
        <w:ind w:right="49"/>
        <w:jc w:val="center"/>
        <w:rPr>
          <w:rFonts w:ascii="Times New Roman" w:hAnsi="Times New Roman"/>
        </w:rPr>
      </w:pPr>
      <w:r>
        <w:rPr>
          <w:noProof/>
        </w:rPr>
        <w:lastRenderedPageBreak/>
        <w:drawing>
          <wp:inline distT="0" distB="0" distL="0" distR="0" wp14:anchorId="532C3175" wp14:editId="2F9B0C7C">
            <wp:extent cx="5069746" cy="3705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4150" cy="3730452"/>
                    </a:xfrm>
                    <a:prstGeom prst="rect">
                      <a:avLst/>
                    </a:prstGeom>
                    <a:noFill/>
                    <a:ln>
                      <a:noFill/>
                    </a:ln>
                  </pic:spPr>
                </pic:pic>
              </a:graphicData>
            </a:graphic>
          </wp:inline>
        </w:drawing>
      </w:r>
    </w:p>
    <w:p w14:paraId="2306EB44" w14:textId="71C4B3F8" w:rsidR="00C07904" w:rsidRPr="00710704" w:rsidRDefault="00C07904" w:rsidP="00710704">
      <w:pPr>
        <w:pStyle w:val="BodyText"/>
        <w:spacing w:line="360" w:lineRule="auto"/>
        <w:ind w:right="49"/>
        <w:jc w:val="center"/>
        <w:rPr>
          <w:rFonts w:ascii="Times New Roman" w:hAnsi="Times New Roman"/>
          <w:sz w:val="22"/>
          <w:szCs w:val="22"/>
        </w:rPr>
      </w:pPr>
      <w:r w:rsidRPr="00710704">
        <w:rPr>
          <w:rFonts w:ascii="Times New Roman" w:hAnsi="Times New Roman"/>
          <w:sz w:val="22"/>
          <w:szCs w:val="22"/>
        </w:rPr>
        <w:t>Gambar 15. Prosedur Endonasal DCR.</w:t>
      </w:r>
      <w:r w:rsidR="00710704">
        <w:rPr>
          <w:rFonts w:ascii="Times New Roman" w:hAnsi="Times New Roman"/>
          <w:sz w:val="22"/>
          <w:szCs w:val="22"/>
        </w:rPr>
        <w:t xml:space="preserve"> (A)</w:t>
      </w:r>
      <w:r w:rsidRPr="00710704">
        <w:rPr>
          <w:rFonts w:ascii="Times New Roman" w:hAnsi="Times New Roman"/>
          <w:sz w:val="22"/>
          <w:szCs w:val="22"/>
        </w:rPr>
        <w:t xml:space="preserve"> </w:t>
      </w:r>
      <w:r w:rsidR="00710704" w:rsidRPr="00710704">
        <w:rPr>
          <w:rFonts w:ascii="Times New Roman" w:hAnsi="Times New Roman"/>
          <w:sz w:val="22"/>
          <w:szCs w:val="22"/>
        </w:rPr>
        <w:t>Insisi posterior pada bagian belakang kanalikular (anak panah putih), pada bagian atas konka inferior (anak panah hitam), dan pada bagian depan insersi dari konka media (tanda bintang)</w:t>
      </w:r>
      <w:r w:rsidR="00710704">
        <w:rPr>
          <w:rFonts w:ascii="Times New Roman" w:hAnsi="Times New Roman"/>
          <w:sz w:val="22"/>
          <w:szCs w:val="22"/>
        </w:rPr>
        <w:t>.</w:t>
      </w:r>
      <w:r w:rsidR="00710704" w:rsidRPr="00710704">
        <w:rPr>
          <w:rFonts w:ascii="Times New Roman" w:hAnsi="Times New Roman"/>
          <w:sz w:val="22"/>
          <w:szCs w:val="22"/>
        </w:rPr>
        <w:t xml:space="preserve"> </w:t>
      </w:r>
      <w:r w:rsidR="00710704">
        <w:rPr>
          <w:rFonts w:ascii="Times New Roman" w:hAnsi="Times New Roman"/>
          <w:sz w:val="22"/>
          <w:szCs w:val="22"/>
        </w:rPr>
        <w:t>(</w:t>
      </w:r>
      <w:r w:rsidR="00710704" w:rsidRPr="00710704">
        <w:rPr>
          <w:rFonts w:ascii="Times New Roman" w:hAnsi="Times New Roman"/>
          <w:sz w:val="22"/>
          <w:szCs w:val="22"/>
        </w:rPr>
        <w:t>B</w:t>
      </w:r>
      <w:r w:rsidR="00710704">
        <w:rPr>
          <w:rFonts w:ascii="Times New Roman" w:hAnsi="Times New Roman"/>
          <w:sz w:val="22"/>
          <w:szCs w:val="22"/>
        </w:rPr>
        <w:t>)</w:t>
      </w:r>
      <w:r w:rsidR="00710704" w:rsidRPr="00710704">
        <w:rPr>
          <w:rFonts w:ascii="Times New Roman" w:hAnsi="Times New Roman"/>
          <w:sz w:val="22"/>
          <w:szCs w:val="22"/>
        </w:rPr>
        <w:t xml:space="preserve"> Prosesus frontalis dari maksila setelah pengangkatan dari</w:t>
      </w:r>
      <w:r w:rsidR="00710704">
        <w:rPr>
          <w:rFonts w:ascii="Times New Roman" w:hAnsi="Times New Roman"/>
          <w:sz w:val="22"/>
          <w:szCs w:val="22"/>
        </w:rPr>
        <w:t xml:space="preserve"> </w:t>
      </w:r>
      <w:r w:rsidR="00710704" w:rsidRPr="00710704">
        <w:rPr>
          <w:rFonts w:ascii="Times New Roman" w:hAnsi="Times New Roman"/>
          <w:sz w:val="22"/>
          <w:szCs w:val="22"/>
        </w:rPr>
        <w:t>mukosa nasal</w:t>
      </w:r>
      <w:r w:rsidR="00710704">
        <w:rPr>
          <w:rFonts w:ascii="Times New Roman" w:hAnsi="Times New Roman"/>
          <w:sz w:val="22"/>
          <w:szCs w:val="22"/>
        </w:rPr>
        <w:t>.</w:t>
      </w:r>
      <w:r w:rsidR="00710704" w:rsidRPr="00710704">
        <w:rPr>
          <w:rFonts w:ascii="Times New Roman" w:hAnsi="Times New Roman"/>
          <w:sz w:val="22"/>
          <w:szCs w:val="22"/>
        </w:rPr>
        <w:t xml:space="preserve"> </w:t>
      </w:r>
      <w:r w:rsidR="00710704">
        <w:rPr>
          <w:rFonts w:ascii="Times New Roman" w:hAnsi="Times New Roman"/>
          <w:sz w:val="22"/>
          <w:szCs w:val="22"/>
        </w:rPr>
        <w:t>(</w:t>
      </w:r>
      <w:r w:rsidR="00710704" w:rsidRPr="00710704">
        <w:rPr>
          <w:rFonts w:ascii="Times New Roman" w:hAnsi="Times New Roman"/>
          <w:sz w:val="22"/>
          <w:szCs w:val="22"/>
        </w:rPr>
        <w:t>C</w:t>
      </w:r>
      <w:r w:rsidR="00710704">
        <w:rPr>
          <w:rFonts w:ascii="Times New Roman" w:hAnsi="Times New Roman"/>
          <w:sz w:val="22"/>
          <w:szCs w:val="22"/>
        </w:rPr>
        <w:t>)</w:t>
      </w:r>
      <w:r w:rsidR="00710704" w:rsidRPr="00710704">
        <w:rPr>
          <w:rFonts w:ascii="Times New Roman" w:hAnsi="Times New Roman"/>
          <w:sz w:val="22"/>
          <w:szCs w:val="22"/>
        </w:rPr>
        <w:t xml:space="preserve"> Pengangkatan prosesus frontalis dari maksila dengan menggunakan forsep rongeurs</w:t>
      </w:r>
      <w:r w:rsidR="00710704">
        <w:rPr>
          <w:rFonts w:ascii="Times New Roman" w:hAnsi="Times New Roman"/>
          <w:sz w:val="22"/>
          <w:szCs w:val="22"/>
        </w:rPr>
        <w:t>.</w:t>
      </w:r>
      <w:r w:rsidR="00710704" w:rsidRPr="00710704">
        <w:rPr>
          <w:rFonts w:ascii="Times New Roman" w:hAnsi="Times New Roman"/>
          <w:sz w:val="22"/>
          <w:szCs w:val="22"/>
        </w:rPr>
        <w:t xml:space="preserve"> </w:t>
      </w:r>
      <w:r w:rsidR="00710704">
        <w:rPr>
          <w:rFonts w:ascii="Times New Roman" w:hAnsi="Times New Roman"/>
          <w:sz w:val="22"/>
          <w:szCs w:val="22"/>
        </w:rPr>
        <w:t>(</w:t>
      </w:r>
      <w:r w:rsidR="00710704" w:rsidRPr="00710704">
        <w:rPr>
          <w:rFonts w:ascii="Times New Roman" w:hAnsi="Times New Roman"/>
          <w:sz w:val="22"/>
          <w:szCs w:val="22"/>
        </w:rPr>
        <w:t>D</w:t>
      </w:r>
      <w:r w:rsidR="00710704">
        <w:rPr>
          <w:rFonts w:ascii="Times New Roman" w:hAnsi="Times New Roman"/>
          <w:sz w:val="22"/>
          <w:szCs w:val="22"/>
        </w:rPr>
        <w:t>)</w:t>
      </w:r>
      <w:r w:rsidR="00710704" w:rsidRPr="00710704">
        <w:rPr>
          <w:rFonts w:ascii="Times New Roman" w:hAnsi="Times New Roman"/>
          <w:sz w:val="22"/>
          <w:szCs w:val="22"/>
        </w:rPr>
        <w:t xml:space="preserve"> Sa</w:t>
      </w:r>
      <w:r w:rsidR="00710704">
        <w:rPr>
          <w:rFonts w:ascii="Times New Roman" w:hAnsi="Times New Roman"/>
          <w:sz w:val="22"/>
          <w:szCs w:val="22"/>
        </w:rPr>
        <w:t>k</w:t>
      </w:r>
      <w:r w:rsidR="00710704" w:rsidRPr="00710704">
        <w:rPr>
          <w:rFonts w:ascii="Times New Roman" w:hAnsi="Times New Roman"/>
          <w:sz w:val="22"/>
          <w:szCs w:val="22"/>
        </w:rPr>
        <w:t>us lakrimalis yang sudah dibuka (anak panah putih) dan transiluminasi dapat dilihat pada hidung</w:t>
      </w:r>
      <w:r w:rsidR="00710704">
        <w:rPr>
          <w:rFonts w:ascii="Times New Roman" w:hAnsi="Times New Roman"/>
          <w:sz w:val="22"/>
          <w:szCs w:val="22"/>
        </w:rPr>
        <w:t>.</w:t>
      </w:r>
      <w:r w:rsidR="004561D7" w:rsidRPr="004561D7">
        <w:rPr>
          <w:rFonts w:ascii="Times New Roman" w:hAnsi="Times New Roman"/>
          <w:sz w:val="22"/>
          <w:szCs w:val="22"/>
          <w:vertAlign w:val="superscript"/>
        </w:rPr>
        <w:fldChar w:fldCharType="begin" w:fldLock="1"/>
      </w:r>
      <w:r w:rsidR="004561D7">
        <w:rPr>
          <w:rFonts w:ascii="Times New Roman" w:hAnsi="Times New Roman"/>
          <w:sz w:val="22"/>
          <w:szCs w:val="22"/>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eviouslyFormattedCitation":"(8)"},"properties":{"noteIndex":0},"schema":"https://github.com/citation-style-language/schema/raw/master/csl-citation.json"}</w:instrText>
      </w:r>
      <w:r w:rsidR="004561D7" w:rsidRPr="004561D7">
        <w:rPr>
          <w:rFonts w:ascii="Times New Roman" w:hAnsi="Times New Roman"/>
          <w:sz w:val="22"/>
          <w:szCs w:val="22"/>
          <w:vertAlign w:val="superscript"/>
        </w:rPr>
        <w:fldChar w:fldCharType="separate"/>
      </w:r>
      <w:r w:rsidR="004561D7" w:rsidRPr="004561D7">
        <w:rPr>
          <w:rFonts w:ascii="Times New Roman" w:hAnsi="Times New Roman"/>
          <w:noProof/>
          <w:sz w:val="22"/>
          <w:szCs w:val="22"/>
          <w:vertAlign w:val="superscript"/>
        </w:rPr>
        <w:t>(8)</w:t>
      </w:r>
      <w:r w:rsidR="004561D7" w:rsidRPr="004561D7">
        <w:rPr>
          <w:rFonts w:ascii="Times New Roman" w:hAnsi="Times New Roman"/>
          <w:sz w:val="22"/>
          <w:szCs w:val="22"/>
          <w:vertAlign w:val="superscript"/>
        </w:rPr>
        <w:fldChar w:fldCharType="end"/>
      </w:r>
    </w:p>
    <w:p w14:paraId="4A749E83" w14:textId="77777777" w:rsidR="00C07904" w:rsidRDefault="00C07904" w:rsidP="00650F87">
      <w:pPr>
        <w:pStyle w:val="BodyText"/>
        <w:spacing w:line="360" w:lineRule="auto"/>
        <w:ind w:right="49" w:firstLine="567"/>
        <w:jc w:val="both"/>
        <w:rPr>
          <w:rFonts w:ascii="Times New Roman" w:hAnsi="Times New Roman"/>
        </w:rPr>
      </w:pPr>
    </w:p>
    <w:p w14:paraId="59C49869" w14:textId="408C63B9" w:rsidR="00844D0F" w:rsidRPr="00844D0F" w:rsidRDefault="00AF195B" w:rsidP="00650F87">
      <w:pPr>
        <w:pStyle w:val="BodyText"/>
        <w:spacing w:line="360" w:lineRule="auto"/>
        <w:ind w:right="49" w:firstLine="567"/>
        <w:jc w:val="both"/>
        <w:rPr>
          <w:rFonts w:ascii="Times New Roman" w:hAnsi="Times New Roman"/>
        </w:rPr>
      </w:pPr>
      <w:r w:rsidRPr="00650F87">
        <w:rPr>
          <w:rFonts w:ascii="Times New Roman" w:hAnsi="Times New Roman"/>
        </w:rPr>
        <w:t>Perbedaan yang jelas antar masing-masing teknik adalah apakah operator menggunakan pendekatan internal (intranasal/endonasal) atau pendekatan eksternal (transkutaneus). Keuntungan DCR eksternal adalah visualisasi langsung fossa nasolakrimal akibat rhinostomy. Keuntungan DCR internal tidak tampak insisi, waktu operasi lebih singkat, dan mencegah disrupsi cabang nervus fasialis yang dapat menyebabkan lagoftalmos temporer yang kadang terjadi setelah DCR eksternal.</w:t>
      </w:r>
      <w:r w:rsidR="004561D7" w:rsidRPr="004561D7">
        <w:rPr>
          <w:rFonts w:ascii="Times New Roman" w:hAnsi="Times New Roman"/>
          <w:vertAlign w:val="superscript"/>
        </w:rPr>
        <w:fldChar w:fldCharType="begin" w:fldLock="1"/>
      </w:r>
      <w:r w:rsidR="004561D7" w:rsidRPr="004561D7">
        <w:rPr>
          <w:rFonts w:ascii="Times New Roman" w:hAnsi="Times New Roman"/>
          <w:vertAlign w:val="superscript"/>
        </w:rPr>
        <w:instrText>ADDIN CSL_CITATION {"citationItems":[{"id":"ITEM-1","itemData":{"author":[{"dropping-particle":"","family":"Ophthalmology","given":"American Academy of","non-dropping-particle":"","parse-names":false,"suffix":""}],"container-title":"Basic and Clinical Science Course 2019-2020","id":"ITEM-1","issued":{"date-parts":[["2020"]]},"page":"1-418","publisher":"AAO","publisher-place":"USA","title":"Oculofacial Plastic and Orbital Surgery","type":"chapter"},"uris":["http://www.mendeley.com/documents/?uuid=ece7293c-5ff9-438e-a119-f9a07d4fac1a"]}],"mendeley":{"formattedCitation":"(8)","plainTextFormattedCitation":"(8)"},"properties":{"noteIndex":0},"schema":"https://github.com/citation-style-language/schema/raw/master/csl-citation.json"}</w:instrText>
      </w:r>
      <w:r w:rsidR="004561D7" w:rsidRPr="004561D7">
        <w:rPr>
          <w:rFonts w:ascii="Times New Roman" w:hAnsi="Times New Roman"/>
          <w:vertAlign w:val="superscript"/>
        </w:rPr>
        <w:fldChar w:fldCharType="separate"/>
      </w:r>
      <w:r w:rsidR="004561D7" w:rsidRPr="004561D7">
        <w:rPr>
          <w:rFonts w:ascii="Times New Roman" w:hAnsi="Times New Roman"/>
          <w:noProof/>
          <w:vertAlign w:val="superscript"/>
        </w:rPr>
        <w:t>(8)</w:t>
      </w:r>
      <w:r w:rsidR="004561D7" w:rsidRPr="004561D7">
        <w:rPr>
          <w:rFonts w:ascii="Times New Roman" w:hAnsi="Times New Roman"/>
          <w:vertAlign w:val="superscript"/>
        </w:rPr>
        <w:fldChar w:fldCharType="end"/>
      </w:r>
    </w:p>
    <w:p w14:paraId="6B2F3B28" w14:textId="40AEF934" w:rsidR="00A5160E" w:rsidRPr="0024609E" w:rsidRDefault="00A5160E" w:rsidP="0024609E">
      <w:pPr>
        <w:spacing w:after="0" w:line="360" w:lineRule="auto"/>
        <w:rPr>
          <w:rFonts w:ascii="Times New Roman" w:hAnsi="Times New Roman" w:cs="Times New Roman"/>
          <w:sz w:val="24"/>
          <w:szCs w:val="24"/>
        </w:rPr>
      </w:pPr>
    </w:p>
    <w:p w14:paraId="139B13AA" w14:textId="3F4E1715" w:rsidR="0014098E" w:rsidRPr="0024609E" w:rsidRDefault="0014098E" w:rsidP="009F1A97">
      <w:pPr>
        <w:spacing w:after="0" w:line="360" w:lineRule="auto"/>
        <w:jc w:val="center"/>
        <w:rPr>
          <w:rFonts w:ascii="Times New Roman" w:hAnsi="Times New Roman" w:cs="Times New Roman"/>
          <w:sz w:val="24"/>
          <w:szCs w:val="24"/>
        </w:rPr>
      </w:pPr>
    </w:p>
    <w:p w14:paraId="0D4A687B" w14:textId="77777777" w:rsidR="0014098E" w:rsidRDefault="0014098E" w:rsidP="009F1A97">
      <w:pPr>
        <w:spacing w:after="0" w:line="360" w:lineRule="auto"/>
        <w:jc w:val="center"/>
        <w:sectPr w:rsidR="0014098E" w:rsidSect="005C332E">
          <w:pgSz w:w="12240" w:h="15840"/>
          <w:pgMar w:top="2268" w:right="1701" w:bottom="1701" w:left="2268" w:header="709" w:footer="709" w:gutter="0"/>
          <w:cols w:space="708"/>
          <w:docGrid w:linePitch="360"/>
        </w:sectPr>
      </w:pPr>
    </w:p>
    <w:p w14:paraId="31D84E8E" w14:textId="17F60C6D" w:rsidR="0014098E" w:rsidRDefault="0014098E" w:rsidP="0048543B">
      <w:pPr>
        <w:pStyle w:val="BAB"/>
      </w:pPr>
      <w:bookmarkStart w:id="37" w:name="_Toc34972944"/>
      <w:r>
        <w:lastRenderedPageBreak/>
        <w:t>BAB V</w:t>
      </w:r>
      <w:bookmarkEnd w:id="37"/>
    </w:p>
    <w:p w14:paraId="774A986D" w14:textId="12AB0A48" w:rsidR="0014098E" w:rsidRPr="0048543B" w:rsidRDefault="0048543B" w:rsidP="009F1A97">
      <w:pPr>
        <w:spacing w:after="0" w:line="360" w:lineRule="auto"/>
        <w:jc w:val="center"/>
        <w:rPr>
          <w:rFonts w:ascii="Times New Roman" w:hAnsi="Times New Roman" w:cs="Times New Roman"/>
          <w:b/>
          <w:bCs/>
          <w:sz w:val="24"/>
          <w:szCs w:val="24"/>
        </w:rPr>
      </w:pPr>
      <w:r w:rsidRPr="0048543B">
        <w:rPr>
          <w:rFonts w:ascii="Times New Roman" w:hAnsi="Times New Roman" w:cs="Times New Roman"/>
          <w:b/>
          <w:bCs/>
          <w:sz w:val="24"/>
          <w:szCs w:val="24"/>
        </w:rPr>
        <w:t>SIMPULAN</w:t>
      </w:r>
    </w:p>
    <w:p w14:paraId="4A03A989" w14:textId="46B6227B" w:rsidR="00A5160E" w:rsidRDefault="00A5160E" w:rsidP="009F1A97">
      <w:pPr>
        <w:spacing w:after="0" w:line="360" w:lineRule="auto"/>
        <w:jc w:val="center"/>
      </w:pPr>
    </w:p>
    <w:p w14:paraId="6BA645FE" w14:textId="55B37F48" w:rsidR="001645FF" w:rsidRPr="001645FF" w:rsidRDefault="001645FF" w:rsidP="001645FF">
      <w:pPr>
        <w:pStyle w:val="ListParagraph"/>
        <w:spacing w:line="480" w:lineRule="auto"/>
        <w:ind w:left="0" w:firstLine="720"/>
        <w:rPr>
          <w:sz w:val="24"/>
          <w:szCs w:val="24"/>
          <w:vertAlign w:val="superscript"/>
          <w:lang w:val="en-ID"/>
        </w:rPr>
      </w:pPr>
      <w:r w:rsidRPr="001645FF">
        <w:rPr>
          <w:sz w:val="24"/>
          <w:szCs w:val="24"/>
        </w:rPr>
        <w:t xml:space="preserve">Epifora merupakan salah satu gejala yang paling sering dikeluhkan pasien saat berkonsultasi ke dokter mata. </w:t>
      </w:r>
      <w:r>
        <w:rPr>
          <w:sz w:val="24"/>
          <w:szCs w:val="24"/>
        </w:rPr>
        <w:t xml:space="preserve">Epifora didefinisakan sebagai luapan berlebih dari air mata. Epifora disebabkan oleh gangguan dalam keseimbangan antara produksi air mata dan drainase mata. Sistem drainase lakrimal merupakan </w:t>
      </w:r>
      <w:r>
        <w:rPr>
          <w:sz w:val="24"/>
          <w:szCs w:val="24"/>
          <w:lang w:val="en-ID"/>
        </w:rPr>
        <w:t xml:space="preserve">saluran </w:t>
      </w:r>
      <w:r>
        <w:rPr>
          <w:sz w:val="24"/>
          <w:szCs w:val="24"/>
        </w:rPr>
        <w:t>yang bersambung dan kompleks dimana fungsinya tergantung pada interaksi antara anatomi dan fisiologinya</w:t>
      </w:r>
      <w:r>
        <w:rPr>
          <w:sz w:val="24"/>
          <w:szCs w:val="24"/>
          <w:lang w:val="en-ID"/>
        </w:rPr>
        <w:t>.</w:t>
      </w:r>
    </w:p>
    <w:p w14:paraId="5FE7C535" w14:textId="77777777" w:rsidR="001645FF" w:rsidRPr="001645FF" w:rsidRDefault="001645FF" w:rsidP="001645FF">
      <w:pPr>
        <w:pStyle w:val="ListParagraph"/>
        <w:spacing w:line="480" w:lineRule="auto"/>
        <w:ind w:left="0" w:firstLine="720"/>
        <w:rPr>
          <w:sz w:val="24"/>
          <w:szCs w:val="24"/>
        </w:rPr>
      </w:pPr>
      <w:r>
        <w:rPr>
          <w:sz w:val="24"/>
          <w:szCs w:val="24"/>
        </w:rPr>
        <w:t xml:space="preserve">Riwayat terkait kondisi yang bersangkutan dengan epifora sangat penting untuk menegakkan diagnosis. </w:t>
      </w:r>
      <w:r w:rsidRPr="001645FF">
        <w:rPr>
          <w:sz w:val="24"/>
          <w:szCs w:val="24"/>
        </w:rPr>
        <w:t>Underlying problems</w:t>
      </w:r>
      <w:r>
        <w:rPr>
          <w:sz w:val="24"/>
          <w:szCs w:val="24"/>
        </w:rPr>
        <w:t xml:space="preserve"> atau penyebab dari epifora perlu digali lebih dalam untuk menentukan tindakan dan penatalaksanaan yang tepat guna menunjang perbaikan klinis pasien. Karena </w:t>
      </w:r>
      <w:r w:rsidRPr="001645FF">
        <w:rPr>
          <w:sz w:val="24"/>
          <w:szCs w:val="24"/>
        </w:rPr>
        <w:t>b</w:t>
      </w:r>
      <w:r>
        <w:rPr>
          <w:sz w:val="24"/>
          <w:szCs w:val="24"/>
        </w:rPr>
        <w:t>erhasil atau tidaknya penatalaksanaan dari ep</w:t>
      </w:r>
      <w:r w:rsidRPr="001645FF">
        <w:rPr>
          <w:sz w:val="24"/>
          <w:szCs w:val="24"/>
        </w:rPr>
        <w:t>if</w:t>
      </w:r>
      <w:r>
        <w:rPr>
          <w:sz w:val="24"/>
          <w:szCs w:val="24"/>
        </w:rPr>
        <w:t>ora tergantung dari tenaga kesehatan dalam menelusuri penyebab utama dari epifora itu sendiri</w:t>
      </w:r>
      <w:r w:rsidRPr="001645FF">
        <w:rPr>
          <w:sz w:val="24"/>
          <w:szCs w:val="24"/>
        </w:rPr>
        <w:t>. Sehingga Pemeriksaan yang teliti untuk menentukan penyebab epifora sangat diperlukan untuk menentukan tatalaksana selanjutnya yang harus diambil.</w:t>
      </w:r>
    </w:p>
    <w:p w14:paraId="284C5179" w14:textId="12DE4821" w:rsidR="0048543B" w:rsidRDefault="0048543B" w:rsidP="009F1A97">
      <w:pPr>
        <w:spacing w:after="0" w:line="360" w:lineRule="auto"/>
        <w:jc w:val="center"/>
      </w:pPr>
    </w:p>
    <w:p w14:paraId="7481E42A" w14:textId="361B18B8" w:rsidR="0048543B" w:rsidRDefault="0048543B" w:rsidP="009F1A97">
      <w:pPr>
        <w:spacing w:after="0" w:line="360" w:lineRule="auto"/>
        <w:jc w:val="center"/>
      </w:pPr>
    </w:p>
    <w:p w14:paraId="48900F41" w14:textId="77777777" w:rsidR="0048543B" w:rsidRDefault="0048543B" w:rsidP="009F1A97">
      <w:pPr>
        <w:spacing w:after="0" w:line="360" w:lineRule="auto"/>
        <w:jc w:val="center"/>
      </w:pPr>
    </w:p>
    <w:p w14:paraId="1D6570EA" w14:textId="57A984D1" w:rsidR="009F1A97" w:rsidRDefault="009F1A97" w:rsidP="009F1A97">
      <w:pPr>
        <w:spacing w:after="0" w:line="360" w:lineRule="auto"/>
        <w:jc w:val="center"/>
      </w:pPr>
    </w:p>
    <w:p w14:paraId="10ADAE3A" w14:textId="77777777" w:rsidR="009F1A97" w:rsidRDefault="009F1A97" w:rsidP="009B30C4">
      <w:pPr>
        <w:spacing w:after="0" w:line="360" w:lineRule="auto"/>
        <w:sectPr w:rsidR="009F1A97" w:rsidSect="005C332E">
          <w:pgSz w:w="12240" w:h="15840"/>
          <w:pgMar w:top="2268" w:right="1701" w:bottom="1701" w:left="2268" w:header="709" w:footer="709" w:gutter="0"/>
          <w:cols w:space="708"/>
          <w:docGrid w:linePitch="360"/>
        </w:sectPr>
      </w:pPr>
    </w:p>
    <w:p w14:paraId="75321A90" w14:textId="54990148" w:rsidR="009B30C4" w:rsidRDefault="009B30C4" w:rsidP="009B30C4">
      <w:pPr>
        <w:pStyle w:val="BAB"/>
      </w:pPr>
      <w:bookmarkStart w:id="38" w:name="_Toc34972945"/>
      <w:r>
        <w:lastRenderedPageBreak/>
        <w:t>DAFTAR PUSTAKA</w:t>
      </w:r>
      <w:bookmarkEnd w:id="38"/>
    </w:p>
    <w:p w14:paraId="221C69C5" w14:textId="47CE4E37" w:rsidR="009B30C4" w:rsidRDefault="009B30C4" w:rsidP="009B30C4">
      <w:pPr>
        <w:rPr>
          <w:rFonts w:ascii="Times New Roman" w:hAnsi="Times New Roman" w:cs="Times New Roman"/>
          <w:sz w:val="24"/>
          <w:szCs w:val="24"/>
        </w:rPr>
      </w:pPr>
      <w:bookmarkStart w:id="39" w:name="_GoBack"/>
      <w:bookmarkEnd w:id="39"/>
    </w:p>
    <w:p w14:paraId="51184BA8" w14:textId="183F8C27" w:rsidR="004561D7" w:rsidRPr="004561D7" w:rsidRDefault="004A0E0D"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561D7" w:rsidRPr="004561D7">
        <w:rPr>
          <w:rFonts w:ascii="Times New Roman" w:hAnsi="Times New Roman" w:cs="Times New Roman"/>
          <w:noProof/>
          <w:sz w:val="24"/>
          <w:szCs w:val="24"/>
        </w:rPr>
        <w:t xml:space="preserve">1. </w:t>
      </w:r>
      <w:r w:rsidR="004561D7" w:rsidRPr="004561D7">
        <w:rPr>
          <w:rFonts w:ascii="Times New Roman" w:hAnsi="Times New Roman" w:cs="Times New Roman"/>
          <w:noProof/>
          <w:sz w:val="24"/>
          <w:szCs w:val="24"/>
        </w:rPr>
        <w:tab/>
        <w:t xml:space="preserve">Price K, Richard M. The Tearing Patient: Diagnosis and Management. Eyenet. 2009;33–5. </w:t>
      </w:r>
    </w:p>
    <w:p w14:paraId="2C1B5B4D"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2. </w:t>
      </w:r>
      <w:r w:rsidRPr="004561D7">
        <w:rPr>
          <w:rFonts w:ascii="Times New Roman" w:hAnsi="Times New Roman" w:cs="Times New Roman"/>
          <w:noProof/>
          <w:sz w:val="24"/>
          <w:szCs w:val="24"/>
        </w:rPr>
        <w:tab/>
        <w:t xml:space="preserve">Ophthalmology AA of. Fundamentals and Principles of Ophthalmology. In: Basic and Clinical Science Course 2019-2020. USA: AAO; 2020. p. 1–300. </w:t>
      </w:r>
    </w:p>
    <w:p w14:paraId="308A68B3"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3. </w:t>
      </w:r>
      <w:r w:rsidRPr="004561D7">
        <w:rPr>
          <w:rFonts w:ascii="Times New Roman" w:hAnsi="Times New Roman" w:cs="Times New Roman"/>
          <w:noProof/>
          <w:sz w:val="24"/>
          <w:szCs w:val="24"/>
        </w:rPr>
        <w:tab/>
        <w:t>Barry K, Jackson J, Williams K. The tearing patient. Disease-a-Month [Internet]. 2017;63(3):68–71. Available from: http://dx.doi.org/10.1016/j.disamonth.2016.10.003</w:t>
      </w:r>
    </w:p>
    <w:p w14:paraId="48DF58B1"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4. </w:t>
      </w:r>
      <w:r w:rsidRPr="004561D7">
        <w:rPr>
          <w:rFonts w:ascii="Times New Roman" w:hAnsi="Times New Roman" w:cs="Times New Roman"/>
          <w:noProof/>
          <w:sz w:val="24"/>
          <w:szCs w:val="24"/>
        </w:rPr>
        <w:tab/>
        <w:t>Perry JD. Dysfunctional epiphora: A critique of our current construct of “functional epiphora.” Am J Ophthalmol [Internet]. 2012;154(1):3–5. Available from: http://dx.doi.org/10.1016/j.ajo.2012.02.034</w:t>
      </w:r>
    </w:p>
    <w:p w14:paraId="3B5A6AF3"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5. </w:t>
      </w:r>
      <w:r w:rsidRPr="004561D7">
        <w:rPr>
          <w:rFonts w:ascii="Times New Roman" w:hAnsi="Times New Roman" w:cs="Times New Roman"/>
          <w:noProof/>
          <w:sz w:val="24"/>
          <w:szCs w:val="24"/>
        </w:rPr>
        <w:tab/>
        <w:t>Singh S, Nair AG, Kamal S. A review on functional epiphora- current understanding and existing lacunae. Expert Rev Ophthalmol [Internet]. 2019;14(3):169–77. Available from: https://doi.org/10.1080/17469899.2019.1618708</w:t>
      </w:r>
    </w:p>
    <w:p w14:paraId="16C5AE4B"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6. </w:t>
      </w:r>
      <w:r w:rsidRPr="004561D7">
        <w:rPr>
          <w:rFonts w:ascii="Times New Roman" w:hAnsi="Times New Roman" w:cs="Times New Roman"/>
          <w:noProof/>
          <w:sz w:val="24"/>
          <w:szCs w:val="24"/>
        </w:rPr>
        <w:tab/>
        <w:t>Ziahosseini K, Al-Abbadi Z, Malhotra R. Botulinum toxin injection for the treatment of epiphora in lacrimal outflow obstruction. Eye [Internet]. 2015;29(5):656–61. Available from: http://dx.doi.org/10.1038/eye.2015.18</w:t>
      </w:r>
    </w:p>
    <w:p w14:paraId="38BC27B2"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7. </w:t>
      </w:r>
      <w:r w:rsidRPr="004561D7">
        <w:rPr>
          <w:rFonts w:ascii="Times New Roman" w:hAnsi="Times New Roman" w:cs="Times New Roman"/>
          <w:noProof/>
          <w:sz w:val="24"/>
          <w:szCs w:val="24"/>
        </w:rPr>
        <w:tab/>
        <w:t xml:space="preserve">Marchioni D, Bettini M. Anatomy of the Lacrimal Drainage System. Endosc Surg Lacrimal Drain Syst. 2016;1–12. </w:t>
      </w:r>
    </w:p>
    <w:p w14:paraId="254BB733"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8. </w:t>
      </w:r>
      <w:r w:rsidRPr="004561D7">
        <w:rPr>
          <w:rFonts w:ascii="Times New Roman" w:hAnsi="Times New Roman" w:cs="Times New Roman"/>
          <w:noProof/>
          <w:sz w:val="24"/>
          <w:szCs w:val="24"/>
        </w:rPr>
        <w:tab/>
        <w:t xml:space="preserve">Ophthalmology AA of. Oculofacial Plastic and Orbital Surgery. In: Basic and Clinical Science Course 2019-2020. USA: AAO; 2020. p. 1–418. </w:t>
      </w:r>
    </w:p>
    <w:p w14:paraId="64BFE9B4"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9. </w:t>
      </w:r>
      <w:r w:rsidRPr="004561D7">
        <w:rPr>
          <w:rFonts w:ascii="Times New Roman" w:hAnsi="Times New Roman" w:cs="Times New Roman"/>
          <w:noProof/>
          <w:sz w:val="24"/>
          <w:szCs w:val="24"/>
        </w:rPr>
        <w:tab/>
        <w:t xml:space="preserve">Dudeja G, Khazaei HM, Shetty KB, Khurana BP. Recent Advances in Management of Acquired External Punctal Stenosis. Delhi J Ophthalmol. 2015;26(December):118–24. </w:t>
      </w:r>
    </w:p>
    <w:p w14:paraId="317597DA"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10. </w:t>
      </w:r>
      <w:r w:rsidRPr="004561D7">
        <w:rPr>
          <w:rFonts w:ascii="Times New Roman" w:hAnsi="Times New Roman" w:cs="Times New Roman"/>
          <w:noProof/>
          <w:sz w:val="24"/>
          <w:szCs w:val="24"/>
        </w:rPr>
        <w:tab/>
        <w:t xml:space="preserve">Kominek P. Atlas of Lacrimal Surgery. Weber R, editor. Berlin: Springer-Verlag; 2007. 1–155 p. </w:t>
      </w:r>
    </w:p>
    <w:p w14:paraId="074F4A89"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11. </w:t>
      </w:r>
      <w:r w:rsidRPr="004561D7">
        <w:rPr>
          <w:rFonts w:ascii="Times New Roman" w:hAnsi="Times New Roman" w:cs="Times New Roman"/>
          <w:noProof/>
          <w:sz w:val="24"/>
          <w:szCs w:val="24"/>
        </w:rPr>
        <w:tab/>
        <w:t xml:space="preserve">Javed Ali M. Principles and practice of lacrimal surgery. 1st ed. Principles and Practice of Lacrimal Surgery. Hyderabad: Springer; 2015. 1–367 p. </w:t>
      </w:r>
    </w:p>
    <w:p w14:paraId="07EB1010" w14:textId="73611F06" w:rsid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12. </w:t>
      </w:r>
      <w:r w:rsidRPr="004561D7">
        <w:rPr>
          <w:rFonts w:ascii="Times New Roman" w:hAnsi="Times New Roman" w:cs="Times New Roman"/>
          <w:noProof/>
          <w:sz w:val="24"/>
          <w:szCs w:val="24"/>
        </w:rPr>
        <w:tab/>
        <w:t xml:space="preserve">Tanenbaum M, Mccord Jr CD. Lacrimal Drainage System. In: Tasman W, editor. Duane’s Ophthalmology Vol 4. 2012th ed. Philadelphia: Lippincott Williams &amp; Wilkins; 2013. p. 5982–6030. </w:t>
      </w:r>
    </w:p>
    <w:p w14:paraId="6FF00E7B" w14:textId="77777777" w:rsidR="00016948" w:rsidRPr="004561D7" w:rsidRDefault="00016948"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p>
    <w:p w14:paraId="5FD3E251"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lastRenderedPageBreak/>
        <w:t xml:space="preserve">13. </w:t>
      </w:r>
      <w:r w:rsidRPr="004561D7">
        <w:rPr>
          <w:rFonts w:ascii="Times New Roman" w:hAnsi="Times New Roman" w:cs="Times New Roman"/>
          <w:noProof/>
          <w:sz w:val="24"/>
          <w:szCs w:val="24"/>
        </w:rPr>
        <w:tab/>
        <w:t xml:space="preserve">Salmon J. Lacrimal Drainage System. In: Kanski’s Clinical Ophthalmology. 9th ed. Oxford: Elsevier; 2020. p. 99–111. </w:t>
      </w:r>
    </w:p>
    <w:p w14:paraId="5E9E3995"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14. </w:t>
      </w:r>
      <w:r w:rsidRPr="004561D7">
        <w:rPr>
          <w:rFonts w:ascii="Times New Roman" w:hAnsi="Times New Roman" w:cs="Times New Roman"/>
          <w:noProof/>
          <w:sz w:val="24"/>
          <w:szCs w:val="24"/>
        </w:rPr>
        <w:tab/>
        <w:t>Hurwitz JJ. The Lacrimal Drainage System. In: Yanoff M, Duker J, editors. Ophthalmology [Internet]. Fifth Edit. Elsevier; 2009. p. 1482–7. Available from: https://doi.org/10.1016/B978-0-323-52819-1.00138-9</w:t>
      </w:r>
    </w:p>
    <w:p w14:paraId="7713E224"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4561D7">
        <w:rPr>
          <w:rFonts w:ascii="Times New Roman" w:hAnsi="Times New Roman" w:cs="Times New Roman"/>
          <w:noProof/>
          <w:sz w:val="24"/>
          <w:szCs w:val="24"/>
        </w:rPr>
        <w:t xml:space="preserve">15. </w:t>
      </w:r>
      <w:r w:rsidRPr="004561D7">
        <w:rPr>
          <w:rFonts w:ascii="Times New Roman" w:hAnsi="Times New Roman" w:cs="Times New Roman"/>
          <w:noProof/>
          <w:sz w:val="24"/>
          <w:szCs w:val="24"/>
        </w:rPr>
        <w:tab/>
        <w:t xml:space="preserve">Savar L, Seiff SR, Dolmetsch AM. Management of epiphora and lacrimal obstruction in adults. Vis Pan-America. 2014;13(2):37–43. </w:t>
      </w:r>
    </w:p>
    <w:p w14:paraId="50D77730" w14:textId="77777777" w:rsidR="004561D7" w:rsidRPr="004561D7" w:rsidRDefault="004561D7" w:rsidP="00016948">
      <w:pPr>
        <w:widowControl w:val="0"/>
        <w:autoSpaceDE w:val="0"/>
        <w:autoSpaceDN w:val="0"/>
        <w:adjustRightInd w:val="0"/>
        <w:spacing w:line="240" w:lineRule="auto"/>
        <w:ind w:left="640" w:hanging="640"/>
        <w:jc w:val="both"/>
        <w:rPr>
          <w:rFonts w:ascii="Times New Roman" w:hAnsi="Times New Roman" w:cs="Times New Roman"/>
          <w:noProof/>
          <w:sz w:val="24"/>
        </w:rPr>
      </w:pPr>
      <w:r w:rsidRPr="004561D7">
        <w:rPr>
          <w:rFonts w:ascii="Times New Roman" w:hAnsi="Times New Roman" w:cs="Times New Roman"/>
          <w:noProof/>
          <w:sz w:val="24"/>
          <w:szCs w:val="24"/>
        </w:rPr>
        <w:t xml:space="preserve">16. </w:t>
      </w:r>
      <w:r w:rsidRPr="004561D7">
        <w:rPr>
          <w:rFonts w:ascii="Times New Roman" w:hAnsi="Times New Roman" w:cs="Times New Roman"/>
          <w:noProof/>
          <w:sz w:val="24"/>
          <w:szCs w:val="24"/>
        </w:rPr>
        <w:tab/>
        <w:t xml:space="preserve">Bleyen I, Bosch W, Bockholts D, Mulder P, Paridaens D. Silicone Intubation with or without Balloon Dacryocystoplasty in Acquired Partial Nasolacrimal Duct Obstruction. Am J Ophthalmol. 2007;144(5):776–80. </w:t>
      </w:r>
    </w:p>
    <w:p w14:paraId="56C59CA2" w14:textId="0CB1B220" w:rsidR="009B30C4" w:rsidRPr="009B30C4" w:rsidRDefault="004A0E0D" w:rsidP="009B30C4">
      <w:pPr>
        <w:rPr>
          <w:rFonts w:ascii="Times New Roman" w:hAnsi="Times New Roman" w:cs="Times New Roman"/>
          <w:sz w:val="24"/>
          <w:szCs w:val="24"/>
        </w:rPr>
      </w:pPr>
      <w:r>
        <w:rPr>
          <w:rFonts w:ascii="Times New Roman" w:hAnsi="Times New Roman" w:cs="Times New Roman"/>
          <w:sz w:val="24"/>
          <w:szCs w:val="24"/>
        </w:rPr>
        <w:fldChar w:fldCharType="end"/>
      </w:r>
    </w:p>
    <w:p w14:paraId="64752B6F" w14:textId="77777777" w:rsidR="009B30C4" w:rsidRPr="009B30C4" w:rsidRDefault="009B30C4" w:rsidP="009B30C4">
      <w:pPr>
        <w:rPr>
          <w:rFonts w:ascii="Times New Roman" w:hAnsi="Times New Roman" w:cs="Times New Roman"/>
          <w:sz w:val="24"/>
          <w:szCs w:val="24"/>
        </w:rPr>
      </w:pPr>
    </w:p>
    <w:sectPr w:rsidR="009B30C4" w:rsidRPr="009B30C4" w:rsidSect="009B30C4">
      <w:pgSz w:w="12240" w:h="15840"/>
      <w:pgMar w:top="2268" w:right="1701" w:bottom="1701" w:left="2268" w:header="709" w:footer="709" w:gutter="0"/>
      <w:pgNumType w:fmt="low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5F817" w14:textId="77777777" w:rsidR="00964057" w:rsidRDefault="00964057" w:rsidP="00450D50">
      <w:pPr>
        <w:spacing w:after="0" w:line="240" w:lineRule="auto"/>
      </w:pPr>
      <w:r>
        <w:separator/>
      </w:r>
    </w:p>
  </w:endnote>
  <w:endnote w:type="continuationSeparator" w:id="0">
    <w:p w14:paraId="35EF9348" w14:textId="77777777" w:rsidR="00964057" w:rsidRDefault="00964057" w:rsidP="0045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C23B2" w14:textId="127AC94F" w:rsidR="004A0E0D" w:rsidRDefault="004A0E0D">
    <w:pPr>
      <w:pStyle w:val="Footer"/>
      <w:jc w:val="right"/>
    </w:pPr>
  </w:p>
  <w:p w14:paraId="13E554B4" w14:textId="77777777" w:rsidR="004A0E0D" w:rsidRDefault="004A0E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5604397"/>
      <w:docPartObj>
        <w:docPartGallery w:val="Page Numbers (Bottom of Page)"/>
        <w:docPartUnique/>
      </w:docPartObj>
    </w:sdtPr>
    <w:sdtEndPr>
      <w:rPr>
        <w:noProof/>
      </w:rPr>
    </w:sdtEndPr>
    <w:sdtContent>
      <w:p w14:paraId="158B1DD3" w14:textId="5402443B" w:rsidR="004A0E0D" w:rsidRDefault="004A0E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33C4B7" w14:textId="77777777" w:rsidR="004A0E0D" w:rsidRDefault="004A0E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720723"/>
      <w:docPartObj>
        <w:docPartGallery w:val="Page Numbers (Bottom of Page)"/>
        <w:docPartUnique/>
      </w:docPartObj>
    </w:sdtPr>
    <w:sdtEndPr>
      <w:rPr>
        <w:noProof/>
      </w:rPr>
    </w:sdtEndPr>
    <w:sdtContent>
      <w:p w14:paraId="314FE65A" w14:textId="77777777" w:rsidR="004A0E0D" w:rsidRDefault="004A0E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44D745" w14:textId="77777777" w:rsidR="004A0E0D" w:rsidRDefault="004A0E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18997"/>
      <w:docPartObj>
        <w:docPartGallery w:val="Page Numbers (Bottom of Page)"/>
        <w:docPartUnique/>
      </w:docPartObj>
    </w:sdtPr>
    <w:sdtEndPr>
      <w:rPr>
        <w:noProof/>
      </w:rPr>
    </w:sdtEndPr>
    <w:sdtContent>
      <w:p w14:paraId="2D551849" w14:textId="77777777" w:rsidR="004A0E0D" w:rsidRDefault="004A0E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18369" w14:textId="77777777" w:rsidR="004A0E0D" w:rsidRDefault="004A0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393F6" w14:textId="77777777" w:rsidR="00964057" w:rsidRDefault="00964057" w:rsidP="00450D50">
      <w:pPr>
        <w:spacing w:after="0" w:line="240" w:lineRule="auto"/>
      </w:pPr>
      <w:r>
        <w:separator/>
      </w:r>
    </w:p>
  </w:footnote>
  <w:footnote w:type="continuationSeparator" w:id="0">
    <w:p w14:paraId="137EA7C8" w14:textId="77777777" w:rsidR="00964057" w:rsidRDefault="00964057" w:rsidP="0045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C041A"/>
    <w:multiLevelType w:val="hybridMultilevel"/>
    <w:tmpl w:val="F98AD4B8"/>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6C4434"/>
    <w:multiLevelType w:val="hybridMultilevel"/>
    <w:tmpl w:val="8B688510"/>
    <w:lvl w:ilvl="0" w:tplc="24CE3B9C">
      <w:start w:val="1"/>
      <w:numFmt w:val="decimal"/>
      <w:lvlText w:val="%1."/>
      <w:lvlJc w:val="left"/>
      <w:pPr>
        <w:ind w:left="1021" w:hanging="360"/>
        <w:jc w:val="right"/>
      </w:pPr>
      <w:rPr>
        <w:rFonts w:ascii="Times New Roman" w:eastAsia="Times New Roman" w:hAnsi="Times New Roman" w:cs="Times New Roman" w:hint="default"/>
        <w:spacing w:val="-1"/>
        <w:w w:val="100"/>
        <w:sz w:val="24"/>
        <w:szCs w:val="24"/>
        <w:lang w:val="id" w:eastAsia="id" w:bidi="id"/>
      </w:rPr>
    </w:lvl>
    <w:lvl w:ilvl="1" w:tplc="4C8634D6">
      <w:start w:val="1"/>
      <w:numFmt w:val="decimal"/>
      <w:lvlText w:val="%2."/>
      <w:lvlJc w:val="left"/>
      <w:pPr>
        <w:ind w:left="1315" w:hanging="360"/>
      </w:pPr>
      <w:rPr>
        <w:rFonts w:ascii="Times New Roman" w:eastAsia="Times New Roman" w:hAnsi="Times New Roman" w:cs="Times New Roman" w:hint="default"/>
        <w:spacing w:val="-1"/>
        <w:w w:val="100"/>
        <w:sz w:val="24"/>
        <w:szCs w:val="24"/>
        <w:lang w:val="id" w:eastAsia="id" w:bidi="id"/>
      </w:rPr>
    </w:lvl>
    <w:lvl w:ilvl="2" w:tplc="51B0606C">
      <w:numFmt w:val="bullet"/>
      <w:lvlText w:val="•"/>
      <w:lvlJc w:val="left"/>
      <w:pPr>
        <w:ind w:left="2218" w:hanging="360"/>
      </w:pPr>
      <w:rPr>
        <w:rFonts w:hint="default"/>
        <w:lang w:val="id" w:eastAsia="id" w:bidi="id"/>
      </w:rPr>
    </w:lvl>
    <w:lvl w:ilvl="3" w:tplc="8200C0BC">
      <w:numFmt w:val="bullet"/>
      <w:lvlText w:val="•"/>
      <w:lvlJc w:val="left"/>
      <w:pPr>
        <w:ind w:left="3116" w:hanging="360"/>
      </w:pPr>
      <w:rPr>
        <w:rFonts w:hint="default"/>
        <w:lang w:val="id" w:eastAsia="id" w:bidi="id"/>
      </w:rPr>
    </w:lvl>
    <w:lvl w:ilvl="4" w:tplc="7E18DBF6">
      <w:numFmt w:val="bullet"/>
      <w:lvlText w:val="•"/>
      <w:lvlJc w:val="left"/>
      <w:pPr>
        <w:ind w:left="4015" w:hanging="360"/>
      </w:pPr>
      <w:rPr>
        <w:rFonts w:hint="default"/>
        <w:lang w:val="id" w:eastAsia="id" w:bidi="id"/>
      </w:rPr>
    </w:lvl>
    <w:lvl w:ilvl="5" w:tplc="15F6C5D6">
      <w:numFmt w:val="bullet"/>
      <w:lvlText w:val="•"/>
      <w:lvlJc w:val="left"/>
      <w:pPr>
        <w:ind w:left="4913" w:hanging="360"/>
      </w:pPr>
      <w:rPr>
        <w:rFonts w:hint="default"/>
        <w:lang w:val="id" w:eastAsia="id" w:bidi="id"/>
      </w:rPr>
    </w:lvl>
    <w:lvl w:ilvl="6" w:tplc="2BFA7A58">
      <w:numFmt w:val="bullet"/>
      <w:lvlText w:val="•"/>
      <w:lvlJc w:val="left"/>
      <w:pPr>
        <w:ind w:left="5812" w:hanging="360"/>
      </w:pPr>
      <w:rPr>
        <w:rFonts w:hint="default"/>
        <w:lang w:val="id" w:eastAsia="id" w:bidi="id"/>
      </w:rPr>
    </w:lvl>
    <w:lvl w:ilvl="7" w:tplc="E83255B8">
      <w:numFmt w:val="bullet"/>
      <w:lvlText w:val="•"/>
      <w:lvlJc w:val="left"/>
      <w:pPr>
        <w:ind w:left="6710" w:hanging="360"/>
      </w:pPr>
      <w:rPr>
        <w:rFonts w:hint="default"/>
        <w:lang w:val="id" w:eastAsia="id" w:bidi="id"/>
      </w:rPr>
    </w:lvl>
    <w:lvl w:ilvl="8" w:tplc="D78A5A9C">
      <w:numFmt w:val="bullet"/>
      <w:lvlText w:val="•"/>
      <w:lvlJc w:val="left"/>
      <w:pPr>
        <w:ind w:left="7608" w:hanging="360"/>
      </w:pPr>
      <w:rPr>
        <w:rFonts w:hint="default"/>
        <w:lang w:val="id" w:eastAsia="id" w:bidi="id"/>
      </w:rPr>
    </w:lvl>
  </w:abstractNum>
  <w:abstractNum w:abstractNumId="2" w15:restartNumberingAfterBreak="0">
    <w:nsid w:val="384039E5"/>
    <w:multiLevelType w:val="multilevel"/>
    <w:tmpl w:val="15A23BCE"/>
    <w:lvl w:ilvl="0">
      <w:start w:val="2"/>
      <w:numFmt w:val="decimal"/>
      <w:lvlText w:val="%1"/>
      <w:lvlJc w:val="left"/>
      <w:pPr>
        <w:ind w:left="678" w:hanging="420"/>
      </w:pPr>
      <w:rPr>
        <w:rFonts w:hint="default"/>
        <w:lang w:val="id" w:eastAsia="id" w:bidi="id"/>
      </w:rPr>
    </w:lvl>
    <w:lvl w:ilvl="1">
      <w:start w:val="5"/>
      <w:numFmt w:val="decimal"/>
      <w:lvlText w:val="%1.%2"/>
      <w:lvlJc w:val="left"/>
      <w:pPr>
        <w:ind w:left="678" w:hanging="420"/>
        <w:jc w:val="right"/>
      </w:pPr>
      <w:rPr>
        <w:rFonts w:ascii="Times New Roman" w:eastAsia="Times New Roman" w:hAnsi="Times New Roman" w:cs="Times New Roman" w:hint="default"/>
        <w:b/>
        <w:bCs/>
        <w:spacing w:val="-3"/>
        <w:w w:val="99"/>
        <w:sz w:val="24"/>
        <w:szCs w:val="24"/>
        <w:lang w:val="id" w:eastAsia="id" w:bidi="id"/>
      </w:rPr>
    </w:lvl>
    <w:lvl w:ilvl="2">
      <w:start w:val="1"/>
      <w:numFmt w:val="decimal"/>
      <w:lvlText w:val="%1.%2.%3."/>
      <w:lvlJc w:val="left"/>
      <w:pPr>
        <w:ind w:left="858" w:hanging="600"/>
        <w:jc w:val="right"/>
      </w:pPr>
      <w:rPr>
        <w:rFonts w:ascii="Times New Roman" w:eastAsia="Times New Roman" w:hAnsi="Times New Roman" w:cs="Times New Roman" w:hint="default"/>
        <w:b/>
        <w:bCs/>
        <w:spacing w:val="-4"/>
        <w:w w:val="99"/>
        <w:sz w:val="24"/>
        <w:szCs w:val="24"/>
        <w:lang w:val="id" w:eastAsia="id" w:bidi="id"/>
      </w:rPr>
    </w:lvl>
    <w:lvl w:ilvl="3">
      <w:numFmt w:val="bullet"/>
      <w:lvlText w:val=""/>
      <w:lvlJc w:val="left"/>
      <w:pPr>
        <w:ind w:left="995" w:hanging="425"/>
      </w:pPr>
      <w:rPr>
        <w:rFonts w:ascii="Symbol" w:eastAsia="Symbol" w:hAnsi="Symbol" w:cs="Symbol" w:hint="default"/>
        <w:w w:val="100"/>
        <w:sz w:val="24"/>
        <w:szCs w:val="24"/>
        <w:lang w:val="id" w:eastAsia="id" w:bidi="id"/>
      </w:rPr>
    </w:lvl>
    <w:lvl w:ilvl="4">
      <w:numFmt w:val="bullet"/>
      <w:lvlText w:val="•"/>
      <w:lvlJc w:val="left"/>
      <w:pPr>
        <w:ind w:left="2483" w:hanging="425"/>
      </w:pPr>
      <w:rPr>
        <w:rFonts w:hint="default"/>
        <w:lang w:val="id" w:eastAsia="id" w:bidi="id"/>
      </w:rPr>
    </w:lvl>
    <w:lvl w:ilvl="5">
      <w:numFmt w:val="bullet"/>
      <w:lvlText w:val="•"/>
      <w:lvlJc w:val="left"/>
      <w:pPr>
        <w:ind w:left="3225" w:hanging="425"/>
      </w:pPr>
      <w:rPr>
        <w:rFonts w:hint="default"/>
        <w:lang w:val="id" w:eastAsia="id" w:bidi="id"/>
      </w:rPr>
    </w:lvl>
    <w:lvl w:ilvl="6">
      <w:numFmt w:val="bullet"/>
      <w:lvlText w:val="•"/>
      <w:lvlJc w:val="left"/>
      <w:pPr>
        <w:ind w:left="3966" w:hanging="425"/>
      </w:pPr>
      <w:rPr>
        <w:rFonts w:hint="default"/>
        <w:lang w:val="id" w:eastAsia="id" w:bidi="id"/>
      </w:rPr>
    </w:lvl>
    <w:lvl w:ilvl="7">
      <w:numFmt w:val="bullet"/>
      <w:lvlText w:val="•"/>
      <w:lvlJc w:val="left"/>
      <w:pPr>
        <w:ind w:left="4708" w:hanging="425"/>
      </w:pPr>
      <w:rPr>
        <w:rFonts w:hint="default"/>
        <w:lang w:val="id" w:eastAsia="id" w:bidi="id"/>
      </w:rPr>
    </w:lvl>
    <w:lvl w:ilvl="8">
      <w:numFmt w:val="bullet"/>
      <w:lvlText w:val="•"/>
      <w:lvlJc w:val="left"/>
      <w:pPr>
        <w:ind w:left="5450" w:hanging="425"/>
      </w:pPr>
      <w:rPr>
        <w:rFonts w:hint="default"/>
        <w:lang w:val="id" w:eastAsia="id" w:bidi="id"/>
      </w:rPr>
    </w:lvl>
  </w:abstractNum>
  <w:abstractNum w:abstractNumId="3" w15:restartNumberingAfterBreak="0">
    <w:nsid w:val="4A572DF4"/>
    <w:multiLevelType w:val="hybridMultilevel"/>
    <w:tmpl w:val="F918AB40"/>
    <w:lvl w:ilvl="0" w:tplc="4E241492">
      <w:start w:val="1"/>
      <w:numFmt w:val="lowerLetter"/>
      <w:lvlText w:val="%1."/>
      <w:lvlJc w:val="left"/>
      <w:pPr>
        <w:ind w:left="928" w:hanging="360"/>
      </w:pPr>
      <w:rPr>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15:restartNumberingAfterBreak="0">
    <w:nsid w:val="6A76747B"/>
    <w:multiLevelType w:val="multilevel"/>
    <w:tmpl w:val="15A23BCE"/>
    <w:lvl w:ilvl="0">
      <w:start w:val="2"/>
      <w:numFmt w:val="decimal"/>
      <w:lvlText w:val="%1"/>
      <w:lvlJc w:val="left"/>
      <w:pPr>
        <w:ind w:left="678" w:hanging="420"/>
      </w:pPr>
      <w:rPr>
        <w:rFonts w:hint="default"/>
        <w:lang w:val="id" w:eastAsia="id" w:bidi="id"/>
      </w:rPr>
    </w:lvl>
    <w:lvl w:ilvl="1">
      <w:start w:val="5"/>
      <w:numFmt w:val="decimal"/>
      <w:lvlText w:val="%1.%2"/>
      <w:lvlJc w:val="left"/>
      <w:pPr>
        <w:ind w:left="678" w:hanging="420"/>
        <w:jc w:val="right"/>
      </w:pPr>
      <w:rPr>
        <w:rFonts w:ascii="Times New Roman" w:eastAsia="Times New Roman" w:hAnsi="Times New Roman" w:cs="Times New Roman" w:hint="default"/>
        <w:b/>
        <w:bCs/>
        <w:spacing w:val="-3"/>
        <w:w w:val="99"/>
        <w:sz w:val="24"/>
        <w:szCs w:val="24"/>
        <w:lang w:val="id" w:eastAsia="id" w:bidi="id"/>
      </w:rPr>
    </w:lvl>
    <w:lvl w:ilvl="2">
      <w:start w:val="1"/>
      <w:numFmt w:val="decimal"/>
      <w:lvlText w:val="%1.%2.%3."/>
      <w:lvlJc w:val="left"/>
      <w:pPr>
        <w:ind w:left="858" w:hanging="600"/>
        <w:jc w:val="right"/>
      </w:pPr>
      <w:rPr>
        <w:rFonts w:ascii="Times New Roman" w:eastAsia="Times New Roman" w:hAnsi="Times New Roman" w:cs="Times New Roman" w:hint="default"/>
        <w:b/>
        <w:bCs/>
        <w:spacing w:val="-4"/>
        <w:w w:val="99"/>
        <w:sz w:val="24"/>
        <w:szCs w:val="24"/>
        <w:lang w:val="id" w:eastAsia="id" w:bidi="id"/>
      </w:rPr>
    </w:lvl>
    <w:lvl w:ilvl="3">
      <w:numFmt w:val="bullet"/>
      <w:lvlText w:val=""/>
      <w:lvlJc w:val="left"/>
      <w:pPr>
        <w:ind w:left="995" w:hanging="425"/>
      </w:pPr>
      <w:rPr>
        <w:rFonts w:ascii="Symbol" w:eastAsia="Symbol" w:hAnsi="Symbol" w:cs="Symbol" w:hint="default"/>
        <w:w w:val="100"/>
        <w:sz w:val="24"/>
        <w:szCs w:val="24"/>
        <w:lang w:val="id" w:eastAsia="id" w:bidi="id"/>
      </w:rPr>
    </w:lvl>
    <w:lvl w:ilvl="4">
      <w:numFmt w:val="bullet"/>
      <w:lvlText w:val="•"/>
      <w:lvlJc w:val="left"/>
      <w:pPr>
        <w:ind w:left="2483" w:hanging="425"/>
      </w:pPr>
      <w:rPr>
        <w:rFonts w:hint="default"/>
        <w:lang w:val="id" w:eastAsia="id" w:bidi="id"/>
      </w:rPr>
    </w:lvl>
    <w:lvl w:ilvl="5">
      <w:numFmt w:val="bullet"/>
      <w:lvlText w:val="•"/>
      <w:lvlJc w:val="left"/>
      <w:pPr>
        <w:ind w:left="3225" w:hanging="425"/>
      </w:pPr>
      <w:rPr>
        <w:rFonts w:hint="default"/>
        <w:lang w:val="id" w:eastAsia="id" w:bidi="id"/>
      </w:rPr>
    </w:lvl>
    <w:lvl w:ilvl="6">
      <w:numFmt w:val="bullet"/>
      <w:lvlText w:val="•"/>
      <w:lvlJc w:val="left"/>
      <w:pPr>
        <w:ind w:left="3966" w:hanging="425"/>
      </w:pPr>
      <w:rPr>
        <w:rFonts w:hint="default"/>
        <w:lang w:val="id" w:eastAsia="id" w:bidi="id"/>
      </w:rPr>
    </w:lvl>
    <w:lvl w:ilvl="7">
      <w:numFmt w:val="bullet"/>
      <w:lvlText w:val="•"/>
      <w:lvlJc w:val="left"/>
      <w:pPr>
        <w:ind w:left="4708" w:hanging="425"/>
      </w:pPr>
      <w:rPr>
        <w:rFonts w:hint="default"/>
        <w:lang w:val="id" w:eastAsia="id" w:bidi="id"/>
      </w:rPr>
    </w:lvl>
    <w:lvl w:ilvl="8">
      <w:numFmt w:val="bullet"/>
      <w:lvlText w:val="•"/>
      <w:lvlJc w:val="left"/>
      <w:pPr>
        <w:ind w:left="5450" w:hanging="425"/>
      </w:pPr>
      <w:rPr>
        <w:rFonts w:hint="default"/>
        <w:lang w:val="id" w:eastAsia="id" w:bidi="id"/>
      </w:rPr>
    </w:lvl>
  </w:abstractNum>
  <w:abstractNum w:abstractNumId="5" w15:restartNumberingAfterBreak="0">
    <w:nsid w:val="6B020624"/>
    <w:multiLevelType w:val="multilevel"/>
    <w:tmpl w:val="C8923558"/>
    <w:lvl w:ilvl="0">
      <w:start w:val="4"/>
      <w:numFmt w:val="decimal"/>
      <w:lvlText w:val="%1"/>
      <w:lvlJc w:val="left"/>
      <w:pPr>
        <w:ind w:left="858" w:hanging="600"/>
      </w:pPr>
      <w:rPr>
        <w:rFonts w:hint="default"/>
        <w:lang w:val="id" w:eastAsia="id" w:bidi="id"/>
      </w:rPr>
    </w:lvl>
    <w:lvl w:ilvl="1">
      <w:start w:val="4"/>
      <w:numFmt w:val="decimal"/>
      <w:lvlText w:val="%1.%2"/>
      <w:lvlJc w:val="left"/>
      <w:pPr>
        <w:ind w:left="858" w:hanging="600"/>
      </w:pPr>
      <w:rPr>
        <w:rFonts w:hint="default"/>
        <w:lang w:val="id" w:eastAsia="id" w:bidi="id"/>
      </w:rPr>
    </w:lvl>
    <w:lvl w:ilvl="2">
      <w:start w:val="7"/>
      <w:numFmt w:val="decimal"/>
      <w:lvlText w:val="%1.%2.%3."/>
      <w:lvlJc w:val="left"/>
      <w:pPr>
        <w:ind w:left="858" w:hanging="600"/>
        <w:jc w:val="right"/>
      </w:pPr>
      <w:rPr>
        <w:rFonts w:ascii="Times New Roman" w:eastAsia="Times New Roman" w:hAnsi="Times New Roman" w:cs="Times New Roman" w:hint="default"/>
        <w:b/>
        <w:bCs/>
        <w:w w:val="100"/>
        <w:sz w:val="24"/>
        <w:szCs w:val="24"/>
        <w:lang w:val="id" w:eastAsia="id" w:bidi="id"/>
      </w:rPr>
    </w:lvl>
    <w:lvl w:ilvl="3">
      <w:numFmt w:val="bullet"/>
      <w:lvlText w:val=""/>
      <w:lvlJc w:val="left"/>
      <w:pPr>
        <w:ind w:left="851" w:hanging="425"/>
      </w:pPr>
      <w:rPr>
        <w:rFonts w:ascii="Symbol" w:eastAsia="Symbol" w:hAnsi="Symbol" w:cs="Symbol" w:hint="default"/>
        <w:w w:val="100"/>
        <w:sz w:val="24"/>
        <w:szCs w:val="24"/>
        <w:lang w:val="id" w:eastAsia="id" w:bidi="id"/>
      </w:rPr>
    </w:lvl>
    <w:lvl w:ilvl="4">
      <w:numFmt w:val="bullet"/>
      <w:lvlText w:val="•"/>
      <w:lvlJc w:val="left"/>
      <w:pPr>
        <w:ind w:left="3289" w:hanging="425"/>
      </w:pPr>
      <w:rPr>
        <w:rFonts w:hint="default"/>
        <w:lang w:val="id" w:eastAsia="id" w:bidi="id"/>
      </w:rPr>
    </w:lvl>
    <w:lvl w:ilvl="5">
      <w:numFmt w:val="bullet"/>
      <w:lvlText w:val="•"/>
      <w:lvlJc w:val="left"/>
      <w:pPr>
        <w:ind w:left="3896" w:hanging="425"/>
      </w:pPr>
      <w:rPr>
        <w:rFonts w:hint="default"/>
        <w:lang w:val="id" w:eastAsia="id" w:bidi="id"/>
      </w:rPr>
    </w:lvl>
    <w:lvl w:ilvl="6">
      <w:numFmt w:val="bullet"/>
      <w:lvlText w:val="•"/>
      <w:lvlJc w:val="left"/>
      <w:pPr>
        <w:ind w:left="4504" w:hanging="425"/>
      </w:pPr>
      <w:rPr>
        <w:rFonts w:hint="default"/>
        <w:lang w:val="id" w:eastAsia="id" w:bidi="id"/>
      </w:rPr>
    </w:lvl>
    <w:lvl w:ilvl="7">
      <w:numFmt w:val="bullet"/>
      <w:lvlText w:val="•"/>
      <w:lvlJc w:val="left"/>
      <w:pPr>
        <w:ind w:left="5111" w:hanging="425"/>
      </w:pPr>
      <w:rPr>
        <w:rFonts w:hint="default"/>
        <w:lang w:val="id" w:eastAsia="id" w:bidi="id"/>
      </w:rPr>
    </w:lvl>
    <w:lvl w:ilvl="8">
      <w:numFmt w:val="bullet"/>
      <w:lvlText w:val="•"/>
      <w:lvlJc w:val="left"/>
      <w:pPr>
        <w:ind w:left="5718" w:hanging="425"/>
      </w:pPr>
      <w:rPr>
        <w:rFonts w:hint="default"/>
        <w:lang w:val="id" w:eastAsia="id" w:bidi="id"/>
      </w:rPr>
    </w:lvl>
  </w:abstractNum>
  <w:abstractNum w:abstractNumId="6" w15:restartNumberingAfterBreak="0">
    <w:nsid w:val="78A76EA4"/>
    <w:multiLevelType w:val="multilevel"/>
    <w:tmpl w:val="B72CA47C"/>
    <w:lvl w:ilvl="0">
      <w:start w:val="3"/>
      <w:numFmt w:val="decimal"/>
      <w:lvlText w:val="%1"/>
      <w:lvlJc w:val="left"/>
      <w:pPr>
        <w:ind w:left="686" w:hanging="428"/>
      </w:pPr>
      <w:rPr>
        <w:rFonts w:hint="default"/>
        <w:lang w:val="id" w:eastAsia="id" w:bidi="id"/>
      </w:rPr>
    </w:lvl>
    <w:lvl w:ilvl="1">
      <w:start w:val="4"/>
      <w:numFmt w:val="decimal"/>
      <w:lvlText w:val="%1.%2"/>
      <w:lvlJc w:val="left"/>
      <w:pPr>
        <w:ind w:left="686" w:hanging="428"/>
      </w:pPr>
      <w:rPr>
        <w:rFonts w:ascii="Times New Roman" w:eastAsia="Times New Roman" w:hAnsi="Times New Roman" w:cs="Times New Roman" w:hint="default"/>
        <w:b/>
        <w:bCs/>
        <w:spacing w:val="-4"/>
        <w:w w:val="99"/>
        <w:sz w:val="24"/>
        <w:szCs w:val="24"/>
        <w:lang w:val="id" w:eastAsia="id" w:bidi="id"/>
      </w:rPr>
    </w:lvl>
    <w:lvl w:ilvl="2">
      <w:start w:val="1"/>
      <w:numFmt w:val="upperLetter"/>
      <w:lvlText w:val="%3."/>
      <w:lvlJc w:val="left"/>
      <w:pPr>
        <w:ind w:left="930" w:hanging="360"/>
      </w:pPr>
      <w:rPr>
        <w:rFonts w:ascii="Times New Roman" w:eastAsia="Times New Roman" w:hAnsi="Times New Roman" w:cs="Times New Roman" w:hint="default"/>
        <w:spacing w:val="-1"/>
        <w:w w:val="99"/>
        <w:sz w:val="24"/>
        <w:szCs w:val="24"/>
        <w:lang w:val="id" w:eastAsia="id" w:bidi="id"/>
      </w:rPr>
    </w:lvl>
    <w:lvl w:ilvl="3">
      <w:start w:val="1"/>
      <w:numFmt w:val="decimal"/>
      <w:lvlText w:val="%4."/>
      <w:lvlJc w:val="left"/>
      <w:pPr>
        <w:ind w:left="1276" w:hanging="346"/>
      </w:pPr>
      <w:rPr>
        <w:rFonts w:ascii="Times New Roman" w:eastAsia="Times New Roman" w:hAnsi="Times New Roman" w:cs="Times New Roman" w:hint="default"/>
        <w:spacing w:val="-30"/>
        <w:w w:val="99"/>
        <w:sz w:val="24"/>
        <w:szCs w:val="24"/>
        <w:lang w:val="id" w:eastAsia="id" w:bidi="id"/>
      </w:rPr>
    </w:lvl>
    <w:lvl w:ilvl="4">
      <w:start w:val="1"/>
      <w:numFmt w:val="upperLetter"/>
      <w:lvlText w:val="(%5)"/>
      <w:lvlJc w:val="left"/>
      <w:pPr>
        <w:ind w:left="1677" w:hanging="567"/>
      </w:pPr>
      <w:rPr>
        <w:rFonts w:ascii="Times New Roman" w:eastAsia="Times New Roman" w:hAnsi="Times New Roman" w:cs="Times New Roman" w:hint="default"/>
        <w:b/>
        <w:bCs/>
        <w:spacing w:val="-29"/>
        <w:w w:val="99"/>
        <w:sz w:val="24"/>
        <w:szCs w:val="24"/>
        <w:lang w:val="id" w:eastAsia="id" w:bidi="id"/>
      </w:rPr>
    </w:lvl>
    <w:lvl w:ilvl="5">
      <w:numFmt w:val="bullet"/>
      <w:lvlText w:val="•"/>
      <w:lvlJc w:val="left"/>
      <w:pPr>
        <w:ind w:left="3181" w:hanging="567"/>
      </w:pPr>
      <w:rPr>
        <w:rFonts w:hint="default"/>
        <w:lang w:val="id" w:eastAsia="id" w:bidi="id"/>
      </w:rPr>
    </w:lvl>
    <w:lvl w:ilvl="6">
      <w:numFmt w:val="bullet"/>
      <w:lvlText w:val="•"/>
      <w:lvlJc w:val="left"/>
      <w:pPr>
        <w:ind w:left="3931" w:hanging="567"/>
      </w:pPr>
      <w:rPr>
        <w:rFonts w:hint="default"/>
        <w:lang w:val="id" w:eastAsia="id" w:bidi="id"/>
      </w:rPr>
    </w:lvl>
    <w:lvl w:ilvl="7">
      <w:numFmt w:val="bullet"/>
      <w:lvlText w:val="•"/>
      <w:lvlJc w:val="left"/>
      <w:pPr>
        <w:ind w:left="4682" w:hanging="567"/>
      </w:pPr>
      <w:rPr>
        <w:rFonts w:hint="default"/>
        <w:lang w:val="id" w:eastAsia="id" w:bidi="id"/>
      </w:rPr>
    </w:lvl>
    <w:lvl w:ilvl="8">
      <w:numFmt w:val="bullet"/>
      <w:lvlText w:val="•"/>
      <w:lvlJc w:val="left"/>
      <w:pPr>
        <w:ind w:left="5432" w:hanging="567"/>
      </w:pPr>
      <w:rPr>
        <w:rFonts w:hint="default"/>
        <w:lang w:val="id" w:eastAsia="id" w:bidi="id"/>
      </w:rPr>
    </w:lvl>
  </w:abstractNum>
  <w:num w:numId="1">
    <w:abstractNumId w:val="4"/>
  </w:num>
  <w:num w:numId="2">
    <w:abstractNumId w:val="2"/>
  </w:num>
  <w:num w:numId="3">
    <w:abstractNumId w:val="6"/>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yMjG2MDI1NzAzsrRQ0lEKTi0uzszPAykwrgUAeLz8bywAAAA="/>
  </w:docVars>
  <w:rsids>
    <w:rsidRoot w:val="005C332E"/>
    <w:rsid w:val="00016948"/>
    <w:rsid w:val="000433DF"/>
    <w:rsid w:val="00057D10"/>
    <w:rsid w:val="00075A82"/>
    <w:rsid w:val="000C338F"/>
    <w:rsid w:val="00110EDD"/>
    <w:rsid w:val="0014098E"/>
    <w:rsid w:val="00154DD4"/>
    <w:rsid w:val="001645FF"/>
    <w:rsid w:val="00173C86"/>
    <w:rsid w:val="001C44FB"/>
    <w:rsid w:val="001C75B5"/>
    <w:rsid w:val="0020215E"/>
    <w:rsid w:val="002310D7"/>
    <w:rsid w:val="0024609E"/>
    <w:rsid w:val="00253321"/>
    <w:rsid w:val="00256C1F"/>
    <w:rsid w:val="002570E0"/>
    <w:rsid w:val="002C3825"/>
    <w:rsid w:val="002E23FA"/>
    <w:rsid w:val="00311F9A"/>
    <w:rsid w:val="00343C1F"/>
    <w:rsid w:val="00362F7D"/>
    <w:rsid w:val="003664DE"/>
    <w:rsid w:val="00390071"/>
    <w:rsid w:val="003958D2"/>
    <w:rsid w:val="003C31CA"/>
    <w:rsid w:val="0041324E"/>
    <w:rsid w:val="00435677"/>
    <w:rsid w:val="00450D50"/>
    <w:rsid w:val="004561D7"/>
    <w:rsid w:val="004836B7"/>
    <w:rsid w:val="0048543B"/>
    <w:rsid w:val="004A0E0D"/>
    <w:rsid w:val="004D508F"/>
    <w:rsid w:val="00506F5C"/>
    <w:rsid w:val="00516DF8"/>
    <w:rsid w:val="00566866"/>
    <w:rsid w:val="005965D6"/>
    <w:rsid w:val="005B036A"/>
    <w:rsid w:val="005C332E"/>
    <w:rsid w:val="005D2F6E"/>
    <w:rsid w:val="00650F87"/>
    <w:rsid w:val="006E06B7"/>
    <w:rsid w:val="00710704"/>
    <w:rsid w:val="0074070F"/>
    <w:rsid w:val="007533F5"/>
    <w:rsid w:val="007C447B"/>
    <w:rsid w:val="007E0982"/>
    <w:rsid w:val="007F18FA"/>
    <w:rsid w:val="008369A0"/>
    <w:rsid w:val="00844D0F"/>
    <w:rsid w:val="00870B35"/>
    <w:rsid w:val="00890BF0"/>
    <w:rsid w:val="008B4B0B"/>
    <w:rsid w:val="008C0338"/>
    <w:rsid w:val="008E53A1"/>
    <w:rsid w:val="0090374D"/>
    <w:rsid w:val="00907329"/>
    <w:rsid w:val="00924443"/>
    <w:rsid w:val="0093752F"/>
    <w:rsid w:val="00945C0B"/>
    <w:rsid w:val="00964057"/>
    <w:rsid w:val="009A6D5A"/>
    <w:rsid w:val="009B109E"/>
    <w:rsid w:val="009B30C4"/>
    <w:rsid w:val="009D078E"/>
    <w:rsid w:val="009F1A97"/>
    <w:rsid w:val="00A07B34"/>
    <w:rsid w:val="00A5160E"/>
    <w:rsid w:val="00A84A05"/>
    <w:rsid w:val="00A85E3A"/>
    <w:rsid w:val="00A90806"/>
    <w:rsid w:val="00AA25A5"/>
    <w:rsid w:val="00AC0DB8"/>
    <w:rsid w:val="00AF195B"/>
    <w:rsid w:val="00B25DC7"/>
    <w:rsid w:val="00B26107"/>
    <w:rsid w:val="00B83414"/>
    <w:rsid w:val="00B937B8"/>
    <w:rsid w:val="00BA1239"/>
    <w:rsid w:val="00BD7692"/>
    <w:rsid w:val="00C07279"/>
    <w:rsid w:val="00C07904"/>
    <w:rsid w:val="00C225E3"/>
    <w:rsid w:val="00C26C6B"/>
    <w:rsid w:val="00C52581"/>
    <w:rsid w:val="00C61F3C"/>
    <w:rsid w:val="00CA63AF"/>
    <w:rsid w:val="00CC3CC4"/>
    <w:rsid w:val="00CD2602"/>
    <w:rsid w:val="00CE06DF"/>
    <w:rsid w:val="00CE1B33"/>
    <w:rsid w:val="00D217AD"/>
    <w:rsid w:val="00D91406"/>
    <w:rsid w:val="00DB33FF"/>
    <w:rsid w:val="00DD27A4"/>
    <w:rsid w:val="00E97689"/>
    <w:rsid w:val="00EB4768"/>
    <w:rsid w:val="00EC5B1E"/>
    <w:rsid w:val="00F17195"/>
    <w:rsid w:val="00F8266F"/>
    <w:rsid w:val="00FB460C"/>
    <w:rsid w:val="00FC2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3A27F"/>
  <w15:chartTrackingRefBased/>
  <w15:docId w15:val="{D12BECC2-B028-4E39-AE1F-D26D2ABBB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32E"/>
  </w:style>
  <w:style w:type="paragraph" w:styleId="Heading1">
    <w:name w:val="heading 1"/>
    <w:basedOn w:val="Normal"/>
    <w:next w:val="Normal"/>
    <w:link w:val="Heading1Char"/>
    <w:uiPriority w:val="9"/>
    <w:qFormat/>
    <w:rsid w:val="003664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6D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6D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6D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5B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C332E"/>
    <w:pPr>
      <w:widowControl w:val="0"/>
      <w:autoSpaceDE w:val="0"/>
      <w:autoSpaceDN w:val="0"/>
      <w:spacing w:after="0" w:line="240" w:lineRule="auto"/>
    </w:pPr>
    <w:rPr>
      <w:rFonts w:ascii="Arial" w:eastAsia="Arial" w:hAnsi="Arial" w:cs="Times New Roman"/>
      <w:sz w:val="24"/>
      <w:szCs w:val="24"/>
      <w:lang w:val="ms" w:eastAsia="ms"/>
    </w:rPr>
  </w:style>
  <w:style w:type="character" w:customStyle="1" w:styleId="BodyTextChar">
    <w:name w:val="Body Text Char"/>
    <w:basedOn w:val="DefaultParagraphFont"/>
    <w:link w:val="BodyText"/>
    <w:uiPriority w:val="1"/>
    <w:rsid w:val="005C332E"/>
    <w:rPr>
      <w:rFonts w:ascii="Arial" w:eastAsia="Arial" w:hAnsi="Arial" w:cs="Times New Roman"/>
      <w:sz w:val="24"/>
      <w:szCs w:val="24"/>
      <w:lang w:val="ms" w:eastAsia="ms"/>
    </w:rPr>
  </w:style>
  <w:style w:type="paragraph" w:customStyle="1" w:styleId="Judul">
    <w:name w:val="Judul"/>
    <w:basedOn w:val="Title"/>
    <w:link w:val="JudulChar"/>
    <w:qFormat/>
    <w:rsid w:val="009F1A97"/>
    <w:pPr>
      <w:jc w:val="center"/>
    </w:pPr>
    <w:rPr>
      <w:rFonts w:ascii="Times New Roman" w:hAnsi="Times New Roman"/>
      <w:b/>
      <w:color w:val="000000" w:themeColor="text1"/>
      <w:sz w:val="28"/>
      <w:szCs w:val="28"/>
      <w:lang w:val="lt-LT"/>
    </w:rPr>
  </w:style>
  <w:style w:type="paragraph" w:customStyle="1" w:styleId="BAB">
    <w:name w:val="BAB"/>
    <w:basedOn w:val="Heading1"/>
    <w:link w:val="BABChar"/>
    <w:qFormat/>
    <w:rsid w:val="009F1A97"/>
    <w:pPr>
      <w:spacing w:line="360" w:lineRule="auto"/>
      <w:jc w:val="center"/>
    </w:pPr>
    <w:rPr>
      <w:rFonts w:ascii="Times New Roman" w:hAnsi="Times New Roman" w:cs="Times New Roman"/>
      <w:b/>
      <w:color w:val="000000" w:themeColor="text1"/>
      <w:sz w:val="24"/>
      <w:szCs w:val="24"/>
      <w:lang w:val="lt-LT"/>
    </w:rPr>
  </w:style>
  <w:style w:type="character" w:customStyle="1" w:styleId="JudulChar">
    <w:name w:val="Judul Char"/>
    <w:basedOn w:val="BodyTextChar"/>
    <w:link w:val="Judul"/>
    <w:rsid w:val="009F1A97"/>
    <w:rPr>
      <w:rFonts w:ascii="Times New Roman" w:eastAsiaTheme="majorEastAsia" w:hAnsi="Times New Roman" w:cstheme="majorBidi"/>
      <w:b/>
      <w:color w:val="000000" w:themeColor="text1"/>
      <w:spacing w:val="-10"/>
      <w:kern w:val="28"/>
      <w:sz w:val="28"/>
      <w:szCs w:val="28"/>
      <w:lang w:val="lt-LT" w:eastAsia="ms"/>
    </w:rPr>
  </w:style>
  <w:style w:type="paragraph" w:styleId="Title">
    <w:name w:val="Title"/>
    <w:basedOn w:val="Normal"/>
    <w:next w:val="Normal"/>
    <w:link w:val="TitleChar"/>
    <w:uiPriority w:val="10"/>
    <w:qFormat/>
    <w:rsid w:val="00366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4D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50D50"/>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664DE"/>
    <w:rPr>
      <w:rFonts w:asciiTheme="majorHAnsi" w:eastAsiaTheme="majorEastAsia" w:hAnsiTheme="majorHAnsi" w:cstheme="majorBidi"/>
      <w:color w:val="2F5496" w:themeColor="accent1" w:themeShade="BF"/>
      <w:sz w:val="32"/>
      <w:szCs w:val="32"/>
    </w:rPr>
  </w:style>
  <w:style w:type="character" w:customStyle="1" w:styleId="BABChar">
    <w:name w:val="BAB Char"/>
    <w:basedOn w:val="Heading1Char"/>
    <w:link w:val="BAB"/>
    <w:rsid w:val="009F1A97"/>
    <w:rPr>
      <w:rFonts w:ascii="Times New Roman" w:eastAsiaTheme="majorEastAsia" w:hAnsi="Times New Roman" w:cs="Times New Roman"/>
      <w:b/>
      <w:color w:val="000000" w:themeColor="text1"/>
      <w:sz w:val="24"/>
      <w:szCs w:val="24"/>
      <w:lang w:val="lt-LT"/>
    </w:rPr>
  </w:style>
  <w:style w:type="character" w:customStyle="1" w:styleId="HeaderChar">
    <w:name w:val="Header Char"/>
    <w:basedOn w:val="DefaultParagraphFont"/>
    <w:link w:val="Header"/>
    <w:uiPriority w:val="99"/>
    <w:rsid w:val="00450D50"/>
  </w:style>
  <w:style w:type="paragraph" w:styleId="Footer">
    <w:name w:val="footer"/>
    <w:basedOn w:val="Normal"/>
    <w:link w:val="FooterChar"/>
    <w:uiPriority w:val="99"/>
    <w:unhideWhenUsed/>
    <w:rsid w:val="00450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D50"/>
  </w:style>
  <w:style w:type="paragraph" w:styleId="TOCHeading">
    <w:name w:val="TOC Heading"/>
    <w:basedOn w:val="Heading1"/>
    <w:next w:val="Normal"/>
    <w:uiPriority w:val="39"/>
    <w:unhideWhenUsed/>
    <w:qFormat/>
    <w:rsid w:val="00DB33FF"/>
    <w:pPr>
      <w:outlineLvl w:val="9"/>
    </w:pPr>
  </w:style>
  <w:style w:type="paragraph" w:styleId="TOC1">
    <w:name w:val="toc 1"/>
    <w:basedOn w:val="Normal"/>
    <w:next w:val="Normal"/>
    <w:autoRedefine/>
    <w:uiPriority w:val="39"/>
    <w:unhideWhenUsed/>
    <w:rsid w:val="00DB33FF"/>
    <w:pPr>
      <w:spacing w:after="100"/>
    </w:pPr>
  </w:style>
  <w:style w:type="character" w:styleId="Hyperlink">
    <w:name w:val="Hyperlink"/>
    <w:basedOn w:val="DefaultParagraphFont"/>
    <w:uiPriority w:val="99"/>
    <w:unhideWhenUsed/>
    <w:rsid w:val="00DB33FF"/>
    <w:rPr>
      <w:color w:val="0563C1" w:themeColor="hyperlink"/>
      <w:u w:val="single"/>
    </w:rPr>
  </w:style>
  <w:style w:type="paragraph" w:styleId="ListParagraph">
    <w:name w:val="List Paragraph"/>
    <w:basedOn w:val="Normal"/>
    <w:uiPriority w:val="34"/>
    <w:qFormat/>
    <w:rsid w:val="00253321"/>
    <w:pPr>
      <w:widowControl w:val="0"/>
      <w:autoSpaceDE w:val="0"/>
      <w:autoSpaceDN w:val="0"/>
      <w:spacing w:after="0" w:line="240" w:lineRule="auto"/>
      <w:ind w:left="686" w:hanging="601"/>
      <w:jc w:val="both"/>
    </w:pPr>
    <w:rPr>
      <w:rFonts w:ascii="Times New Roman" w:eastAsia="Times New Roman" w:hAnsi="Times New Roman" w:cs="Times New Roman"/>
      <w:lang w:val="id" w:eastAsia="id"/>
    </w:rPr>
  </w:style>
  <w:style w:type="table" w:styleId="TableGrid">
    <w:name w:val="Table Grid"/>
    <w:basedOn w:val="TableNormal"/>
    <w:uiPriority w:val="59"/>
    <w:rsid w:val="00043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1C75B5"/>
    <w:rPr>
      <w:rFonts w:asciiTheme="majorHAnsi" w:eastAsiaTheme="majorEastAsia" w:hAnsiTheme="majorHAnsi" w:cstheme="majorBidi"/>
      <w:color w:val="2F5496" w:themeColor="accent1" w:themeShade="BF"/>
    </w:rPr>
  </w:style>
  <w:style w:type="paragraph" w:customStyle="1" w:styleId="SUBBAB1">
    <w:name w:val="SUB BAB 1"/>
    <w:basedOn w:val="Heading2"/>
    <w:link w:val="SUBBAB1Char"/>
    <w:qFormat/>
    <w:rsid w:val="00516DF8"/>
    <w:pPr>
      <w:spacing w:line="360" w:lineRule="auto"/>
      <w:ind w:right="49"/>
      <w:jc w:val="both"/>
    </w:pPr>
    <w:rPr>
      <w:rFonts w:ascii="Times New Roman" w:hAnsi="Times New Roman"/>
      <w:b/>
      <w:bCs/>
      <w:color w:val="000000" w:themeColor="text1"/>
      <w:sz w:val="24"/>
    </w:rPr>
  </w:style>
  <w:style w:type="paragraph" w:customStyle="1" w:styleId="SUBBAB2">
    <w:name w:val="SUB BAB 2"/>
    <w:basedOn w:val="Heading3"/>
    <w:link w:val="SUBBAB2Char"/>
    <w:qFormat/>
    <w:rsid w:val="00516DF8"/>
    <w:pPr>
      <w:spacing w:line="360" w:lineRule="auto"/>
      <w:ind w:right="49"/>
      <w:jc w:val="both"/>
    </w:pPr>
    <w:rPr>
      <w:rFonts w:ascii="Times New Roman" w:hAnsi="Times New Roman"/>
      <w:b/>
      <w:bCs/>
      <w:color w:val="000000" w:themeColor="text1"/>
    </w:rPr>
  </w:style>
  <w:style w:type="character" w:customStyle="1" w:styleId="SUBBAB1Char">
    <w:name w:val="SUB BAB 1 Char"/>
    <w:basedOn w:val="BodyTextChar"/>
    <w:link w:val="SUBBAB1"/>
    <w:rsid w:val="00516DF8"/>
    <w:rPr>
      <w:rFonts w:ascii="Times New Roman" w:eastAsiaTheme="majorEastAsia" w:hAnsi="Times New Roman" w:cstheme="majorBidi"/>
      <w:b/>
      <w:bCs/>
      <w:color w:val="000000" w:themeColor="text1"/>
      <w:sz w:val="24"/>
      <w:szCs w:val="26"/>
      <w:lang w:val="ms" w:eastAsia="ms"/>
    </w:rPr>
  </w:style>
  <w:style w:type="paragraph" w:customStyle="1" w:styleId="SUBBAB3">
    <w:name w:val="SUB BAB 3"/>
    <w:basedOn w:val="Heading4"/>
    <w:link w:val="SUBBAB3Char"/>
    <w:qFormat/>
    <w:rsid w:val="00516DF8"/>
    <w:pPr>
      <w:spacing w:line="360" w:lineRule="auto"/>
      <w:ind w:right="49"/>
      <w:jc w:val="both"/>
    </w:pPr>
    <w:rPr>
      <w:rFonts w:ascii="Times New Roman" w:hAnsi="Times New Roman"/>
      <w:b/>
      <w:bCs/>
      <w:i w:val="0"/>
      <w:color w:val="000000" w:themeColor="text1"/>
      <w:sz w:val="24"/>
    </w:rPr>
  </w:style>
  <w:style w:type="character" w:customStyle="1" w:styleId="SUBBAB2Char">
    <w:name w:val="SUB BAB 2 Char"/>
    <w:basedOn w:val="BodyTextChar"/>
    <w:link w:val="SUBBAB2"/>
    <w:rsid w:val="00516DF8"/>
    <w:rPr>
      <w:rFonts w:ascii="Times New Roman" w:eastAsiaTheme="majorEastAsia" w:hAnsi="Times New Roman" w:cstheme="majorBidi"/>
      <w:b/>
      <w:bCs/>
      <w:color w:val="000000" w:themeColor="text1"/>
      <w:sz w:val="24"/>
      <w:szCs w:val="24"/>
      <w:lang w:val="ms" w:eastAsia="ms"/>
    </w:rPr>
  </w:style>
  <w:style w:type="paragraph" w:styleId="TOC2">
    <w:name w:val="toc 2"/>
    <w:basedOn w:val="Normal"/>
    <w:next w:val="Normal"/>
    <w:autoRedefine/>
    <w:uiPriority w:val="39"/>
    <w:unhideWhenUsed/>
    <w:rsid w:val="00516DF8"/>
    <w:pPr>
      <w:spacing w:after="100"/>
      <w:ind w:left="220"/>
    </w:pPr>
    <w:rPr>
      <w:rFonts w:eastAsiaTheme="minorEastAsia" w:cs="Times New Roman"/>
    </w:rPr>
  </w:style>
  <w:style w:type="character" w:customStyle="1" w:styleId="SUBBAB3Char">
    <w:name w:val="SUB BAB 3 Char"/>
    <w:basedOn w:val="BodyTextChar"/>
    <w:link w:val="SUBBAB3"/>
    <w:rsid w:val="00516DF8"/>
    <w:rPr>
      <w:rFonts w:ascii="Times New Roman" w:eastAsiaTheme="majorEastAsia" w:hAnsi="Times New Roman" w:cstheme="majorBidi"/>
      <w:b/>
      <w:bCs/>
      <w:iCs/>
      <w:color w:val="000000" w:themeColor="text1"/>
      <w:sz w:val="24"/>
      <w:szCs w:val="24"/>
      <w:lang w:val="ms" w:eastAsia="ms"/>
    </w:rPr>
  </w:style>
  <w:style w:type="paragraph" w:styleId="TOC3">
    <w:name w:val="toc 3"/>
    <w:basedOn w:val="Normal"/>
    <w:next w:val="Normal"/>
    <w:autoRedefine/>
    <w:uiPriority w:val="39"/>
    <w:unhideWhenUsed/>
    <w:rsid w:val="00516DF8"/>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516D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16D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16D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92196C81-0056-4B6A-84A6-73590C15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TotalTime>
  <Pages>39</Pages>
  <Words>22914</Words>
  <Characters>130611</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Teguh Setiawan</dc:creator>
  <cp:keywords/>
  <dc:description/>
  <cp:lastModifiedBy>Teguh Setiawan</cp:lastModifiedBy>
  <cp:revision>34</cp:revision>
  <dcterms:created xsi:type="dcterms:W3CDTF">2020-03-03T00:23:00Z</dcterms:created>
  <dcterms:modified xsi:type="dcterms:W3CDTF">2020-03-13T03:20:00Z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5f26bb7c-f78d-3b9d-b15e-c5f2058d9da6</vt:lpwstr>
  </property>
  <property fmtid="{D5CDD505-2E9C-101B-9397-08002B2CF9AE}" pid="24" name="Mendeley Citation Style_1">
    <vt:lpwstr>http://www.zotero.org/styles/vancouver</vt:lpwstr>
  </property>
</Properties>
</file>