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Layout w:type="fixed"/>
        <w:tblLook w:val="0000"/>
      </w:tblPr>
      <w:tblGrid>
        <w:gridCol w:w="6630"/>
        <w:gridCol w:w="3390"/>
        <w:gridCol w:w="105"/>
        <w:tblGridChange w:id="0">
          <w:tblGrid>
            <w:gridCol w:w="6630"/>
            <w:gridCol w:w="3390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26.0" w:type="dxa"/>
              <w:right w:w="226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color w:val="0b101c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36"/>
                <w:szCs w:val="36"/>
                <w:rtl w:val="0"/>
              </w:rPr>
              <w:t xml:space="preserve">Catalin Siegling</w:t>
            </w:r>
          </w:p>
          <w:p w:rsidR="00000000" w:rsidDel="00000000" w:rsidP="00000000" w:rsidRDefault="00000000" w:rsidRPr="00000000" w14:paraId="00000003">
            <w:pPr>
              <w:spacing w:after="200" w:line="240" w:lineRule="auto"/>
              <w:rPr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color w:val="548dd4"/>
                <w:sz w:val="18"/>
                <w:szCs w:val="18"/>
                <w:rtl w:val="0"/>
              </w:rPr>
              <w:t xml:space="preserve">Full-Stack 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26.0" w:type="dxa"/>
              <w:right w:w="226.0" w:type="dxa"/>
            </w:tcMar>
          </w:tcPr>
          <w:p w:rsidR="00000000" w:rsidDel="00000000" w:rsidP="00000000" w:rsidRDefault="00000000" w:rsidRPr="00000000" w14:paraId="00000005">
            <w:pPr>
              <w:spacing w:after="0" w:before="120" w:line="312" w:lineRule="auto"/>
              <w:ind w:right="-405"/>
              <w:rPr>
                <w:rFonts w:ascii="Arial" w:cs="Arial" w:eastAsia="Arial" w:hAnsi="Arial"/>
                <w:b w:val="1"/>
                <w:color w:val="0b101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24"/>
                <w:szCs w:val="24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6">
            <w:pPr>
              <w:spacing w:after="0" w:before="120" w:line="312" w:lineRule="auto"/>
              <w:ind w:right="45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Creative, meticulous, software engineer with a deep interest in AI. Proven experience with creating and implementing successful front and back-end web applications. Looking to bring my skills to a tech company with global reach and strong inclusive values.</w:t>
            </w:r>
          </w:p>
          <w:p w:rsidR="00000000" w:rsidDel="00000000" w:rsidP="00000000" w:rsidRDefault="00000000" w:rsidRPr="00000000" w14:paraId="00000007">
            <w:pPr>
              <w:spacing w:after="0" w:before="120" w:line="312" w:lineRule="auto"/>
              <w:rPr>
                <w:rFonts w:ascii="Arial" w:cs="Arial" w:eastAsia="Arial" w:hAnsi="Arial"/>
                <w:b w:val="1"/>
                <w:color w:val="0b101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24"/>
                <w:szCs w:val="24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spacing w:after="0" w:before="120" w:line="312" w:lineRule="auto"/>
              <w:rPr>
                <w:rFonts w:ascii="Arial" w:cs="Arial" w:eastAsia="Arial" w:hAnsi="Arial"/>
                <w:b w:val="1"/>
                <w:color w:val="0b101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20"/>
                <w:szCs w:val="20"/>
                <w:rtl w:val="0"/>
              </w:rPr>
              <w:t xml:space="preserve">Software Engineer at 100devs, Los Angeles, Remote   </w:t>
            </w:r>
          </w:p>
          <w:p w:rsidR="00000000" w:rsidDel="00000000" w:rsidP="00000000" w:rsidRDefault="00000000" w:rsidRPr="00000000" w14:paraId="00000009">
            <w:pPr>
              <w:spacing w:after="0" w:before="120" w:line="312" w:lineRule="auto"/>
              <w:rPr>
                <w:rFonts w:ascii="Arial" w:cs="Arial" w:eastAsia="Arial" w:hAnsi="Arial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548dd4"/>
                <w:sz w:val="18"/>
                <w:szCs w:val="18"/>
                <w:rtl w:val="0"/>
              </w:rPr>
              <w:t xml:space="preserve">January 2022 — Present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before="120" w:line="312" w:lineRule="auto"/>
              <w:ind w:left="720" w:hanging="36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Collaborated with multiple teams of developers to build modern and responsive web applications using best practices.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before="120" w:line="312" w:lineRule="auto"/>
              <w:ind w:left="720" w:hanging="36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Built semantically structured full-stack web applications using JavaScript, Express, Node, and MongoDB on the backend.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before="120" w:line="240" w:lineRule="auto"/>
              <w:ind w:left="720" w:hanging="36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Applied agile methodologies like SCRUM for project management</w:t>
            </w:r>
          </w:p>
          <w:p w:rsidR="00000000" w:rsidDel="00000000" w:rsidP="00000000" w:rsidRDefault="00000000" w:rsidRPr="00000000" w14:paraId="0000000D">
            <w:pPr>
              <w:spacing w:after="0" w:before="120" w:line="240" w:lineRule="auto"/>
              <w:rPr>
                <w:rFonts w:ascii="Arial" w:cs="Arial" w:eastAsia="Arial" w:hAnsi="Arial"/>
                <w:b w:val="1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3e43"/>
                <w:sz w:val="18"/>
                <w:szCs w:val="18"/>
                <w:rtl w:val="0"/>
              </w:rPr>
              <w:t xml:space="preserve">Recent Projects: </w:t>
            </w:r>
          </w:p>
          <w:p w:rsidR="00000000" w:rsidDel="00000000" w:rsidP="00000000" w:rsidRDefault="00000000" w:rsidRPr="00000000" w14:paraId="0000000E">
            <w:pPr>
              <w:spacing w:after="0" w:before="120" w:line="312" w:lineRule="auto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3e43"/>
                <w:sz w:val="18"/>
                <w:szCs w:val="18"/>
                <w:rtl w:val="0"/>
              </w:rPr>
              <w:t xml:space="preserve">Bubbas Recipes</w:t>
            </w: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, Star Trek Federation Field Guide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c3e43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Small Lakes Casino Virtual Slot Machine, APOD Web App with NASA API integration, and many more.</w:t>
            </w:r>
          </w:p>
          <w:p w:rsidR="00000000" w:rsidDel="00000000" w:rsidP="00000000" w:rsidRDefault="00000000" w:rsidRPr="00000000" w14:paraId="0000000F">
            <w:pPr>
              <w:spacing w:after="0" w:before="120" w:line="312" w:lineRule="auto"/>
              <w:rPr>
                <w:rFonts w:ascii="Arial" w:cs="Arial" w:eastAsia="Arial" w:hAnsi="Arial"/>
                <w:b w:val="1"/>
                <w:color w:val="0b101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20"/>
                <w:szCs w:val="20"/>
                <w:rtl w:val="0"/>
              </w:rPr>
              <w:t xml:space="preserve">DabTech | Summerville, SC, Remote</w:t>
            </w:r>
          </w:p>
          <w:p w:rsidR="00000000" w:rsidDel="00000000" w:rsidP="00000000" w:rsidRDefault="00000000" w:rsidRPr="00000000" w14:paraId="00000010">
            <w:pPr>
              <w:spacing w:after="0" w:before="120" w:line="312" w:lineRule="auto"/>
              <w:rPr>
                <w:rFonts w:ascii="Arial" w:cs="Arial" w:eastAsia="Arial" w:hAnsi="Arial"/>
                <w:color w:val="4f81b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f81bd"/>
                <w:sz w:val="18"/>
                <w:szCs w:val="18"/>
                <w:rtl w:val="0"/>
              </w:rPr>
              <w:t xml:space="preserve">January 2020 — August 2021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before="120" w:line="312" w:lineRule="auto"/>
              <w:ind w:left="720" w:hanging="360"/>
              <w:rPr>
                <w:rFonts w:ascii="Arial" w:cs="Arial" w:eastAsia="Arial" w:hAnsi="Arial"/>
                <w:color w:val="3c3e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Created full-stack web applications and static websites for different clients across small and medium size businesses.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before="0" w:line="312" w:lineRule="auto"/>
              <w:ind w:left="720" w:hanging="360"/>
              <w:rPr>
                <w:rFonts w:ascii="Arial" w:cs="Arial" w:eastAsia="Arial" w:hAnsi="Arial"/>
                <w:color w:val="3c3e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Consulted on SEO and social media strategy.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120" w:line="312" w:lineRule="auto"/>
              <w:rPr>
                <w:rFonts w:ascii="Arial" w:cs="Arial" w:eastAsia="Arial" w:hAnsi="Arial"/>
                <w:b w:val="1"/>
                <w:color w:val="0b101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20"/>
                <w:szCs w:val="20"/>
                <w:rtl w:val="0"/>
              </w:rPr>
              <w:t xml:space="preserve">Equities trader at Catalin’s Consulting | Wichita, KS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548dd4"/>
                <w:sz w:val="18"/>
                <w:szCs w:val="18"/>
                <w:rtl w:val="0"/>
              </w:rPr>
              <w:t xml:space="preserve">January 2018 — March 2022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120" w:line="312" w:lineRule="auto"/>
              <w:ind w:left="720" w:hanging="360"/>
              <w:rPr>
                <w:rFonts w:ascii="Arial" w:cs="Arial" w:eastAsia="Arial" w:hAnsi="Arial"/>
                <w:color w:val="3c3e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Trading equities of up to $37mil a year while managing risk appropriately and learning to use different financial instruments.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312" w:lineRule="auto"/>
              <w:ind w:left="720" w:hanging="360"/>
              <w:rPr>
                <w:rFonts w:ascii="Arial" w:cs="Arial" w:eastAsia="Arial" w:hAnsi="Arial"/>
                <w:color w:val="3c3e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Performed in-depth financial and operational due diligence on prospective investments by analyzing market trends.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120" w:line="312" w:lineRule="auto"/>
              <w:rPr>
                <w:rFonts w:ascii="Arial" w:cs="Arial" w:eastAsia="Arial" w:hAnsi="Arial"/>
                <w:b w:val="1"/>
                <w:color w:val="0b101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24"/>
                <w:szCs w:val="24"/>
                <w:rtl w:val="0"/>
              </w:rPr>
              <w:t xml:space="preserve">VOLUNTEERING </w:t>
            </w:r>
          </w:p>
          <w:p w:rsidR="00000000" w:rsidDel="00000000" w:rsidP="00000000" w:rsidRDefault="00000000" w:rsidRPr="00000000" w14:paraId="00000018">
            <w:pPr>
              <w:spacing w:after="0" w:before="120" w:line="312" w:lineRule="auto"/>
              <w:rPr>
                <w:rFonts w:ascii="Arial" w:cs="Arial" w:eastAsia="Arial" w:hAnsi="Arial"/>
                <w:b w:val="1"/>
                <w:color w:val="0b101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20"/>
                <w:szCs w:val="20"/>
                <w:rtl w:val="0"/>
              </w:rPr>
              <w:t xml:space="preserve">Kansas City Developer Conference | Kansas City, Kansas</w:t>
            </w:r>
          </w:p>
          <w:p w:rsidR="00000000" w:rsidDel="00000000" w:rsidP="00000000" w:rsidRDefault="00000000" w:rsidRPr="00000000" w14:paraId="00000019">
            <w:pPr>
              <w:spacing w:after="0" w:before="120" w:line="312" w:lineRule="auto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548dd4"/>
                <w:sz w:val="18"/>
                <w:szCs w:val="18"/>
                <w:rtl w:val="0"/>
              </w:rPr>
              <w:t xml:space="preserve">August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226.0" w:type="dxa"/>
              <w:right w:w="226.0" w:type="dxa"/>
            </w:tcMar>
          </w:tcPr>
          <w:p w:rsidR="00000000" w:rsidDel="00000000" w:rsidP="00000000" w:rsidRDefault="00000000" w:rsidRPr="00000000" w14:paraId="0000001A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b w:val="1"/>
                <w:color w:val="0b101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24"/>
                <w:szCs w:val="24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B">
            <w:pPr>
              <w:spacing w:after="0" w:before="120" w:line="360" w:lineRule="auto"/>
              <w:ind w:left="540" w:right="-930" w:firstLine="0"/>
              <w:rPr>
                <w:rFonts w:ascii="Arial" w:cs="Arial" w:eastAsia="Arial" w:hAnsi="Arial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316-670-3797</w:t>
            </w:r>
            <w:r w:rsidDel="00000000" w:rsidR="00000000" w:rsidRPr="00000000">
              <w:rPr>
                <w:rFonts w:ascii="Arial" w:cs="Arial" w:eastAsia="Arial" w:hAnsi="Arial"/>
                <w:color w:val="2886e7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5b9bd5"/>
                <w:sz w:val="18"/>
                <w:szCs w:val="18"/>
                <w:rtl w:val="0"/>
              </w:rPr>
              <w:t xml:space="preserve">csiegling@gmail.com</w:t>
            </w:r>
          </w:p>
          <w:p w:rsidR="00000000" w:rsidDel="00000000" w:rsidP="00000000" w:rsidRDefault="00000000" w:rsidRPr="00000000" w14:paraId="0000001C">
            <w:pPr>
              <w:spacing w:after="0" w:before="120" w:line="360" w:lineRule="auto"/>
              <w:ind w:left="540" w:right="-930" w:firstLine="0"/>
              <w:rPr>
                <w:rFonts w:ascii="Arial" w:cs="Arial" w:eastAsia="Arial" w:hAnsi="Arial"/>
                <w:color w:val="5b9bd5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5b9bd5"/>
                  <w:sz w:val="18"/>
                  <w:szCs w:val="18"/>
                  <w:u w:val="single"/>
                  <w:rtl w:val="0"/>
                </w:rPr>
                <w:t xml:space="preserve">CatalinSiegling.com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120" w:line="360" w:lineRule="auto"/>
              <w:ind w:left="540" w:right="-930" w:firstLine="0"/>
              <w:rPr>
                <w:rFonts w:ascii="Arial" w:cs="Arial" w:eastAsia="Arial" w:hAnsi="Arial"/>
                <w:color w:val="5b9bd5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5b9bd5"/>
                  <w:sz w:val="18"/>
                  <w:szCs w:val="18"/>
                  <w:u w:val="single"/>
                  <w:rtl w:val="0"/>
                </w:rPr>
                <w:t xml:space="preserve">github.com/Ant-Acid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120" w:line="360" w:lineRule="auto"/>
              <w:ind w:left="540" w:right="-930" w:firstLine="0"/>
              <w:rPr>
                <w:color w:val="5b9bd5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5b9bd5"/>
                  <w:sz w:val="20"/>
                  <w:szCs w:val="20"/>
                  <w:u w:val="single"/>
                  <w:rtl w:val="0"/>
                </w:rPr>
                <w:t xml:space="preserve">linkedin.com/in/catalin-siegling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120" w:line="360" w:lineRule="auto"/>
              <w:ind w:left="0" w:right="-930" w:firstLine="0"/>
              <w:rPr>
                <w:rFonts w:ascii="Arial" w:cs="Arial" w:eastAsia="Arial" w:hAnsi="Arial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b w:val="1"/>
                <w:color w:val="0b101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b w:val="1"/>
                <w:color w:val="0b101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b101c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3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4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5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Express.js</w:t>
            </w:r>
          </w:p>
          <w:p w:rsidR="00000000" w:rsidDel="00000000" w:rsidP="00000000" w:rsidRDefault="00000000" w:rsidRPr="00000000" w14:paraId="00000026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7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8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OOP</w:t>
            </w:r>
          </w:p>
          <w:p w:rsidR="00000000" w:rsidDel="00000000" w:rsidP="00000000" w:rsidRDefault="00000000" w:rsidRPr="00000000" w14:paraId="00000029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Web Accessibility </w:t>
            </w:r>
          </w:p>
          <w:p w:rsidR="00000000" w:rsidDel="00000000" w:rsidP="00000000" w:rsidRDefault="00000000" w:rsidRPr="00000000" w14:paraId="0000002A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2B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REST APIs</w:t>
            </w:r>
          </w:p>
          <w:p w:rsidR="00000000" w:rsidDel="00000000" w:rsidP="00000000" w:rsidRDefault="00000000" w:rsidRPr="00000000" w14:paraId="0000002C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MVC Architecture</w:t>
            </w:r>
          </w:p>
          <w:p w:rsidR="00000000" w:rsidDel="00000000" w:rsidP="00000000" w:rsidRDefault="00000000" w:rsidRPr="00000000" w14:paraId="0000002D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E">
            <w:pPr>
              <w:spacing w:after="0" w:before="120" w:line="312" w:lineRule="auto"/>
              <w:ind w:left="540" w:right="-930" w:firstLine="0"/>
              <w:rPr>
                <w:rFonts w:ascii="Arial" w:cs="Arial" w:eastAsia="Arial" w:hAnsi="Arial"/>
                <w:color w:val="3c3e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Cloudinary</w:t>
            </w:r>
          </w:p>
          <w:p w:rsidR="00000000" w:rsidDel="00000000" w:rsidP="00000000" w:rsidRDefault="00000000" w:rsidRPr="00000000" w14:paraId="0000002F">
            <w:pPr>
              <w:spacing w:after="0" w:before="120" w:line="312" w:lineRule="auto"/>
              <w:ind w:left="540" w:right="-93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3c3e4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before="120" w:line="312" w:lineRule="auto"/>
        <w:rPr>
          <w:rFonts w:ascii="Arial" w:cs="Arial" w:eastAsia="Arial" w:hAnsi="Arial"/>
          <w:color w:val="3c3e43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talinsiegling.com/" TargetMode="External"/><Relationship Id="rId7" Type="http://schemas.openxmlformats.org/officeDocument/2006/relationships/hyperlink" Target="https://github.com/Ant-Acid/" TargetMode="External"/><Relationship Id="rId8" Type="http://schemas.openxmlformats.org/officeDocument/2006/relationships/hyperlink" Target="https://www.linkedin.com/in/catalin-sieg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