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5BE" w:rsidRPr="002D7D65" w:rsidRDefault="006E55BE" w:rsidP="006E55BE">
      <w:pPr>
        <w:spacing w:line="360" w:lineRule="auto"/>
        <w:ind w:firstLine="720"/>
        <w:rPr>
          <w:b/>
          <w:sz w:val="28"/>
          <w:szCs w:val="28"/>
          <w:lang w:val="uk-UA"/>
        </w:rPr>
      </w:pPr>
      <w:r w:rsidRPr="002D7D65">
        <w:rPr>
          <w:b/>
          <w:sz w:val="28"/>
          <w:szCs w:val="28"/>
          <w:lang w:val="uk-UA"/>
        </w:rPr>
        <w:t>5.2. Поверхневі води</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Розглядаючи результати дослідження поверхневих вод міських агломерацій (транспортуюче середовище), яке виконувалось паралельно із дослідженням донних відкладів, автор звертає особливу увагу на визначення гідрохімічного фону для поверхневих вод міських агломерацій. </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Поверхневі води, особливо невеликі річки та струмки, в навколишньому середовищі відіграють транспортуючу роль. Їх гідрохімічний склад, головним чином, визначається гідрохімічним складом ґрунтових вод (хімічним складом геологічних порід через які вони протікають), які живлять водостоки, а також, кількістю атмосферних опадів в тій чи іншій біокліматичній зоні та в певний природно-кліматичний сезон. </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В міських агломераціях, на гідрохімічний склад поверхневих вод суттєвий вплив спричиняють поверхневі стоки атмосферних вод, які дренують земні поверхні різного функціонального використання. Досліджуванні міські агломерації розташовані в Поліській (м. Житомир), лісостеповій (м. Рівне, Вінниця, Черкаси, Бориспіль, Київ) та степовій (м. Кіровоград) біокліматичних зонах України і відрізняються за своїм гідрохімічним складом поверхневих вод водостоків та водойм. Ці відмінності ставлять вибір фонових концентрацій гідрохімічних компонентів для поверхневих вод досліджуваних міст в розряд найважливіших питань для відображення техногенних змін привнесених функціонуванням міських агломерацій та різними джерелами їх забруднення (табл. 5.3). </w:t>
      </w:r>
    </w:p>
    <w:p w:rsidR="006E55BE" w:rsidRDefault="006E55BE" w:rsidP="006E55BE">
      <w:pPr>
        <w:spacing w:line="360" w:lineRule="auto"/>
        <w:ind w:firstLine="720"/>
        <w:jc w:val="both"/>
        <w:rPr>
          <w:sz w:val="28"/>
          <w:szCs w:val="28"/>
          <w:lang w:val="uk-UA"/>
        </w:rPr>
      </w:pPr>
      <w:r w:rsidRPr="002D7D65">
        <w:rPr>
          <w:sz w:val="28"/>
          <w:szCs w:val="28"/>
          <w:lang w:val="uk-UA"/>
        </w:rPr>
        <w:t>При виконанні гідрохімічних досліджень водостоків та водойм в згаданих агломераціях, визначення фонових концентрацій виконувалось за різними підходами (використання літературних регіональних фонів, прийняття за фонові значення результати гідрохімічного випробування водостоків в незабруднених умовно природних ландшафтах району робіт, результати визначення гідрохімічного стану поверхневих вод в районі водозабору та інші).</w:t>
      </w:r>
    </w:p>
    <w:p w:rsidR="006E55BE" w:rsidRPr="002D7D65" w:rsidRDefault="006E55BE" w:rsidP="006E55BE">
      <w:pPr>
        <w:spacing w:line="360" w:lineRule="auto"/>
        <w:jc w:val="right"/>
        <w:rPr>
          <w:sz w:val="28"/>
          <w:szCs w:val="28"/>
          <w:lang w:val="uk-UA"/>
        </w:rPr>
      </w:pPr>
      <w:r w:rsidRPr="002D7D65">
        <w:rPr>
          <w:sz w:val="28"/>
          <w:szCs w:val="28"/>
          <w:lang w:val="uk-UA"/>
        </w:rPr>
        <w:t>Таблиця 5.3</w:t>
      </w:r>
    </w:p>
    <w:p w:rsidR="006E55BE" w:rsidRDefault="006E55BE" w:rsidP="006E55BE">
      <w:pPr>
        <w:spacing w:line="360" w:lineRule="auto"/>
        <w:jc w:val="center"/>
        <w:rPr>
          <w:b/>
          <w:sz w:val="28"/>
          <w:szCs w:val="28"/>
          <w:lang w:val="uk-UA"/>
        </w:rPr>
      </w:pPr>
      <w:r w:rsidRPr="002D7D65">
        <w:rPr>
          <w:b/>
          <w:sz w:val="28"/>
          <w:szCs w:val="28"/>
          <w:lang w:val="uk-UA"/>
        </w:rPr>
        <w:lastRenderedPageBreak/>
        <w:t>Фонові параметри гідрохімічних компонентів в поверхневих водах обстежених міських агломерацій (в мг/дм</w:t>
      </w:r>
      <w:r w:rsidRPr="002D7D65">
        <w:rPr>
          <w:b/>
          <w:sz w:val="28"/>
          <w:szCs w:val="28"/>
          <w:vertAlign w:val="superscript"/>
          <w:lang w:val="uk-UA"/>
        </w:rPr>
        <w:t>3</w:t>
      </w:r>
      <w:r w:rsidRPr="002D7D65">
        <w:rPr>
          <w:b/>
          <w:sz w:val="28"/>
          <w:szCs w:val="28"/>
          <w:lang w:val="uk-UA"/>
        </w:rPr>
        <w:t>)</w:t>
      </w:r>
    </w:p>
    <w:tbl>
      <w:tblPr>
        <w:tblW w:w="9740" w:type="dxa"/>
        <w:tblInd w:w="1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572"/>
        <w:gridCol w:w="3153"/>
        <w:gridCol w:w="1418"/>
        <w:gridCol w:w="1093"/>
        <w:gridCol w:w="1033"/>
        <w:gridCol w:w="1134"/>
        <w:gridCol w:w="1276"/>
        <w:gridCol w:w="61"/>
      </w:tblGrid>
      <w:tr w:rsidR="006E55BE" w:rsidRPr="004B0326" w:rsidTr="005C3823">
        <w:trPr>
          <w:trHeight w:val="140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bCs/>
                <w:sz w:val="24"/>
                <w:szCs w:val="24"/>
                <w:lang w:val="uk-UA"/>
              </w:rPr>
            </w:pPr>
            <w:r w:rsidRPr="004B0326">
              <w:rPr>
                <w:bCs/>
                <w:sz w:val="24"/>
                <w:szCs w:val="24"/>
                <w:lang w:val="uk-UA"/>
              </w:rPr>
              <w:t>№</w:t>
            </w:r>
          </w:p>
          <w:p w:rsidR="006E55BE" w:rsidRPr="004B0326" w:rsidRDefault="006E55BE" w:rsidP="005C3823">
            <w:pPr>
              <w:ind w:left="-68" w:right="-68"/>
              <w:jc w:val="center"/>
              <w:rPr>
                <w:sz w:val="24"/>
                <w:szCs w:val="24"/>
                <w:lang w:val="uk-UA"/>
              </w:rPr>
            </w:pPr>
            <w:r w:rsidRPr="004B0326">
              <w:rPr>
                <w:bCs/>
                <w:sz w:val="24"/>
                <w:szCs w:val="24"/>
                <w:lang w:val="uk-UA"/>
              </w:rPr>
              <w:t>з/п</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bCs/>
                <w:sz w:val="24"/>
                <w:szCs w:val="24"/>
                <w:lang w:val="uk-UA"/>
              </w:rPr>
              <w:t>Компоненти</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bCs/>
                <w:spacing w:val="-4"/>
                <w:sz w:val="24"/>
                <w:szCs w:val="24"/>
                <w:lang w:val="uk-UA"/>
              </w:rPr>
            </w:pPr>
            <w:r w:rsidRPr="004B0326">
              <w:rPr>
                <w:bCs/>
                <w:spacing w:val="-4"/>
                <w:sz w:val="24"/>
                <w:szCs w:val="24"/>
                <w:lang w:val="uk-UA"/>
              </w:rPr>
              <w:t>ГДК для</w:t>
            </w:r>
          </w:p>
          <w:p w:rsidR="006E55BE" w:rsidRPr="004B0326" w:rsidRDefault="006E55BE" w:rsidP="005C3823">
            <w:pPr>
              <w:ind w:left="-68" w:right="-68"/>
              <w:jc w:val="center"/>
              <w:rPr>
                <w:bCs/>
                <w:spacing w:val="-4"/>
                <w:sz w:val="24"/>
                <w:szCs w:val="24"/>
                <w:lang w:val="uk-UA"/>
              </w:rPr>
            </w:pPr>
            <w:r w:rsidRPr="004B0326">
              <w:rPr>
                <w:bCs/>
                <w:spacing w:val="-4"/>
                <w:sz w:val="24"/>
                <w:szCs w:val="24"/>
                <w:lang w:val="uk-UA"/>
              </w:rPr>
              <w:t>поверхневих</w:t>
            </w:r>
          </w:p>
          <w:p w:rsidR="006E55BE" w:rsidRPr="004B0326" w:rsidRDefault="006E55BE" w:rsidP="005C3823">
            <w:pPr>
              <w:ind w:left="-68" w:right="-68"/>
              <w:jc w:val="center"/>
              <w:rPr>
                <w:bCs/>
                <w:spacing w:val="-4"/>
                <w:sz w:val="24"/>
                <w:szCs w:val="24"/>
                <w:lang w:val="uk-UA"/>
              </w:rPr>
            </w:pPr>
            <w:r w:rsidRPr="004B0326">
              <w:rPr>
                <w:bCs/>
                <w:spacing w:val="-4"/>
                <w:sz w:val="24"/>
                <w:szCs w:val="24"/>
                <w:lang w:val="uk-UA"/>
              </w:rPr>
              <w:t>питних</w:t>
            </w:r>
          </w:p>
          <w:p w:rsidR="006E55BE" w:rsidRPr="004B0326" w:rsidRDefault="006E55BE" w:rsidP="005C3823">
            <w:pPr>
              <w:ind w:left="-68" w:right="-68"/>
              <w:jc w:val="center"/>
              <w:rPr>
                <w:bCs/>
                <w:spacing w:val="-4"/>
                <w:sz w:val="24"/>
                <w:szCs w:val="24"/>
                <w:lang w:val="uk-UA"/>
              </w:rPr>
            </w:pPr>
            <w:r w:rsidRPr="004B0326">
              <w:rPr>
                <w:bCs/>
                <w:spacing w:val="-4"/>
                <w:sz w:val="24"/>
                <w:szCs w:val="24"/>
                <w:lang w:val="uk-UA"/>
              </w:rPr>
              <w:t>вод ІІІ класу</w:t>
            </w:r>
          </w:p>
          <w:p w:rsidR="006E55BE" w:rsidRPr="004B0326" w:rsidRDefault="006E55BE" w:rsidP="005C3823">
            <w:pPr>
              <w:ind w:left="-68" w:right="-68"/>
              <w:jc w:val="center"/>
              <w:rPr>
                <w:bCs/>
                <w:spacing w:val="-4"/>
                <w:sz w:val="24"/>
                <w:szCs w:val="24"/>
                <w:lang w:val="uk-UA"/>
              </w:rPr>
            </w:pPr>
            <w:r w:rsidRPr="004B0326">
              <w:rPr>
                <w:bCs/>
                <w:spacing w:val="-4"/>
                <w:sz w:val="24"/>
                <w:szCs w:val="24"/>
                <w:lang w:val="uk-UA"/>
              </w:rPr>
              <w:t>якості</w:t>
            </w:r>
          </w:p>
          <w:p w:rsidR="006E55BE" w:rsidRPr="004B0326" w:rsidRDefault="006E55BE" w:rsidP="005C3823">
            <w:pPr>
              <w:ind w:left="-68" w:right="-68"/>
              <w:jc w:val="center"/>
              <w:rPr>
                <w:bCs/>
                <w:sz w:val="24"/>
                <w:szCs w:val="24"/>
                <w:lang w:val="uk-UA"/>
              </w:rPr>
            </w:pPr>
            <w:r w:rsidRPr="004B0326">
              <w:rPr>
                <w:bCs/>
                <w:spacing w:val="-4"/>
                <w:sz w:val="24"/>
                <w:szCs w:val="24"/>
                <w:lang w:val="uk-UA"/>
              </w:rPr>
              <w:t>ДСТУ 4808</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hanging="40"/>
              <w:jc w:val="center"/>
              <w:rPr>
                <w:bCs/>
                <w:sz w:val="24"/>
                <w:szCs w:val="24"/>
                <w:lang w:val="uk-UA"/>
              </w:rPr>
            </w:pPr>
            <w:r w:rsidRPr="004B0326">
              <w:rPr>
                <w:bCs/>
                <w:sz w:val="24"/>
                <w:szCs w:val="24"/>
                <w:lang w:val="uk-UA"/>
              </w:rPr>
              <w:t xml:space="preserve">Київська </w:t>
            </w:r>
          </w:p>
          <w:p w:rsidR="006E55BE" w:rsidRPr="004B0326" w:rsidRDefault="006E55BE" w:rsidP="005C3823">
            <w:pPr>
              <w:ind w:left="-68" w:right="-68" w:hanging="40"/>
              <w:jc w:val="center"/>
              <w:rPr>
                <w:bCs/>
                <w:sz w:val="24"/>
                <w:szCs w:val="24"/>
                <w:lang w:val="uk-UA"/>
              </w:rPr>
            </w:pPr>
            <w:r w:rsidRPr="004B0326">
              <w:rPr>
                <w:bCs/>
                <w:sz w:val="24"/>
                <w:szCs w:val="24"/>
                <w:lang w:val="uk-UA"/>
              </w:rPr>
              <w:t xml:space="preserve">обл. </w:t>
            </w:r>
          </w:p>
          <w:p w:rsidR="006E55BE" w:rsidRPr="004B0326" w:rsidRDefault="006E55BE" w:rsidP="005C3823">
            <w:pPr>
              <w:ind w:left="-68" w:right="-68" w:hanging="40"/>
              <w:jc w:val="center"/>
              <w:rPr>
                <w:bCs/>
                <w:sz w:val="24"/>
                <w:szCs w:val="24"/>
                <w:lang w:val="uk-UA"/>
              </w:rPr>
            </w:pPr>
            <w:r w:rsidRPr="004B0326">
              <w:rPr>
                <w:bCs/>
                <w:sz w:val="24"/>
                <w:szCs w:val="24"/>
                <w:lang w:val="uk-UA"/>
              </w:rPr>
              <w:t xml:space="preserve"> (Дані </w:t>
            </w:r>
          </w:p>
          <w:p w:rsidR="006E55BE" w:rsidRPr="004B0326" w:rsidRDefault="006E55BE" w:rsidP="005C3823">
            <w:pPr>
              <w:ind w:left="-68" w:right="-68" w:hanging="40"/>
              <w:jc w:val="center"/>
              <w:rPr>
                <w:bCs/>
                <w:sz w:val="24"/>
                <w:szCs w:val="24"/>
                <w:lang w:val="uk-UA"/>
              </w:rPr>
            </w:pPr>
            <w:r w:rsidRPr="004B0326">
              <w:rPr>
                <w:bCs/>
                <w:sz w:val="24"/>
                <w:szCs w:val="24"/>
                <w:lang w:val="uk-UA"/>
              </w:rPr>
              <w:t>ПДРГП "Північ-</w:t>
            </w:r>
          </w:p>
          <w:p w:rsidR="006E55BE" w:rsidRPr="004B0326" w:rsidRDefault="006E55BE" w:rsidP="005C3823">
            <w:pPr>
              <w:ind w:left="-68" w:right="-68" w:hanging="40"/>
              <w:jc w:val="center"/>
              <w:rPr>
                <w:bCs/>
                <w:sz w:val="24"/>
                <w:szCs w:val="24"/>
                <w:lang w:val="uk-UA"/>
              </w:rPr>
            </w:pPr>
            <w:r w:rsidRPr="004B0326">
              <w:rPr>
                <w:bCs/>
                <w:sz w:val="24"/>
                <w:szCs w:val="24"/>
                <w:lang w:val="uk-UA"/>
              </w:rPr>
              <w:t>геологія")</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bCs/>
                <w:sz w:val="24"/>
                <w:szCs w:val="24"/>
                <w:lang w:val="uk-UA"/>
              </w:rPr>
            </w:pPr>
            <w:r w:rsidRPr="004B0326">
              <w:rPr>
                <w:bCs/>
                <w:sz w:val="24"/>
                <w:szCs w:val="24"/>
                <w:lang w:val="uk-UA"/>
              </w:rPr>
              <w:t>м. Київ</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bCs/>
                <w:sz w:val="24"/>
                <w:szCs w:val="24"/>
                <w:lang w:val="uk-UA"/>
              </w:rPr>
            </w:pPr>
            <w:r w:rsidRPr="004B0326">
              <w:rPr>
                <w:bCs/>
                <w:sz w:val="24"/>
                <w:szCs w:val="24"/>
                <w:lang w:val="uk-UA"/>
              </w:rPr>
              <w:t>м. Кірово-</w:t>
            </w:r>
          </w:p>
          <w:p w:rsidR="006E55BE" w:rsidRPr="004B0326" w:rsidRDefault="006E55BE" w:rsidP="005C3823">
            <w:pPr>
              <w:ind w:left="-68" w:right="-68"/>
              <w:jc w:val="center"/>
              <w:rPr>
                <w:bCs/>
                <w:sz w:val="24"/>
                <w:szCs w:val="24"/>
                <w:lang w:val="uk-UA"/>
              </w:rPr>
            </w:pPr>
            <w:r w:rsidRPr="004B0326">
              <w:rPr>
                <w:bCs/>
                <w:sz w:val="24"/>
                <w:szCs w:val="24"/>
                <w:lang w:val="uk-UA"/>
              </w:rPr>
              <w:t>град</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bCs/>
                <w:sz w:val="24"/>
                <w:szCs w:val="24"/>
                <w:lang w:val="uk-UA"/>
              </w:rPr>
            </w:pPr>
            <w:r w:rsidRPr="004B0326">
              <w:rPr>
                <w:bCs/>
                <w:sz w:val="24"/>
                <w:szCs w:val="24"/>
                <w:lang w:val="uk-UA"/>
              </w:rPr>
              <w:t>Бориспіль-</w:t>
            </w:r>
          </w:p>
          <w:p w:rsidR="006E55BE" w:rsidRPr="004B0326" w:rsidRDefault="006E55BE" w:rsidP="005C3823">
            <w:pPr>
              <w:ind w:left="-68" w:right="-68"/>
              <w:jc w:val="center"/>
              <w:rPr>
                <w:bCs/>
                <w:sz w:val="24"/>
                <w:szCs w:val="24"/>
                <w:lang w:val="uk-UA"/>
              </w:rPr>
            </w:pPr>
            <w:r w:rsidRPr="004B0326">
              <w:rPr>
                <w:bCs/>
                <w:sz w:val="24"/>
                <w:szCs w:val="24"/>
                <w:lang w:val="uk-UA"/>
              </w:rPr>
              <w:t>ский район</w:t>
            </w:r>
          </w:p>
          <w:p w:rsidR="006E55BE" w:rsidRPr="004B0326" w:rsidRDefault="006E55BE" w:rsidP="005C3823">
            <w:pPr>
              <w:ind w:left="-68" w:right="-68"/>
              <w:jc w:val="center"/>
              <w:rPr>
                <w:bCs/>
                <w:sz w:val="24"/>
                <w:szCs w:val="24"/>
                <w:lang w:val="uk-UA"/>
              </w:rPr>
            </w:pPr>
            <w:r w:rsidRPr="004B0326">
              <w:rPr>
                <w:bCs/>
                <w:sz w:val="24"/>
                <w:szCs w:val="24"/>
                <w:lang w:val="uk-UA"/>
              </w:rPr>
              <w:t>Київської</w:t>
            </w:r>
          </w:p>
          <w:p w:rsidR="006E55BE" w:rsidRPr="004B0326" w:rsidRDefault="006E55BE" w:rsidP="005C3823">
            <w:pPr>
              <w:ind w:left="-68" w:right="-68"/>
              <w:jc w:val="center"/>
              <w:rPr>
                <w:bCs/>
                <w:sz w:val="24"/>
                <w:szCs w:val="24"/>
                <w:lang w:val="uk-UA"/>
              </w:rPr>
            </w:pPr>
            <w:r w:rsidRPr="004B0326">
              <w:rPr>
                <w:bCs/>
                <w:sz w:val="24"/>
                <w:szCs w:val="24"/>
                <w:lang w:val="uk-UA"/>
              </w:rPr>
              <w:t>обл.</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bCs/>
                <w:sz w:val="24"/>
                <w:szCs w:val="24"/>
                <w:lang w:val="uk-UA"/>
              </w:rPr>
            </w:pPr>
            <w:r w:rsidRPr="004B0326">
              <w:rPr>
                <w:bCs/>
                <w:sz w:val="24"/>
                <w:szCs w:val="24"/>
                <w:lang w:val="uk-UA"/>
              </w:rPr>
              <w:t>1</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bCs/>
                <w:sz w:val="24"/>
                <w:szCs w:val="24"/>
                <w:lang w:val="uk-UA"/>
              </w:rPr>
            </w:pPr>
            <w:r w:rsidRPr="004B0326">
              <w:rPr>
                <w:bCs/>
                <w:sz w:val="24"/>
                <w:szCs w:val="24"/>
                <w:lang w:val="uk-UA"/>
              </w:rPr>
              <w:t>2</w:t>
            </w:r>
          </w:p>
        </w:tc>
        <w:tc>
          <w:tcPr>
            <w:tcW w:w="1418"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3</w:t>
            </w:r>
          </w:p>
        </w:tc>
        <w:tc>
          <w:tcPr>
            <w:tcW w:w="1093"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4</w:t>
            </w:r>
          </w:p>
        </w:tc>
        <w:tc>
          <w:tcPr>
            <w:tcW w:w="1033"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5</w:t>
            </w:r>
          </w:p>
        </w:tc>
        <w:tc>
          <w:tcPr>
            <w:tcW w:w="1134"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6</w:t>
            </w:r>
          </w:p>
        </w:tc>
        <w:tc>
          <w:tcPr>
            <w:tcW w:w="1337" w:type="dxa"/>
            <w:gridSpan w:val="2"/>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7</w:t>
            </w:r>
          </w:p>
        </w:tc>
      </w:tr>
      <w:tr w:rsidR="006E55BE" w:rsidRPr="004B0326" w:rsidTr="005C3823">
        <w:trPr>
          <w:gridAfter w:val="1"/>
          <w:wAfter w:w="61" w:type="dxa"/>
          <w:trHeight w:val="291"/>
        </w:trPr>
        <w:tc>
          <w:tcPr>
            <w:tcW w:w="9679"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bCs/>
                <w:sz w:val="24"/>
                <w:szCs w:val="24"/>
                <w:lang w:val="uk-UA"/>
              </w:rPr>
            </w:pPr>
            <w:r w:rsidRPr="004B0326">
              <w:rPr>
                <w:bCs/>
                <w:sz w:val="24"/>
                <w:szCs w:val="24"/>
                <w:lang w:val="uk-UA"/>
              </w:rPr>
              <w:t xml:space="preserve">          Гідрохімічні параметри:</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 xml:space="preserve">Водневий </w:t>
            </w:r>
          </w:p>
          <w:p w:rsidR="006E55BE" w:rsidRPr="004B0326" w:rsidRDefault="006E55BE" w:rsidP="005C3823">
            <w:pPr>
              <w:ind w:left="34" w:right="-68" w:hanging="34"/>
              <w:rPr>
                <w:sz w:val="24"/>
                <w:szCs w:val="24"/>
                <w:lang w:val="uk-UA"/>
              </w:rPr>
            </w:pPr>
            <w:r w:rsidRPr="004B0326">
              <w:rPr>
                <w:sz w:val="24"/>
                <w:szCs w:val="24"/>
                <w:lang w:val="uk-UA"/>
              </w:rPr>
              <w:t>показник – рН</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6,1-8,5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7,2</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8,0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8,8</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8,2</w:t>
            </w:r>
          </w:p>
        </w:tc>
      </w:tr>
      <w:tr w:rsidR="006E55BE" w:rsidRPr="004B0326" w:rsidTr="005C3823">
        <w:trPr>
          <w:trHeight w:val="336"/>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2</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 xml:space="preserve">Окислюваність </w:t>
            </w:r>
          </w:p>
          <w:p w:rsidR="006E55BE" w:rsidRPr="004B0326" w:rsidRDefault="006E55BE" w:rsidP="005C3823">
            <w:pPr>
              <w:ind w:left="34" w:right="-68" w:hanging="34"/>
              <w:rPr>
                <w:sz w:val="24"/>
                <w:szCs w:val="24"/>
                <w:lang w:val="uk-UA"/>
              </w:rPr>
            </w:pPr>
            <w:r w:rsidRPr="004B0326">
              <w:rPr>
                <w:sz w:val="24"/>
                <w:szCs w:val="24"/>
                <w:lang w:val="uk-UA"/>
              </w:rPr>
              <w:t>в мг О</w:t>
            </w:r>
            <w:r w:rsidRPr="004B0326">
              <w:rPr>
                <w:sz w:val="24"/>
                <w:szCs w:val="24"/>
                <w:vertAlign w:val="subscript"/>
                <w:lang w:val="uk-UA"/>
              </w:rPr>
              <w:t>2</w:t>
            </w:r>
            <w:r w:rsidRPr="004B0326">
              <w:rPr>
                <w:sz w:val="24"/>
                <w:szCs w:val="24"/>
                <w:lang w:val="uk-UA"/>
              </w:rPr>
              <w:t xml:space="preserve"> /л – О</w:t>
            </w:r>
            <w:r w:rsidRPr="004B0326">
              <w:rPr>
                <w:sz w:val="24"/>
                <w:szCs w:val="24"/>
                <w:vertAlign w:val="subscript"/>
                <w:lang w:val="uk-UA"/>
              </w:rPr>
              <w:t>2</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15,0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3,1</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3,5</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4</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Мінералізація – М</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1000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460</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420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590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415</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5</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Загальна жорсткість</w:t>
            </w:r>
          </w:p>
          <w:p w:rsidR="006E55BE" w:rsidRPr="004B0326" w:rsidRDefault="006E55BE" w:rsidP="005C3823">
            <w:pPr>
              <w:ind w:left="34" w:right="-68" w:hanging="34"/>
              <w:rPr>
                <w:sz w:val="24"/>
                <w:szCs w:val="24"/>
                <w:lang w:val="uk-UA"/>
              </w:rPr>
            </w:pPr>
            <w:r w:rsidRPr="004B0326">
              <w:rPr>
                <w:sz w:val="24"/>
                <w:szCs w:val="24"/>
                <w:lang w:val="uk-UA"/>
              </w:rPr>
              <w:t xml:space="preserve"> в мг-екв/л – Ж</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7,0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4,8</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3,2</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5,4</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3,2</w:t>
            </w:r>
          </w:p>
        </w:tc>
      </w:tr>
      <w:tr w:rsidR="006E55BE" w:rsidRPr="004B0326" w:rsidTr="005C3823">
        <w:trPr>
          <w:trHeight w:val="336"/>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6</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Кремнекислота – SіO</w:t>
            </w:r>
            <w:r w:rsidRPr="004B0326">
              <w:rPr>
                <w:sz w:val="24"/>
                <w:szCs w:val="24"/>
                <w:vertAlign w:val="subscript"/>
                <w:lang w:val="uk-UA"/>
              </w:rPr>
              <w:t>2</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10,0*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16,0</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10,0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10,0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15,0</w:t>
            </w:r>
          </w:p>
        </w:tc>
      </w:tr>
      <w:tr w:rsidR="006E55BE" w:rsidRPr="004B0326" w:rsidTr="005C3823">
        <w:trPr>
          <w:trHeight w:val="291"/>
        </w:trPr>
        <w:tc>
          <w:tcPr>
            <w:tcW w:w="9740"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bCs/>
                <w:sz w:val="24"/>
                <w:szCs w:val="24"/>
                <w:lang w:val="uk-UA"/>
              </w:rPr>
            </w:pPr>
            <w:r w:rsidRPr="004B0326">
              <w:rPr>
                <w:bCs/>
                <w:sz w:val="24"/>
                <w:szCs w:val="24"/>
                <w:lang w:val="uk-UA"/>
              </w:rPr>
              <w:t xml:space="preserve">          Аніони:</w:t>
            </w:r>
          </w:p>
        </w:tc>
      </w:tr>
      <w:tr w:rsidR="006E55BE" w:rsidRPr="004B0326" w:rsidTr="005C3823">
        <w:trPr>
          <w:trHeight w:val="36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7</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Азот нітратныий – NО</w:t>
            </w:r>
            <w:r w:rsidRPr="004B0326">
              <w:rPr>
                <w:sz w:val="24"/>
                <w:szCs w:val="24"/>
                <w:vertAlign w:val="subscript"/>
                <w:lang w:val="uk-UA"/>
              </w:rPr>
              <w:t>3</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5,2</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0,2</w:t>
            </w:r>
          </w:p>
        </w:tc>
      </w:tr>
      <w:tr w:rsidR="006E55BE" w:rsidRPr="004B0326" w:rsidTr="005C3823">
        <w:trPr>
          <w:trHeight w:val="36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8</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Азот нітритний – NО</w:t>
            </w:r>
            <w:r w:rsidRPr="004B0326">
              <w:rPr>
                <w:sz w:val="24"/>
                <w:szCs w:val="24"/>
                <w:vertAlign w:val="subscript"/>
                <w:lang w:val="uk-UA"/>
              </w:rPr>
              <w:t>2</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0,09</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r>
      <w:tr w:rsidR="006E55BE" w:rsidRPr="004B0326" w:rsidTr="005C3823">
        <w:trPr>
          <w:trHeight w:val="347"/>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9</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 xml:space="preserve">Хлориди – Cl </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250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44,2</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23,0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33,0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17,0</w:t>
            </w:r>
          </w:p>
        </w:tc>
      </w:tr>
      <w:tr w:rsidR="006E55BE" w:rsidRPr="004B0326" w:rsidTr="005C3823">
        <w:trPr>
          <w:trHeight w:val="36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10</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Сульфати – SO</w:t>
            </w:r>
            <w:r w:rsidRPr="004B0326">
              <w:rPr>
                <w:sz w:val="24"/>
                <w:szCs w:val="24"/>
                <w:vertAlign w:val="subscript"/>
                <w:lang w:val="uk-UA"/>
              </w:rPr>
              <w:t>4</w:t>
            </w:r>
            <w:r w:rsidRPr="004B0326">
              <w:rPr>
                <w:sz w:val="24"/>
                <w:szCs w:val="24"/>
                <w:vertAlign w:val="superscript"/>
                <w:lang w:val="uk-UA"/>
              </w:rPr>
              <w:t>2-</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250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54,5</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45,0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94,0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70,0</w:t>
            </w:r>
          </w:p>
        </w:tc>
      </w:tr>
      <w:tr w:rsidR="006E55BE" w:rsidRPr="004B0326" w:rsidTr="005C3823">
        <w:trPr>
          <w:trHeight w:val="36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11</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Фосфати – РO</w:t>
            </w:r>
            <w:r w:rsidRPr="004B0326">
              <w:rPr>
                <w:sz w:val="24"/>
                <w:szCs w:val="24"/>
                <w:vertAlign w:val="subscript"/>
                <w:lang w:val="uk-UA"/>
              </w:rPr>
              <w:t>4</w:t>
            </w:r>
            <w:r w:rsidRPr="004B0326">
              <w:rPr>
                <w:sz w:val="24"/>
                <w:szCs w:val="24"/>
                <w:vertAlign w:val="superscript"/>
                <w:lang w:val="uk-UA"/>
              </w:rPr>
              <w:t>3-</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0,2</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0,1</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0,6</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0,1</w:t>
            </w:r>
          </w:p>
        </w:tc>
      </w:tr>
      <w:tr w:rsidR="006E55BE" w:rsidRPr="004B0326" w:rsidTr="005C3823">
        <w:trPr>
          <w:trHeight w:val="36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12</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Гідрокарбонати – HCO</w:t>
            </w:r>
            <w:r w:rsidRPr="004B0326">
              <w:rPr>
                <w:sz w:val="24"/>
                <w:szCs w:val="24"/>
                <w:vertAlign w:val="subscript"/>
                <w:lang w:val="uk-UA"/>
              </w:rPr>
              <w:t>3</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н.в.</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320</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200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425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202</w:t>
            </w:r>
          </w:p>
        </w:tc>
      </w:tr>
      <w:tr w:rsidR="006E55BE" w:rsidRPr="004B0326" w:rsidTr="005C3823">
        <w:trPr>
          <w:trHeight w:val="291"/>
        </w:trPr>
        <w:tc>
          <w:tcPr>
            <w:tcW w:w="9740"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bCs/>
                <w:sz w:val="24"/>
                <w:szCs w:val="24"/>
                <w:lang w:val="uk-UA"/>
              </w:rPr>
            </w:pPr>
            <w:r w:rsidRPr="004B0326">
              <w:rPr>
                <w:bCs/>
                <w:sz w:val="24"/>
                <w:szCs w:val="24"/>
                <w:lang w:val="uk-UA"/>
              </w:rPr>
              <w:t xml:space="preserve">          Катіони:</w:t>
            </w:r>
          </w:p>
        </w:tc>
      </w:tr>
      <w:tr w:rsidR="006E55BE" w:rsidRPr="004B0326" w:rsidTr="005C3823">
        <w:trPr>
          <w:trHeight w:val="36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13</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Азот амонійний – NH</w:t>
            </w:r>
            <w:r w:rsidRPr="004B0326">
              <w:rPr>
                <w:sz w:val="24"/>
                <w:szCs w:val="24"/>
                <w:vertAlign w:val="subscript"/>
                <w:lang w:val="uk-UA"/>
              </w:rPr>
              <w:t>4</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0,2</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0,5</w:t>
            </w:r>
          </w:p>
        </w:tc>
      </w:tr>
      <w:tr w:rsidR="006E55BE" w:rsidRPr="004B0326" w:rsidTr="005C3823">
        <w:trPr>
          <w:trHeight w:val="347"/>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14</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Кальцій – Са</w:t>
            </w:r>
            <w:r w:rsidRPr="004B0326">
              <w:rPr>
                <w:sz w:val="24"/>
                <w:szCs w:val="24"/>
                <w:vertAlign w:val="superscript"/>
                <w:lang w:val="uk-UA"/>
              </w:rPr>
              <w:t xml:space="preserve">2+ </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75,0*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83,0</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52,0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52,0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47,0</w:t>
            </w:r>
          </w:p>
        </w:tc>
      </w:tr>
      <w:tr w:rsidR="006E55BE" w:rsidRPr="004B0326" w:rsidTr="005C3823">
        <w:trPr>
          <w:trHeight w:val="347"/>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15</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Магній – Mg</w:t>
            </w:r>
            <w:r w:rsidRPr="004B0326">
              <w:rPr>
                <w:sz w:val="24"/>
                <w:szCs w:val="24"/>
                <w:vertAlign w:val="superscript"/>
                <w:lang w:val="uk-UA"/>
              </w:rPr>
              <w:t xml:space="preserve">2+ </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80,0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27,0</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20,0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34,0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14,0</w:t>
            </w:r>
          </w:p>
        </w:tc>
      </w:tr>
      <w:tr w:rsidR="006E55BE" w:rsidRPr="004B0326" w:rsidTr="005C3823">
        <w:trPr>
          <w:trHeight w:val="347"/>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16</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Натрій – Na</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200,0*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21,0</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20,0</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50,0</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25,0</w:t>
            </w:r>
          </w:p>
        </w:tc>
      </w:tr>
      <w:tr w:rsidR="006E55BE" w:rsidRPr="004B0326" w:rsidTr="005C3823">
        <w:trPr>
          <w:trHeight w:val="289"/>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17</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Калій – К</w:t>
            </w:r>
            <w:r w:rsidRPr="004B0326">
              <w:rPr>
                <w:sz w:val="24"/>
                <w:szCs w:val="24"/>
                <w:vertAlign w:val="superscript"/>
                <w:lang w:val="uk-UA"/>
              </w:rPr>
              <w:t>+</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20,0*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2,8</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5,6</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4.2</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3,8</w:t>
            </w:r>
          </w:p>
        </w:tc>
      </w:tr>
      <w:tr w:rsidR="006E55BE" w:rsidRPr="004B0326" w:rsidTr="005C3823">
        <w:trPr>
          <w:trHeight w:val="291"/>
        </w:trPr>
        <w:tc>
          <w:tcPr>
            <w:tcW w:w="9740" w:type="dxa"/>
            <w:gridSpan w:val="8"/>
            <w:tcBorders>
              <w:top w:val="single" w:sz="4" w:space="0" w:color="auto"/>
              <w:left w:val="nil"/>
              <w:bottom w:val="single" w:sz="4" w:space="0" w:color="auto"/>
              <w:right w:val="nil"/>
            </w:tcBorders>
            <w:shd w:val="clear" w:color="auto" w:fill="auto"/>
            <w:noWrap/>
            <w:vAlign w:val="center"/>
          </w:tcPr>
          <w:p w:rsidR="006E55BE" w:rsidRPr="004B0326" w:rsidRDefault="006E55BE" w:rsidP="005C3823">
            <w:pPr>
              <w:spacing w:line="360" w:lineRule="auto"/>
              <w:jc w:val="right"/>
              <w:rPr>
                <w:sz w:val="24"/>
                <w:szCs w:val="24"/>
                <w:lang w:val="uk-UA"/>
              </w:rPr>
            </w:pPr>
            <w:r w:rsidRPr="004B0326">
              <w:rPr>
                <w:sz w:val="24"/>
                <w:szCs w:val="24"/>
                <w:lang w:val="uk-UA"/>
              </w:rPr>
              <w:t>Продовження таблиці 5.3</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bCs/>
                <w:sz w:val="24"/>
                <w:szCs w:val="24"/>
                <w:lang w:val="uk-UA"/>
              </w:rPr>
            </w:pPr>
            <w:r w:rsidRPr="004B0326">
              <w:rPr>
                <w:bCs/>
                <w:sz w:val="24"/>
                <w:szCs w:val="24"/>
                <w:lang w:val="uk-UA"/>
              </w:rPr>
              <w:t>1</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bCs/>
                <w:sz w:val="24"/>
                <w:szCs w:val="24"/>
                <w:lang w:val="uk-UA"/>
              </w:rPr>
            </w:pPr>
            <w:r w:rsidRPr="004B0326">
              <w:rPr>
                <w:bCs/>
                <w:sz w:val="24"/>
                <w:szCs w:val="24"/>
                <w:lang w:val="uk-UA"/>
              </w:rPr>
              <w:t>2</w:t>
            </w:r>
          </w:p>
        </w:tc>
        <w:tc>
          <w:tcPr>
            <w:tcW w:w="1418"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3</w:t>
            </w:r>
          </w:p>
        </w:tc>
        <w:tc>
          <w:tcPr>
            <w:tcW w:w="1093"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4</w:t>
            </w:r>
          </w:p>
        </w:tc>
        <w:tc>
          <w:tcPr>
            <w:tcW w:w="1033"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5</w:t>
            </w:r>
          </w:p>
        </w:tc>
        <w:tc>
          <w:tcPr>
            <w:tcW w:w="1134" w:type="dxa"/>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6</w:t>
            </w:r>
          </w:p>
        </w:tc>
        <w:tc>
          <w:tcPr>
            <w:tcW w:w="1337" w:type="dxa"/>
            <w:gridSpan w:val="2"/>
            <w:tcBorders>
              <w:top w:val="single" w:sz="4" w:space="0" w:color="auto"/>
              <w:left w:val="single" w:sz="4" w:space="0" w:color="auto"/>
              <w:bottom w:val="single" w:sz="4" w:space="0" w:color="auto"/>
              <w:right w:val="single" w:sz="4" w:space="0" w:color="auto"/>
            </w:tcBorders>
          </w:tcPr>
          <w:p w:rsidR="006E55BE" w:rsidRPr="004B0326" w:rsidRDefault="006E55BE" w:rsidP="005C3823">
            <w:pPr>
              <w:ind w:left="-68" w:right="-68"/>
              <w:jc w:val="center"/>
              <w:rPr>
                <w:bCs/>
                <w:sz w:val="24"/>
                <w:szCs w:val="24"/>
                <w:lang w:val="uk-UA"/>
              </w:rPr>
            </w:pPr>
            <w:r w:rsidRPr="004B0326">
              <w:rPr>
                <w:bCs/>
                <w:sz w:val="24"/>
                <w:szCs w:val="24"/>
                <w:lang w:val="uk-UA"/>
              </w:rPr>
              <w:t>7</w:t>
            </w:r>
          </w:p>
        </w:tc>
      </w:tr>
      <w:tr w:rsidR="006E55BE" w:rsidRPr="004B0326" w:rsidTr="005C3823">
        <w:trPr>
          <w:trHeight w:val="291"/>
        </w:trPr>
        <w:tc>
          <w:tcPr>
            <w:tcW w:w="9740"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bCs/>
                <w:sz w:val="24"/>
                <w:szCs w:val="24"/>
                <w:lang w:val="uk-UA"/>
              </w:rPr>
            </w:pPr>
            <w:r w:rsidRPr="004B0326">
              <w:rPr>
                <w:bCs/>
                <w:sz w:val="24"/>
                <w:szCs w:val="24"/>
                <w:lang w:val="uk-UA"/>
              </w:rPr>
              <w:t xml:space="preserve">         Мікроелементи:</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18</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Свинець – Pb</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0,1</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0,0012</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0,002</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0,001</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19</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Хром – Cr</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0,015</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0,02</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20</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Цинк – Zn</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0,03</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0,048</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21</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Ртуть – Hg</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0,0025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0,00025</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0,0002</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Кадмій – Cd</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0,005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Талій – Tl</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0,002</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Молібден – Mo</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0,2</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0,001</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Ванадій – V</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0,02</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0,001</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Барій – Ba</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2,0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0,065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Літій – Li</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0,1</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0,003</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Фтор – F</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0,95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0,2</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Марганець – Mn</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1,0</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0,07</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0,09</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Нікель – Ni</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0,1</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0,015</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Мідь – Cu</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0,002</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Срібло - Ag</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0,0005</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0,00005</w:t>
            </w:r>
          </w:p>
        </w:tc>
      </w:tr>
      <w:tr w:rsidR="006E55BE" w:rsidRPr="004B0326" w:rsidTr="005C3823">
        <w:trPr>
          <w:trHeight w:val="291"/>
        </w:trPr>
        <w:tc>
          <w:tcPr>
            <w:tcW w:w="9740"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bCs/>
                <w:sz w:val="24"/>
                <w:szCs w:val="24"/>
                <w:lang w:val="uk-UA"/>
              </w:rPr>
            </w:pPr>
            <w:r w:rsidRPr="004B0326">
              <w:rPr>
                <w:bCs/>
                <w:sz w:val="24"/>
                <w:szCs w:val="24"/>
                <w:lang w:val="uk-UA"/>
              </w:rPr>
              <w:t xml:space="preserve">          Органічні сполуки:</w:t>
            </w: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22</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Нафтопродукти (Наф.)</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0,2</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0,1</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0,2</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0,03</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23</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 xml:space="preserve">Поверхнево активні </w:t>
            </w:r>
          </w:p>
          <w:p w:rsidR="006E55BE" w:rsidRPr="004B0326" w:rsidRDefault="006E55BE" w:rsidP="005C3823">
            <w:pPr>
              <w:ind w:left="34" w:right="-68" w:hanging="34"/>
              <w:rPr>
                <w:sz w:val="24"/>
                <w:szCs w:val="24"/>
                <w:lang w:val="uk-UA"/>
              </w:rPr>
            </w:pPr>
            <w:r w:rsidRPr="004B0326">
              <w:rPr>
                <w:sz w:val="24"/>
                <w:szCs w:val="24"/>
                <w:lang w:val="uk-UA"/>
              </w:rPr>
              <w:t>речовини ( ПАР)</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0,25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0,05</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0,1</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0,05</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r w:rsidR="006E55BE" w:rsidRPr="004B0326" w:rsidTr="005C3823">
        <w:trPr>
          <w:trHeight w:val="291"/>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68" w:right="-68"/>
              <w:jc w:val="center"/>
              <w:rPr>
                <w:sz w:val="24"/>
                <w:szCs w:val="24"/>
                <w:lang w:val="uk-UA"/>
              </w:rPr>
            </w:pPr>
            <w:r w:rsidRPr="004B0326">
              <w:rPr>
                <w:sz w:val="24"/>
                <w:szCs w:val="24"/>
                <w:lang w:val="uk-UA"/>
              </w:rPr>
              <w:t>24</w:t>
            </w:r>
          </w:p>
        </w:tc>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55BE" w:rsidRPr="004B0326" w:rsidRDefault="006E55BE" w:rsidP="005C3823">
            <w:pPr>
              <w:ind w:left="34" w:right="-68" w:hanging="34"/>
              <w:rPr>
                <w:sz w:val="24"/>
                <w:szCs w:val="24"/>
                <w:lang w:val="uk-UA"/>
              </w:rPr>
            </w:pPr>
            <w:r w:rsidRPr="004B0326">
              <w:rPr>
                <w:sz w:val="24"/>
                <w:szCs w:val="24"/>
                <w:lang w:val="uk-UA"/>
              </w:rPr>
              <w:t>Феноли (Фен)</w:t>
            </w:r>
          </w:p>
        </w:tc>
        <w:tc>
          <w:tcPr>
            <w:tcW w:w="1418"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0,05</w:t>
            </w:r>
          </w:p>
        </w:tc>
        <w:tc>
          <w:tcPr>
            <w:tcW w:w="109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68" w:right="-68"/>
              <w:jc w:val="center"/>
              <w:rPr>
                <w:sz w:val="24"/>
                <w:szCs w:val="24"/>
                <w:lang w:val="uk-UA"/>
              </w:rPr>
            </w:pPr>
            <w:r w:rsidRPr="004B0326">
              <w:rPr>
                <w:sz w:val="24"/>
                <w:szCs w:val="24"/>
                <w:lang w:val="uk-UA"/>
              </w:rPr>
              <w:t>0,01</w:t>
            </w:r>
          </w:p>
        </w:tc>
        <w:tc>
          <w:tcPr>
            <w:tcW w:w="1033"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0,01</w:t>
            </w:r>
          </w:p>
        </w:tc>
        <w:tc>
          <w:tcPr>
            <w:tcW w:w="1134" w:type="dxa"/>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r w:rsidRPr="004B0326">
              <w:rPr>
                <w:sz w:val="24"/>
                <w:szCs w:val="24"/>
                <w:lang w:val="uk-UA"/>
              </w:rPr>
              <w:t>0,004</w:t>
            </w:r>
          </w:p>
        </w:tc>
        <w:tc>
          <w:tcPr>
            <w:tcW w:w="1337" w:type="dxa"/>
            <w:gridSpan w:val="2"/>
            <w:tcBorders>
              <w:top w:val="single" w:sz="4" w:space="0" w:color="auto"/>
              <w:left w:val="single" w:sz="4" w:space="0" w:color="auto"/>
              <w:bottom w:val="single" w:sz="4" w:space="0" w:color="auto"/>
              <w:right w:val="single" w:sz="4" w:space="0" w:color="auto"/>
            </w:tcBorders>
            <w:vAlign w:val="center"/>
          </w:tcPr>
          <w:p w:rsidR="006E55BE" w:rsidRPr="004B0326" w:rsidRDefault="006E55BE" w:rsidP="005C3823">
            <w:pPr>
              <w:ind w:left="34" w:right="-68" w:hanging="34"/>
              <w:jc w:val="center"/>
              <w:rPr>
                <w:sz w:val="24"/>
                <w:szCs w:val="24"/>
                <w:lang w:val="uk-UA"/>
              </w:rPr>
            </w:pPr>
          </w:p>
        </w:tc>
      </w:tr>
    </w:tbl>
    <w:p w:rsidR="006E55BE" w:rsidRPr="002D7D65" w:rsidRDefault="006E55BE" w:rsidP="006E55BE">
      <w:pPr>
        <w:ind w:firstLine="720"/>
        <w:jc w:val="both"/>
        <w:rPr>
          <w:sz w:val="24"/>
          <w:szCs w:val="24"/>
          <w:lang w:val="uk-UA"/>
        </w:rPr>
      </w:pPr>
      <w:r w:rsidRPr="002D7D65">
        <w:rPr>
          <w:sz w:val="24"/>
          <w:szCs w:val="24"/>
          <w:lang w:val="uk-UA"/>
        </w:rPr>
        <w:t>Примітка: „*”</w:t>
      </w:r>
      <w:r w:rsidRPr="002D7D65">
        <w:rPr>
          <w:lang w:val="uk-UA"/>
        </w:rPr>
        <w:t>–</w:t>
      </w:r>
      <w:r w:rsidRPr="002D7D65">
        <w:rPr>
          <w:sz w:val="24"/>
          <w:szCs w:val="24"/>
          <w:lang w:val="uk-UA"/>
        </w:rPr>
        <w:t xml:space="preserve"> норматив взято із ДСанПіН 2.2.4</w:t>
      </w:r>
      <w:r w:rsidRPr="002D7D65">
        <w:rPr>
          <w:lang w:val="uk-UA"/>
        </w:rPr>
        <w:t>–</w:t>
      </w:r>
      <w:r w:rsidRPr="002D7D65">
        <w:rPr>
          <w:sz w:val="24"/>
          <w:szCs w:val="24"/>
          <w:lang w:val="uk-UA"/>
        </w:rPr>
        <w:t>171</w:t>
      </w:r>
      <w:r w:rsidRPr="002D7D65">
        <w:rPr>
          <w:lang w:val="uk-UA"/>
        </w:rPr>
        <w:t>–</w:t>
      </w:r>
      <w:r w:rsidRPr="002D7D65">
        <w:rPr>
          <w:sz w:val="24"/>
          <w:szCs w:val="24"/>
          <w:lang w:val="uk-UA"/>
        </w:rPr>
        <w:t xml:space="preserve">10 </w:t>
      </w:r>
    </w:p>
    <w:p w:rsidR="006E55BE" w:rsidRDefault="006E55BE" w:rsidP="006E55BE">
      <w:pPr>
        <w:spacing w:line="360" w:lineRule="auto"/>
        <w:ind w:firstLine="720"/>
        <w:jc w:val="both"/>
        <w:rPr>
          <w:sz w:val="28"/>
          <w:szCs w:val="28"/>
          <w:lang w:val="uk-UA"/>
        </w:rPr>
      </w:pP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На думку автора, найбільш логічним та об’єктивним підходом для визначення фонових концентрацій поверхневих вод для міських агломерацій є результати гідрохімічних досліджень поверхневих вод в районі міських водозаборів питного водопостачання на момент виконання гідрохімічних робіт. Якщо водопостачання міста здійснюється за рахунок підземних вод, тоді за гідрохімічний фон для поверхневих вод міської агломерації найкраще брати результати гідрохімічного випробування водостоків в незабруднених ландшафтах району робіт (верхів’я водостоків – 10–15 пунктів спостережень). </w:t>
      </w:r>
    </w:p>
    <w:p w:rsidR="006E55BE" w:rsidRPr="002D7D65" w:rsidRDefault="006E55BE" w:rsidP="006E55BE">
      <w:pPr>
        <w:spacing w:line="360" w:lineRule="auto"/>
        <w:ind w:firstLine="567"/>
        <w:jc w:val="both"/>
        <w:rPr>
          <w:sz w:val="28"/>
          <w:szCs w:val="28"/>
          <w:lang w:val="uk-UA"/>
        </w:rPr>
      </w:pPr>
      <w:r w:rsidRPr="002D7D65">
        <w:rPr>
          <w:sz w:val="28"/>
          <w:szCs w:val="28"/>
          <w:lang w:val="uk-UA"/>
        </w:rPr>
        <w:t xml:space="preserve">Крім оцінки стану поверхневих вод міських агломерацій за фоновими концентраціями, пріоритетним для оцінки еколого-гідрогеологічних умов сьогодні в межах України є визначення якості поверхневих вод за відповідними санітарно-гігієнічними нормативними документами [23, 24]. </w:t>
      </w:r>
    </w:p>
    <w:p w:rsidR="006E55BE" w:rsidRPr="002D7D65" w:rsidRDefault="006E55BE" w:rsidP="006E55BE">
      <w:pPr>
        <w:spacing w:line="360" w:lineRule="auto"/>
        <w:ind w:firstLine="720"/>
        <w:jc w:val="both"/>
        <w:rPr>
          <w:sz w:val="28"/>
          <w:szCs w:val="28"/>
          <w:lang w:val="uk-UA"/>
        </w:rPr>
      </w:pPr>
      <w:r w:rsidRPr="002D7D65">
        <w:rPr>
          <w:sz w:val="28"/>
          <w:szCs w:val="28"/>
          <w:lang w:val="uk-UA"/>
        </w:rPr>
        <w:t>Зважаючи на вище наведені факти та спираючись на досвід отриманий в ході еколого-геохімічного картування міських агломерацій, можна сказати, що польові роботи з визначення рівню забруднення водних систем міст найкраще виконувати в період літнього меженю поверхневих вод. Крок випробування водостоків в 250–500 м (масштаб 1:50 000 і 1:25 000) забезпечує виявлення головних техногенних потоків розсіювання та їх джерел. Випробування необхідно виконувати у ході проведення маршрутів візуального спостереження за екологічним станом обстежуваних водостоків та водойм з позапроектним відбором проб донних відкладів та поверхневих вод у місцях усіх виявлених стічних труб.</w:t>
      </w:r>
    </w:p>
    <w:p w:rsidR="006E55BE" w:rsidRPr="002D7D65" w:rsidRDefault="006E55BE" w:rsidP="006E55BE">
      <w:pPr>
        <w:spacing w:line="360" w:lineRule="auto"/>
        <w:ind w:firstLine="720"/>
        <w:jc w:val="both"/>
        <w:rPr>
          <w:sz w:val="28"/>
          <w:szCs w:val="28"/>
          <w:lang w:val="uk-UA"/>
        </w:rPr>
      </w:pPr>
      <w:r w:rsidRPr="002D7D65">
        <w:rPr>
          <w:sz w:val="28"/>
          <w:szCs w:val="28"/>
          <w:lang w:val="uk-UA"/>
        </w:rPr>
        <w:lastRenderedPageBreak/>
        <w:t>Підсумовуючи результати досліджень водних систем міських агломерацій, необхідно більш детально розглянути техногенні водні потоки розсіювання. В більшості випадків, забруднення водних систем супроводжується зміною головних фізико-хімічних параметрів вод. Ці зміни проявляються у перебудові гідрохімічного їх складу. Яскравими прикладами такої перебудови є зміна гідрохімічного складу в р. Тяжилівка у м. Вінниця (рис. 5.3). В середній течії річки, після протікання вод нижче труби скидання очищених вод від відстійників ВО „Октябрь” (машинобудівний профіль підприємства) проходить зміна фонових гідрокарбонатно-кальцієвих вод на сульфатні з нітратами (нітрати–5,03 мг/дм</w:t>
      </w:r>
      <w:r w:rsidRPr="002D7D65">
        <w:rPr>
          <w:sz w:val="28"/>
          <w:szCs w:val="28"/>
          <w:vertAlign w:val="superscript"/>
          <w:lang w:val="uk-UA"/>
        </w:rPr>
        <w:t>3</w:t>
      </w:r>
      <w:r w:rsidRPr="002D7D65">
        <w:rPr>
          <w:sz w:val="28"/>
          <w:szCs w:val="28"/>
          <w:lang w:val="uk-UA"/>
        </w:rPr>
        <w:t>). Мінералізація вод зростає з 0,3 до 0,8 г/дм</w:t>
      </w:r>
      <w:r w:rsidRPr="002D7D65">
        <w:rPr>
          <w:sz w:val="28"/>
          <w:szCs w:val="28"/>
          <w:vertAlign w:val="superscript"/>
          <w:lang w:val="uk-UA"/>
        </w:rPr>
        <w:t>3</w:t>
      </w:r>
      <w:r w:rsidRPr="002D7D65">
        <w:rPr>
          <w:sz w:val="28"/>
          <w:szCs w:val="28"/>
          <w:lang w:val="uk-UA"/>
        </w:rPr>
        <w:t>. Після труби формується техногенний потік сильного рівню забруднення. Донні відклади цього потоку забруднені Pb</w:t>
      </w:r>
      <w:r w:rsidRPr="002D7D65">
        <w:rPr>
          <w:sz w:val="28"/>
          <w:szCs w:val="28"/>
          <w:vertAlign w:val="subscript"/>
          <w:lang w:val="uk-UA"/>
        </w:rPr>
        <w:t>40</w:t>
      </w:r>
      <w:r w:rsidRPr="002D7D65">
        <w:rPr>
          <w:sz w:val="28"/>
          <w:szCs w:val="28"/>
          <w:lang w:val="uk-UA"/>
        </w:rPr>
        <w:t>–Ag</w:t>
      </w:r>
      <w:r w:rsidRPr="002D7D65">
        <w:rPr>
          <w:sz w:val="28"/>
          <w:szCs w:val="28"/>
          <w:vertAlign w:val="subscript"/>
          <w:lang w:val="uk-UA"/>
        </w:rPr>
        <w:t>7</w:t>
      </w:r>
      <w:r w:rsidRPr="002D7D65">
        <w:rPr>
          <w:sz w:val="28"/>
          <w:szCs w:val="28"/>
          <w:lang w:val="uk-UA"/>
        </w:rPr>
        <w:t>–Ni</w:t>
      </w:r>
      <w:r w:rsidRPr="002D7D65">
        <w:rPr>
          <w:sz w:val="28"/>
          <w:szCs w:val="28"/>
          <w:vertAlign w:val="subscript"/>
          <w:lang w:val="uk-UA"/>
        </w:rPr>
        <w:t>6</w:t>
      </w:r>
      <w:r w:rsidRPr="002D7D65">
        <w:rPr>
          <w:sz w:val="28"/>
          <w:szCs w:val="28"/>
          <w:lang w:val="uk-UA"/>
        </w:rPr>
        <w:t>–Мо</w:t>
      </w:r>
      <w:r w:rsidRPr="002D7D65">
        <w:rPr>
          <w:sz w:val="28"/>
          <w:szCs w:val="28"/>
          <w:vertAlign w:val="subscript"/>
          <w:lang w:val="uk-UA"/>
        </w:rPr>
        <w:t>6</w:t>
      </w:r>
      <w:r w:rsidRPr="002D7D65">
        <w:rPr>
          <w:sz w:val="28"/>
          <w:szCs w:val="28"/>
          <w:lang w:val="uk-UA"/>
        </w:rPr>
        <w:t>–Cu</w:t>
      </w:r>
      <w:r w:rsidRPr="002D7D65">
        <w:rPr>
          <w:sz w:val="28"/>
          <w:szCs w:val="28"/>
          <w:vertAlign w:val="subscript"/>
          <w:lang w:val="uk-UA"/>
        </w:rPr>
        <w:t>4</w:t>
      </w:r>
      <w:r w:rsidRPr="002D7D65">
        <w:rPr>
          <w:sz w:val="28"/>
          <w:szCs w:val="28"/>
          <w:lang w:val="uk-UA"/>
        </w:rPr>
        <w:t>–Sn</w:t>
      </w:r>
      <w:r w:rsidRPr="002D7D65">
        <w:rPr>
          <w:sz w:val="28"/>
          <w:szCs w:val="28"/>
          <w:vertAlign w:val="subscript"/>
          <w:lang w:val="uk-UA"/>
        </w:rPr>
        <w:t>3</w:t>
      </w:r>
      <w:r w:rsidRPr="002D7D65">
        <w:rPr>
          <w:sz w:val="28"/>
          <w:szCs w:val="28"/>
          <w:lang w:val="uk-UA"/>
        </w:rPr>
        <w:t>–Cr</w:t>
      </w:r>
      <w:r w:rsidRPr="002D7D65">
        <w:rPr>
          <w:sz w:val="28"/>
          <w:szCs w:val="28"/>
          <w:vertAlign w:val="subscript"/>
          <w:lang w:val="uk-UA"/>
        </w:rPr>
        <w:t>3</w:t>
      </w:r>
      <w:r w:rsidRPr="002D7D65">
        <w:rPr>
          <w:sz w:val="28"/>
          <w:szCs w:val="28"/>
          <w:lang w:val="uk-UA"/>
        </w:rPr>
        <w:t>. Через 0,8 км нижче за течією, цей техногенний потік розбавляється до середнього рівню забруднення, а ще через 0,5 км до слабкого рівню забруднення за рахунок вод і алювію правого притоку. Через 0,5 км від місця впадіння правого притоку в районі хімзаводу прального порошку, в річку надходять стоки від 2-х стічних труб хімзаводу. Води річки змінюють свій гідрохімічний склад із гідрокарбонатно-сульфатгого на хлоридний (хлориди–700–1500 мг/дм</w:t>
      </w:r>
      <w:r w:rsidRPr="002D7D65">
        <w:rPr>
          <w:sz w:val="28"/>
          <w:szCs w:val="28"/>
          <w:vertAlign w:val="superscript"/>
          <w:lang w:val="uk-UA"/>
        </w:rPr>
        <w:t>3</w:t>
      </w:r>
      <w:r w:rsidRPr="002D7D65">
        <w:rPr>
          <w:sz w:val="28"/>
          <w:szCs w:val="28"/>
          <w:lang w:val="uk-UA"/>
        </w:rPr>
        <w:t>), мінералізація вод зростає від 0,5–0,8 до 8,3–2,7 г/дм</w:t>
      </w:r>
      <w:r w:rsidRPr="002D7D65">
        <w:rPr>
          <w:sz w:val="28"/>
          <w:szCs w:val="28"/>
          <w:vertAlign w:val="superscript"/>
          <w:lang w:val="uk-UA"/>
        </w:rPr>
        <w:t>3</w:t>
      </w:r>
      <w:r w:rsidRPr="002D7D65">
        <w:rPr>
          <w:sz w:val="28"/>
          <w:szCs w:val="28"/>
          <w:lang w:val="uk-UA"/>
        </w:rPr>
        <w:t>, загальна жорсткість вод зростає до 45,2–32,0 мг-екв/дм</w:t>
      </w:r>
      <w:r w:rsidRPr="002D7D65">
        <w:rPr>
          <w:sz w:val="28"/>
          <w:szCs w:val="28"/>
          <w:vertAlign w:val="superscript"/>
          <w:lang w:val="uk-UA"/>
        </w:rPr>
        <w:t>3</w:t>
      </w:r>
      <w:r w:rsidRPr="002D7D65">
        <w:rPr>
          <w:sz w:val="28"/>
          <w:szCs w:val="28"/>
          <w:lang w:val="uk-UA"/>
        </w:rPr>
        <w:t>, концентрація таких елементів як Р досягає 6,5–1,5 мг/дм</w:t>
      </w:r>
      <w:r w:rsidRPr="002D7D65">
        <w:rPr>
          <w:sz w:val="28"/>
          <w:szCs w:val="28"/>
          <w:vertAlign w:val="superscript"/>
          <w:lang w:val="uk-UA"/>
        </w:rPr>
        <w:t>3</w:t>
      </w:r>
      <w:r w:rsidRPr="002D7D65">
        <w:rPr>
          <w:sz w:val="28"/>
          <w:szCs w:val="28"/>
          <w:lang w:val="uk-UA"/>
        </w:rPr>
        <w:t>, Sr–1,56 мг/дм</w:t>
      </w:r>
      <w:r w:rsidRPr="002D7D65">
        <w:rPr>
          <w:sz w:val="28"/>
          <w:szCs w:val="28"/>
          <w:vertAlign w:val="superscript"/>
          <w:lang w:val="uk-UA"/>
        </w:rPr>
        <w:t>3</w:t>
      </w:r>
      <w:r w:rsidRPr="002D7D65">
        <w:rPr>
          <w:sz w:val="28"/>
          <w:szCs w:val="28"/>
          <w:lang w:val="uk-UA"/>
        </w:rPr>
        <w:t>, Mn–0,02 мг/дм</w:t>
      </w:r>
      <w:r w:rsidRPr="002D7D65">
        <w:rPr>
          <w:sz w:val="28"/>
          <w:szCs w:val="28"/>
          <w:vertAlign w:val="superscript"/>
          <w:lang w:val="uk-UA"/>
        </w:rPr>
        <w:t>3</w:t>
      </w:r>
      <w:r w:rsidRPr="002D7D65">
        <w:rPr>
          <w:sz w:val="28"/>
          <w:szCs w:val="28"/>
          <w:lang w:val="uk-UA"/>
        </w:rPr>
        <w:t>. Геохімічний склад забруднення донних відкладів річки також змінюється на Sr</w:t>
      </w:r>
      <w:r w:rsidRPr="002D7D65">
        <w:rPr>
          <w:sz w:val="28"/>
          <w:szCs w:val="28"/>
          <w:vertAlign w:val="subscript"/>
          <w:lang w:val="uk-UA"/>
        </w:rPr>
        <w:t>6</w:t>
      </w:r>
      <w:r w:rsidRPr="002D7D65">
        <w:rPr>
          <w:sz w:val="28"/>
          <w:szCs w:val="28"/>
          <w:lang w:val="uk-UA"/>
        </w:rPr>
        <w:t>–P</w:t>
      </w:r>
      <w:r w:rsidRPr="002D7D65">
        <w:rPr>
          <w:sz w:val="28"/>
          <w:szCs w:val="28"/>
          <w:vertAlign w:val="subscript"/>
          <w:lang w:val="uk-UA"/>
        </w:rPr>
        <w:t>3</w:t>
      </w:r>
      <w:r w:rsidRPr="002D7D65">
        <w:rPr>
          <w:sz w:val="28"/>
          <w:szCs w:val="28"/>
          <w:lang w:val="uk-UA"/>
        </w:rPr>
        <w:t>–Mn</w:t>
      </w:r>
      <w:r w:rsidRPr="002D7D65">
        <w:rPr>
          <w:sz w:val="28"/>
          <w:szCs w:val="28"/>
          <w:vertAlign w:val="subscript"/>
          <w:lang w:val="uk-UA"/>
        </w:rPr>
        <w:t>3</w:t>
      </w:r>
      <w:r w:rsidRPr="002D7D65">
        <w:rPr>
          <w:sz w:val="28"/>
          <w:szCs w:val="28"/>
          <w:lang w:val="uk-UA"/>
        </w:rPr>
        <w:t>–Mo</w:t>
      </w:r>
      <w:r w:rsidRPr="002D7D65">
        <w:rPr>
          <w:sz w:val="28"/>
          <w:szCs w:val="28"/>
          <w:vertAlign w:val="subscript"/>
          <w:lang w:val="uk-UA"/>
        </w:rPr>
        <w:t>3</w:t>
      </w:r>
      <w:r w:rsidRPr="002D7D65">
        <w:rPr>
          <w:sz w:val="28"/>
          <w:szCs w:val="28"/>
          <w:lang w:val="uk-UA"/>
        </w:rPr>
        <w:t>–(La, Ce)</w:t>
      </w:r>
      <w:r w:rsidRPr="002D7D65">
        <w:rPr>
          <w:sz w:val="28"/>
          <w:szCs w:val="28"/>
          <w:vertAlign w:val="subscript"/>
          <w:lang w:val="uk-UA"/>
        </w:rPr>
        <w:t>2</w:t>
      </w:r>
      <w:r w:rsidRPr="002D7D65">
        <w:rPr>
          <w:sz w:val="28"/>
          <w:szCs w:val="28"/>
          <w:lang w:val="uk-UA"/>
        </w:rPr>
        <w:t>. В гирловій частині річки, через 3,5 км від труб хімзаводу, в донних відкладах спостерігається акумуляція техногенних часток від техногенного потоку ВО „Октябрь” та хімзаводу прального порошку, що проявляється в геохімічному складі забруднення донних відкладів:</w:t>
      </w:r>
      <w:r w:rsidRPr="002D7D65">
        <w:rPr>
          <w:bCs/>
          <w:sz w:val="28"/>
          <w:szCs w:val="28"/>
          <w:lang w:val="uk-UA"/>
        </w:rPr>
        <w:t xml:space="preserve"> </w:t>
      </w:r>
      <w:r w:rsidRPr="002D7D65">
        <w:rPr>
          <w:sz w:val="28"/>
          <w:szCs w:val="28"/>
          <w:lang w:val="uk-UA"/>
        </w:rPr>
        <w:t>P</w:t>
      </w:r>
      <w:r w:rsidRPr="002D7D65">
        <w:rPr>
          <w:sz w:val="28"/>
          <w:szCs w:val="28"/>
          <w:vertAlign w:val="subscript"/>
          <w:lang w:val="uk-UA"/>
        </w:rPr>
        <w:t>6</w:t>
      </w:r>
      <w:r w:rsidRPr="002D7D65">
        <w:rPr>
          <w:sz w:val="28"/>
          <w:szCs w:val="28"/>
          <w:lang w:val="uk-UA"/>
        </w:rPr>
        <w:t>–</w:t>
      </w:r>
      <w:r w:rsidRPr="002D7D65">
        <w:rPr>
          <w:bCs/>
          <w:sz w:val="28"/>
          <w:szCs w:val="28"/>
          <w:lang w:val="uk-UA"/>
        </w:rPr>
        <w:t>Pb</w:t>
      </w:r>
      <w:r w:rsidRPr="002D7D65">
        <w:rPr>
          <w:bCs/>
          <w:sz w:val="28"/>
          <w:szCs w:val="28"/>
          <w:vertAlign w:val="subscript"/>
          <w:lang w:val="uk-UA"/>
        </w:rPr>
        <w:t>5</w:t>
      </w:r>
      <w:r w:rsidRPr="002D7D65">
        <w:rPr>
          <w:sz w:val="28"/>
          <w:szCs w:val="28"/>
          <w:lang w:val="uk-UA"/>
        </w:rPr>
        <w:t>–</w:t>
      </w:r>
      <w:r w:rsidRPr="002D7D65">
        <w:rPr>
          <w:sz w:val="28"/>
          <w:szCs w:val="28"/>
        </w:rPr>
        <w:t>Zn</w:t>
      </w:r>
      <w:r w:rsidRPr="002D7D65">
        <w:rPr>
          <w:sz w:val="28"/>
          <w:szCs w:val="28"/>
          <w:vertAlign w:val="subscript"/>
          <w:lang w:val="uk-UA"/>
        </w:rPr>
        <w:t>4</w:t>
      </w:r>
      <w:r w:rsidRPr="002D7D65">
        <w:rPr>
          <w:sz w:val="28"/>
          <w:szCs w:val="28"/>
          <w:lang w:val="uk-UA"/>
        </w:rPr>
        <w:t>–Cr</w:t>
      </w:r>
      <w:r w:rsidRPr="002D7D65">
        <w:rPr>
          <w:sz w:val="28"/>
          <w:szCs w:val="28"/>
          <w:vertAlign w:val="subscript"/>
          <w:lang w:val="uk-UA"/>
        </w:rPr>
        <w:t>4</w:t>
      </w:r>
      <w:r w:rsidRPr="002D7D65">
        <w:rPr>
          <w:sz w:val="28"/>
          <w:szCs w:val="28"/>
          <w:lang w:val="uk-UA"/>
        </w:rPr>
        <w:t>–(Вa, Mn, Sr)</w:t>
      </w:r>
      <w:r w:rsidRPr="002D7D65">
        <w:rPr>
          <w:sz w:val="28"/>
          <w:szCs w:val="28"/>
          <w:vertAlign w:val="subscript"/>
          <w:lang w:val="uk-UA"/>
        </w:rPr>
        <w:t>2</w:t>
      </w:r>
      <w:r w:rsidRPr="002D7D65">
        <w:rPr>
          <w:bCs/>
          <w:sz w:val="28"/>
          <w:szCs w:val="28"/>
          <w:lang w:val="uk-UA"/>
        </w:rPr>
        <w:t>.</w:t>
      </w:r>
      <w:r w:rsidRPr="002D7D65">
        <w:rPr>
          <w:sz w:val="28"/>
          <w:szCs w:val="28"/>
          <w:lang w:val="uk-UA"/>
        </w:rPr>
        <w:t xml:space="preserve"> Далі техногенний потік р. Тяжилівка впадає в р. Південний Буг, де і розбавляється до слабкого рівню забруднення. </w:t>
      </w:r>
    </w:p>
    <w:p w:rsidR="006E55BE" w:rsidRPr="002D7D65" w:rsidRDefault="006E55BE" w:rsidP="006E55BE">
      <w:pPr>
        <w:spacing w:line="360" w:lineRule="auto"/>
        <w:ind w:firstLine="720"/>
        <w:jc w:val="both"/>
        <w:rPr>
          <w:sz w:val="28"/>
          <w:szCs w:val="28"/>
          <w:lang w:val="uk-UA"/>
        </w:rPr>
      </w:pPr>
      <w:r w:rsidRPr="002D7D65">
        <w:rPr>
          <w:sz w:val="28"/>
          <w:szCs w:val="28"/>
          <w:lang w:val="uk-UA"/>
        </w:rPr>
        <w:lastRenderedPageBreak/>
        <w:t>Аналогічні трансформації гідрохімічного складу вод та геохімічного складу донних відкладів спостерігаються при дослідженні техногенних потоків розсіювання в містах Житомир, Рівне, Черкаси.</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В природних умовах такі зміни гідрохімічного складу вод та геохімічного складу донних відкладів в невеликих річках та струмках практично не можливі. </w:t>
      </w:r>
    </w:p>
    <w:p w:rsidR="006E55BE" w:rsidRPr="002D7D65" w:rsidRDefault="006E55BE" w:rsidP="006E55BE">
      <w:pPr>
        <w:spacing w:line="360" w:lineRule="auto"/>
        <w:ind w:firstLine="720"/>
        <w:jc w:val="both"/>
        <w:rPr>
          <w:sz w:val="28"/>
          <w:szCs w:val="28"/>
          <w:lang w:val="uk-UA"/>
        </w:rPr>
      </w:pPr>
      <w:r w:rsidRPr="002D7D65">
        <w:rPr>
          <w:sz w:val="28"/>
          <w:szCs w:val="28"/>
          <w:lang w:val="uk-UA"/>
        </w:rPr>
        <w:t>З наведених прикладів видно, що зміна гідрохімічного складу поверхневих вод водостоків, як правило, супроводжується підвищенням їх мінералізації. Це в першу чергу пов’язано із збільшенням концентрації аніонів, головним чином, сульфатів та хлоридів, інколи нітратів. Для забруднених вод також характерним є присутність аномальних концентрацій синтетичних органічних сполук: нафтопродуктів, фенолів, ПАР. Суттєві зміни відмічаються і в донних відкладах забруднених водостоків. В водоймах та водостоках у які скидаються техногенні стоки, утворюються техногенні мули, для яких характерна підвищена пластичність, велика кількість органіки інколи маслянистість та присутність специфічного запаху (фекалій, нафтопродуктів, сірководню) [84, 85, 87]. В таких мулах максимально концентруються хімічні елементи [86, 87].</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Важливою особливістю розподілу хімічних елементів в донних відкладах (техногенні мули) в межах досліджених відтинків водостоків є значна (порівняно з фоновими відтинками) просторова варіація їх концентрацій, особливо різко вона проявляється для провідних елементів асоціації забруднення. В ході руслової міграції кореляційні зв’язки між елементами порушуються, що є наслідком вторинного перевідкладення річкових відкладів та розбавлення техногенних відкладів річковим алювієм [85]. Крім того, на характер просторового розподілу хімічних елементів в донних відкладах суттєвий вплив створюють геоморфологічні особливості русла водостоку та гідродинаміка водного потоку. В наслідок чого, в межах річки виділяються ділянки з вираженим транзитом та акумуляцією техногенного осадового матеріалу збагаченого хімічними елементами. Так в </w:t>
      </w:r>
      <w:r w:rsidRPr="002D7D65">
        <w:rPr>
          <w:sz w:val="28"/>
          <w:szCs w:val="28"/>
          <w:lang w:val="uk-UA"/>
        </w:rPr>
        <w:lastRenderedPageBreak/>
        <w:t>озері Нижній Тельбін, яке розташоване в лівобережній частині м. Києва, відбувається нагромадження техногенних мулів з надзвичайно високими концентраціями Hg, Ag, Cu, Pb, Zn, Sb (К</w:t>
      </w:r>
      <w:r w:rsidRPr="002D7D65">
        <w:rPr>
          <w:sz w:val="28"/>
          <w:szCs w:val="28"/>
          <w:vertAlign w:val="subscript"/>
          <w:lang w:val="uk-UA"/>
        </w:rPr>
        <w:t>с</w:t>
      </w:r>
      <w:r w:rsidRPr="002D7D65">
        <w:rPr>
          <w:sz w:val="28"/>
          <w:szCs w:val="28"/>
          <w:lang w:val="uk-UA"/>
        </w:rPr>
        <w:t>=10–80) які переносить струмок Пляховий (р. Дарниця) від Дніпровсько-Ватутинської промислової зони і головного її джерела забруднення – заводу „Радикал” (рис. 5.4). В донних відкладах самого струмка концентрації згаданих елементів в 2–5 разів менші ніж в озері. Виключенням є тільки Hg, яка надходила в струмок переважно у металічній формі в результаті залпових скидів стоків від хімічного заводу. В місці скидання цих стоків у донних відкладах струмка встановлені концентрації Hg (середня концентрація 1,5 мг/кг) приблизно у 2 рази вищі ніж в озері.</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В цілому, вплив різних промислово-урбанізованих об’єктів (місто, мікрорайон, промислова зона, завод) обумовлює нагромадження в донних відкладах водостоків якісно подібні геохімічні асоціації, в склад яких практично завжди входять </w:t>
      </w:r>
      <w:r w:rsidRPr="002D7D65">
        <w:rPr>
          <w:sz w:val="28"/>
          <w:szCs w:val="28"/>
        </w:rPr>
        <w:t>Hg</w:t>
      </w:r>
      <w:r w:rsidRPr="002D7D65">
        <w:rPr>
          <w:sz w:val="28"/>
          <w:szCs w:val="28"/>
          <w:lang w:val="uk-UA"/>
        </w:rPr>
        <w:t xml:space="preserve">, </w:t>
      </w:r>
      <w:r w:rsidRPr="002D7D65">
        <w:rPr>
          <w:sz w:val="28"/>
          <w:szCs w:val="28"/>
        </w:rPr>
        <w:t>Ag</w:t>
      </w:r>
      <w:r w:rsidRPr="002D7D65">
        <w:rPr>
          <w:sz w:val="28"/>
          <w:szCs w:val="28"/>
          <w:lang w:val="uk-UA"/>
        </w:rPr>
        <w:t xml:space="preserve">. </w:t>
      </w:r>
      <w:r w:rsidRPr="002D7D65">
        <w:rPr>
          <w:sz w:val="28"/>
          <w:szCs w:val="28"/>
        </w:rPr>
        <w:t>Cd</w:t>
      </w:r>
      <w:r w:rsidRPr="002D7D65">
        <w:rPr>
          <w:sz w:val="28"/>
          <w:szCs w:val="28"/>
          <w:lang w:val="uk-UA"/>
        </w:rPr>
        <w:t xml:space="preserve">, </w:t>
      </w:r>
      <w:r w:rsidRPr="002D7D65">
        <w:rPr>
          <w:sz w:val="28"/>
          <w:szCs w:val="28"/>
        </w:rPr>
        <w:t>Cu</w:t>
      </w:r>
      <w:r w:rsidRPr="002D7D65">
        <w:rPr>
          <w:sz w:val="28"/>
          <w:szCs w:val="28"/>
          <w:lang w:val="uk-UA"/>
        </w:rPr>
        <w:t xml:space="preserve">, </w:t>
      </w:r>
      <w:r w:rsidRPr="002D7D65">
        <w:rPr>
          <w:sz w:val="28"/>
          <w:szCs w:val="28"/>
        </w:rPr>
        <w:t>Zn</w:t>
      </w:r>
      <w:r w:rsidRPr="002D7D65">
        <w:rPr>
          <w:sz w:val="28"/>
          <w:szCs w:val="28"/>
          <w:lang w:val="uk-UA"/>
        </w:rPr>
        <w:t xml:space="preserve">, </w:t>
      </w:r>
      <w:r w:rsidRPr="002D7D65">
        <w:rPr>
          <w:sz w:val="28"/>
          <w:szCs w:val="28"/>
        </w:rPr>
        <w:t>Cr</w:t>
      </w:r>
      <w:r w:rsidRPr="002D7D65">
        <w:rPr>
          <w:sz w:val="28"/>
          <w:szCs w:val="28"/>
          <w:lang w:val="uk-UA"/>
        </w:rPr>
        <w:t xml:space="preserve">. В більшості випадків найбільш високими коефіцієнтами концентрації вирізняються халькофільні елементи, які характеризуються малим кларком, високою технофільністю та токсичністю. Халькофільна асоціація </w:t>
      </w:r>
      <w:r w:rsidRPr="002D7D65">
        <w:rPr>
          <w:sz w:val="28"/>
          <w:szCs w:val="28"/>
        </w:rPr>
        <w:t>Hg</w:t>
      </w:r>
      <w:r w:rsidRPr="002D7D65">
        <w:rPr>
          <w:sz w:val="28"/>
          <w:szCs w:val="28"/>
          <w:lang w:val="uk-UA"/>
        </w:rPr>
        <w:t>–</w:t>
      </w:r>
      <w:r w:rsidRPr="002D7D65">
        <w:rPr>
          <w:sz w:val="28"/>
          <w:szCs w:val="28"/>
        </w:rPr>
        <w:t>Ag</w:t>
      </w:r>
      <w:r w:rsidRPr="002D7D65">
        <w:rPr>
          <w:sz w:val="28"/>
          <w:szCs w:val="28"/>
          <w:lang w:val="uk-UA"/>
        </w:rPr>
        <w:t>–</w:t>
      </w:r>
      <w:r w:rsidRPr="002D7D65">
        <w:rPr>
          <w:sz w:val="28"/>
          <w:szCs w:val="28"/>
        </w:rPr>
        <w:t>Cd</w:t>
      </w:r>
      <w:r w:rsidRPr="002D7D65">
        <w:rPr>
          <w:sz w:val="28"/>
          <w:szCs w:val="28"/>
          <w:lang w:val="uk-UA"/>
        </w:rPr>
        <w:t>–</w:t>
      </w:r>
      <w:r w:rsidRPr="002D7D65">
        <w:rPr>
          <w:sz w:val="28"/>
          <w:szCs w:val="28"/>
        </w:rPr>
        <w:t>Pb</w:t>
      </w:r>
      <w:r w:rsidRPr="002D7D65">
        <w:rPr>
          <w:sz w:val="28"/>
          <w:szCs w:val="28"/>
          <w:lang w:val="uk-UA"/>
        </w:rPr>
        <w:t>–</w:t>
      </w:r>
      <w:r w:rsidRPr="002D7D65">
        <w:rPr>
          <w:sz w:val="28"/>
          <w:szCs w:val="28"/>
        </w:rPr>
        <w:t>Zn</w:t>
      </w:r>
      <w:r w:rsidRPr="002D7D65">
        <w:rPr>
          <w:sz w:val="28"/>
          <w:szCs w:val="28"/>
          <w:lang w:val="uk-UA"/>
        </w:rPr>
        <w:t xml:space="preserve"> є типоморфною для більшості техногенних асоціацій в донних відкладах забруднених від більшості промислових об’єктів [86]. В той же час, не зважаючи на близькість геохімічного складу техногенних потоків, кількісні співвідношення цілого ряду елементів, як в середині асоціацій, так і по відношенню до асоціацій різних джерел забруднення, помітно різні. В результаті, аномалії кожного окремого техногенного об’єкту мають специфічний геохімічний облік. Особливо це відмічається в малих водостоках, де техногенні потоки практично не змішуються [84].</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Варто зауважити, що донні відклади фіксують результат доволі довгострокового техногенного впливу на водну систему. Тому склад донних відкладів відображає недоліки систем очистки стоків не на сьогоднішній день, а в минулому. Для виявлення сучасного забруднення, необхідне </w:t>
      </w:r>
      <w:r w:rsidRPr="002D7D65">
        <w:rPr>
          <w:sz w:val="28"/>
          <w:szCs w:val="28"/>
          <w:lang w:val="uk-UA"/>
        </w:rPr>
        <w:lastRenderedPageBreak/>
        <w:t>виконання спеціальних досліджень геохімічного складу води та завислих в ній речовин поблизу джерел забруднення [83, 84].</w:t>
      </w:r>
    </w:p>
    <w:p w:rsidR="006E55BE" w:rsidRPr="002D7D65" w:rsidRDefault="006E55BE" w:rsidP="006E55BE">
      <w:pPr>
        <w:spacing w:line="360" w:lineRule="auto"/>
        <w:ind w:firstLine="720"/>
        <w:jc w:val="both"/>
        <w:rPr>
          <w:sz w:val="28"/>
          <w:szCs w:val="28"/>
          <w:lang w:val="uk-UA"/>
        </w:rPr>
      </w:pPr>
      <w:r w:rsidRPr="002D7D65">
        <w:rPr>
          <w:sz w:val="28"/>
          <w:szCs w:val="28"/>
          <w:lang w:val="uk-UA"/>
        </w:rPr>
        <w:t>Крім техногенних ореолів і потоків розсіювання в ході геохімічного картування згаданих міст були встановлені вейстогенні геохімічні аномалії [25, 73] сформовані під дією механічного забруднення поверхневих відкладів твердими промисловими відходами та побутовим сміттям (стихійні звалища промислових відходів). Прикладами таких аномалій можуть бути аномалія Ag</w:t>
      </w:r>
      <w:r w:rsidRPr="002D7D65">
        <w:rPr>
          <w:sz w:val="28"/>
          <w:szCs w:val="28"/>
          <w:vertAlign w:val="subscript"/>
          <w:lang w:val="uk-UA"/>
        </w:rPr>
        <w:t>100</w:t>
      </w:r>
      <w:r w:rsidRPr="002D7D65">
        <w:rPr>
          <w:sz w:val="28"/>
          <w:szCs w:val="28"/>
          <w:lang w:val="uk-UA"/>
        </w:rPr>
        <w:t>–</w:t>
      </w:r>
      <w:r w:rsidRPr="002D7D65">
        <w:rPr>
          <w:bCs/>
          <w:sz w:val="28"/>
          <w:szCs w:val="28"/>
          <w:lang w:val="uk-UA"/>
        </w:rPr>
        <w:t>Hg</w:t>
      </w:r>
      <w:r w:rsidRPr="002D7D65">
        <w:rPr>
          <w:bCs/>
          <w:sz w:val="28"/>
          <w:szCs w:val="28"/>
          <w:vertAlign w:val="subscript"/>
          <w:lang w:val="uk-UA"/>
        </w:rPr>
        <w:t>12</w:t>
      </w:r>
      <w:r w:rsidRPr="002D7D65">
        <w:rPr>
          <w:bCs/>
          <w:sz w:val="28"/>
          <w:szCs w:val="28"/>
          <w:lang w:val="uk-UA"/>
        </w:rPr>
        <w:t>–Zn</w:t>
      </w:r>
      <w:r w:rsidRPr="002D7D65">
        <w:rPr>
          <w:bCs/>
          <w:sz w:val="28"/>
          <w:szCs w:val="28"/>
          <w:vertAlign w:val="subscript"/>
          <w:lang w:val="uk-UA"/>
        </w:rPr>
        <w:t>4</w:t>
      </w:r>
      <w:r w:rsidRPr="002D7D65">
        <w:rPr>
          <w:bCs/>
          <w:sz w:val="28"/>
          <w:szCs w:val="28"/>
          <w:lang w:val="uk-UA"/>
        </w:rPr>
        <w:t>–</w:t>
      </w:r>
      <w:r w:rsidRPr="002D7D65">
        <w:rPr>
          <w:sz w:val="28"/>
          <w:szCs w:val="28"/>
          <w:lang w:val="uk-UA"/>
        </w:rPr>
        <w:t>Cr</w:t>
      </w:r>
      <w:r w:rsidRPr="002D7D65">
        <w:rPr>
          <w:bCs/>
          <w:sz w:val="28"/>
          <w:szCs w:val="28"/>
          <w:vertAlign w:val="subscript"/>
          <w:lang w:val="uk-UA"/>
        </w:rPr>
        <w:t>4</w:t>
      </w:r>
      <w:r w:rsidRPr="002D7D65">
        <w:rPr>
          <w:sz w:val="28"/>
          <w:szCs w:val="28"/>
          <w:lang w:val="uk-UA"/>
        </w:rPr>
        <w:t>–</w:t>
      </w:r>
      <w:r w:rsidRPr="002D7D65">
        <w:rPr>
          <w:bCs/>
          <w:sz w:val="28"/>
          <w:szCs w:val="28"/>
          <w:lang w:val="uk-UA"/>
        </w:rPr>
        <w:t xml:space="preserve">(Sn, </w:t>
      </w:r>
      <w:r w:rsidRPr="002D7D65">
        <w:rPr>
          <w:sz w:val="28"/>
          <w:szCs w:val="28"/>
          <w:lang w:val="uk-UA"/>
        </w:rPr>
        <w:t>Ni, Cu, Cd)</w:t>
      </w:r>
      <w:r w:rsidRPr="002D7D65">
        <w:rPr>
          <w:bCs/>
          <w:sz w:val="28"/>
          <w:szCs w:val="28"/>
          <w:vertAlign w:val="subscript"/>
          <w:lang w:val="uk-UA"/>
        </w:rPr>
        <w:t>2-3</w:t>
      </w:r>
      <w:r w:rsidRPr="002D7D65">
        <w:rPr>
          <w:sz w:val="28"/>
          <w:szCs w:val="28"/>
          <w:lang w:val="uk-UA"/>
        </w:rPr>
        <w:t xml:space="preserve"> виявлена в районі звалища шламів фарб і барвників (промзона „Хімчанка”) та аномалія </w:t>
      </w:r>
      <w:r w:rsidRPr="002D7D65">
        <w:rPr>
          <w:sz w:val="28"/>
          <w:szCs w:val="28"/>
        </w:rPr>
        <w:t>Sr</w:t>
      </w:r>
      <w:r w:rsidRPr="002D7D65">
        <w:rPr>
          <w:sz w:val="28"/>
          <w:szCs w:val="28"/>
          <w:vertAlign w:val="subscript"/>
          <w:lang w:val="uk-UA"/>
        </w:rPr>
        <w:t>66</w:t>
      </w:r>
      <w:r w:rsidRPr="002D7D65">
        <w:rPr>
          <w:sz w:val="28"/>
          <w:szCs w:val="28"/>
          <w:lang w:val="uk-UA"/>
        </w:rPr>
        <w:t>–Ва</w:t>
      </w:r>
      <w:r w:rsidRPr="002D7D65">
        <w:rPr>
          <w:sz w:val="28"/>
          <w:szCs w:val="28"/>
          <w:vertAlign w:val="subscript"/>
          <w:lang w:val="uk-UA"/>
        </w:rPr>
        <w:t>7</w:t>
      </w:r>
      <w:r w:rsidRPr="002D7D65">
        <w:rPr>
          <w:sz w:val="28"/>
          <w:szCs w:val="28"/>
          <w:lang w:val="uk-UA"/>
        </w:rPr>
        <w:t xml:space="preserve"> (целестин) яка виявлена в цьому ж районі біля відходів заводу лабораторного скла в південно-східній частині м. Житомир. На околицях м. Бориспіль, неподалік від скупчення автотранспортних підприємств, виявлена аномалія </w:t>
      </w:r>
      <w:r w:rsidRPr="002D7D65">
        <w:rPr>
          <w:bCs/>
          <w:sz w:val="28"/>
          <w:szCs w:val="28"/>
          <w:lang w:val="uk-UA"/>
        </w:rPr>
        <w:t>Pb</w:t>
      </w:r>
      <w:r w:rsidRPr="002D7D65">
        <w:rPr>
          <w:bCs/>
          <w:sz w:val="28"/>
          <w:szCs w:val="28"/>
          <w:vertAlign w:val="subscript"/>
          <w:lang w:val="uk-UA"/>
        </w:rPr>
        <w:t>150</w:t>
      </w:r>
      <w:r w:rsidRPr="002D7D65">
        <w:rPr>
          <w:sz w:val="28"/>
          <w:szCs w:val="28"/>
          <w:lang w:val="uk-UA"/>
        </w:rPr>
        <w:t>–</w:t>
      </w:r>
      <w:r w:rsidRPr="002D7D65">
        <w:rPr>
          <w:bCs/>
          <w:sz w:val="28"/>
          <w:szCs w:val="28"/>
          <w:lang w:val="uk-UA"/>
        </w:rPr>
        <w:t>Ag</w:t>
      </w:r>
      <w:r w:rsidRPr="002D7D65">
        <w:rPr>
          <w:bCs/>
          <w:sz w:val="28"/>
          <w:szCs w:val="28"/>
          <w:vertAlign w:val="subscript"/>
          <w:lang w:val="uk-UA"/>
        </w:rPr>
        <w:t>3</w:t>
      </w:r>
      <w:r w:rsidRPr="002D7D65">
        <w:rPr>
          <w:b/>
          <w:bCs/>
          <w:sz w:val="28"/>
          <w:szCs w:val="28"/>
          <w:lang w:val="uk-UA"/>
        </w:rPr>
        <w:t xml:space="preserve"> </w:t>
      </w:r>
      <w:r w:rsidRPr="002D7D65">
        <w:rPr>
          <w:bCs/>
          <w:sz w:val="28"/>
          <w:szCs w:val="28"/>
          <w:lang w:val="uk-UA"/>
        </w:rPr>
        <w:t>в</w:t>
      </w:r>
      <w:r w:rsidRPr="002D7D65">
        <w:rPr>
          <w:b/>
          <w:bCs/>
          <w:sz w:val="28"/>
          <w:szCs w:val="28"/>
          <w:lang w:val="uk-UA"/>
        </w:rPr>
        <w:t xml:space="preserve"> </w:t>
      </w:r>
      <w:r w:rsidRPr="002D7D65">
        <w:rPr>
          <w:bCs/>
          <w:sz w:val="28"/>
          <w:szCs w:val="28"/>
          <w:lang w:val="uk-UA"/>
        </w:rPr>
        <w:t>районі</w:t>
      </w:r>
      <w:r w:rsidRPr="002D7D65">
        <w:rPr>
          <w:b/>
          <w:bCs/>
          <w:sz w:val="28"/>
          <w:szCs w:val="28"/>
          <w:lang w:val="uk-UA"/>
        </w:rPr>
        <w:t xml:space="preserve"> </w:t>
      </w:r>
      <w:r w:rsidRPr="002D7D65">
        <w:rPr>
          <w:bCs/>
          <w:sz w:val="28"/>
          <w:szCs w:val="28"/>
          <w:lang w:val="uk-UA"/>
        </w:rPr>
        <w:t>звалища сміття з останками акумуляторів.</w:t>
      </w:r>
    </w:p>
    <w:p w:rsidR="006E55BE" w:rsidRPr="002D7D65" w:rsidRDefault="006E55BE" w:rsidP="006E55BE">
      <w:pPr>
        <w:spacing w:line="360" w:lineRule="auto"/>
        <w:ind w:firstLine="720"/>
        <w:jc w:val="both"/>
        <w:rPr>
          <w:sz w:val="28"/>
          <w:szCs w:val="28"/>
          <w:lang w:val="uk-UA"/>
        </w:rPr>
      </w:pPr>
      <w:r w:rsidRPr="002D7D65">
        <w:rPr>
          <w:sz w:val="28"/>
          <w:szCs w:val="28"/>
          <w:lang w:val="uk-UA"/>
        </w:rPr>
        <w:t>Як правило, вейстогенні аномалії характеризуються надзвичайно високими концентраціями одного-двох елементів на які спеціалізуються промислові відходи. За рівням СПЗ, такі аномалії в більшості випадків, відносяться до надзвичайно небезпечного рівню забруднення, а їх знаходження спостерігається в місцях не окультурених рекреаційних зон населених пунктів. Вейстогенні аномалії під дією природних міграційних процесів (фізико-хімічна та біологічна міграція) формують ореоли та потоки забруднення в усіх складових природного середовища, тобто їх потрібно розглядати як потужні джерела вторинного геохімічного забруднення довкілля.</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Крім техногенних ореолів та потоків розсіювання в процесі еколого-геохімічного картування міських агломерацій виявлено геохімічні аномалії природного походження, головним чином це ландшафтно-геохімічні аномалії та аномалії сформовані на геохімічних бар’єрах [18, 25]. Утворюються вони в межах слабо змінених природних ландшафтів (неорганізовані рекреаційні зони) в понижених місцях рельєфу на периферії міських агломерацій. В центральній частині України, такі аномалії утворюються </w:t>
      </w:r>
      <w:r w:rsidRPr="002D7D65">
        <w:rPr>
          <w:sz w:val="28"/>
          <w:szCs w:val="28"/>
        </w:rPr>
        <w:t>Fe</w:t>
      </w:r>
      <w:r w:rsidRPr="002D7D65">
        <w:rPr>
          <w:sz w:val="28"/>
          <w:szCs w:val="28"/>
          <w:lang w:val="uk-UA"/>
        </w:rPr>
        <w:t xml:space="preserve">, Mn, P, Ва, Sr </w:t>
      </w:r>
      <w:r w:rsidRPr="002D7D65">
        <w:rPr>
          <w:sz w:val="28"/>
          <w:szCs w:val="28"/>
          <w:lang w:val="uk-UA"/>
        </w:rPr>
        <w:lastRenderedPageBreak/>
        <w:t>інколи Zn, Mo, Cr, Ni, Co та характеризуються не високими рівнями їх концентрацій (в 2</w:t>
      </w:r>
      <w:r>
        <w:rPr>
          <w:sz w:val="28"/>
          <w:szCs w:val="28"/>
          <w:lang w:val="uk-UA"/>
        </w:rPr>
        <w:t>–</w:t>
      </w:r>
      <w:r w:rsidRPr="002D7D65">
        <w:rPr>
          <w:sz w:val="28"/>
          <w:szCs w:val="28"/>
          <w:lang w:val="uk-UA"/>
        </w:rPr>
        <w:t>3, інколи в 5</w:t>
      </w:r>
      <w:r>
        <w:rPr>
          <w:sz w:val="28"/>
          <w:szCs w:val="28"/>
          <w:lang w:val="uk-UA"/>
        </w:rPr>
        <w:t>–</w:t>
      </w:r>
      <w:r w:rsidRPr="002D7D65">
        <w:rPr>
          <w:sz w:val="28"/>
          <w:szCs w:val="28"/>
          <w:lang w:val="uk-UA"/>
        </w:rPr>
        <w:t>7 разів більше фонових) [19, 27, 59]. Сумарне геохімічне забруднення елементів в таких</w:t>
      </w:r>
      <w:r>
        <w:rPr>
          <w:sz w:val="28"/>
          <w:szCs w:val="28"/>
          <w:lang w:val="uk-UA"/>
        </w:rPr>
        <w:t xml:space="preserve"> аномаліях не перевищує 8–16 </w:t>
      </w:r>
      <w:r w:rsidRPr="002D7D65">
        <w:rPr>
          <w:sz w:val="28"/>
          <w:szCs w:val="28"/>
          <w:lang w:val="uk-UA"/>
        </w:rPr>
        <w:t xml:space="preserve">– допустимий рівень забруднення. Ландшафтні та бар’єрні геохімічні аномалії не створюють небезпеки для здоров’я населення та вторинного забруднення довкілля, так як вони сформовані в результаті природних ландшафтно-геохімічних особливостей даної місцевості і надійно закріплені в складових навколишнього середовища. </w:t>
      </w:r>
    </w:p>
    <w:p w:rsidR="006E55BE" w:rsidRPr="002D7D65" w:rsidRDefault="006E55BE" w:rsidP="006E55BE">
      <w:pPr>
        <w:spacing w:line="360" w:lineRule="auto"/>
        <w:ind w:firstLine="720"/>
        <w:jc w:val="both"/>
        <w:rPr>
          <w:sz w:val="28"/>
          <w:szCs w:val="28"/>
          <w:lang w:val="uk-UA"/>
        </w:rPr>
      </w:pPr>
      <w:r w:rsidRPr="002D7D65">
        <w:rPr>
          <w:sz w:val="28"/>
          <w:szCs w:val="28"/>
          <w:lang w:val="uk-UA"/>
        </w:rPr>
        <w:t>До аномальних потоків розсіювання природного походження можна віднести потоки які утворюються Ti, Zr, Y, інколи Mn, Ве, Cr, Sn, що зв’язано із геохімічною спеціалізацією і мінеральним складом порід через які протікають водостоки та природним шліхуванням піщаного алювію і локальним збагаченням піщанистого матеріалу річок та водойм стійкими мінералами вказаних елементів (бідні розсипи) [20, 85]. Концентрація цих елементів в таких потоках розсіювання рідко перевищує 5 фонових вмістів і нічого спільного із формуванням техногенних мулів не має. Сумарне геохімічне забруднення елементів в т</w:t>
      </w:r>
      <w:r>
        <w:rPr>
          <w:sz w:val="28"/>
          <w:szCs w:val="28"/>
          <w:lang w:val="uk-UA"/>
        </w:rPr>
        <w:t>аких потоках не перевищує 10</w:t>
      </w:r>
      <w:r w:rsidRPr="002D7D65">
        <w:rPr>
          <w:sz w:val="28"/>
          <w:szCs w:val="28"/>
          <w:lang w:val="uk-UA"/>
        </w:rPr>
        <w:t xml:space="preserve"> – слабкий рівень забруднення.</w:t>
      </w:r>
    </w:p>
    <w:p w:rsidR="006E55BE" w:rsidRDefault="006E55BE" w:rsidP="006E55BE">
      <w:pPr>
        <w:spacing w:line="360" w:lineRule="auto"/>
        <w:ind w:firstLine="720"/>
        <w:jc w:val="both"/>
        <w:rPr>
          <w:sz w:val="28"/>
          <w:szCs w:val="28"/>
          <w:lang w:val="uk-UA"/>
        </w:rPr>
      </w:pPr>
      <w:r w:rsidRPr="002D7D65">
        <w:rPr>
          <w:sz w:val="28"/>
          <w:szCs w:val="28"/>
          <w:lang w:val="uk-UA"/>
        </w:rPr>
        <w:t xml:space="preserve">Загалом за рівнями забруднення водних систем для обох раніше виділених (розділ 4) типів міських агломерацій («центр», «фонові») чітких відмінностей не виявлено (рис. 5.5). </w:t>
      </w:r>
    </w:p>
    <w:p w:rsidR="006E55BE" w:rsidRPr="002D7D65" w:rsidRDefault="006E55BE" w:rsidP="006E55BE">
      <w:pPr>
        <w:spacing w:line="360" w:lineRule="auto"/>
        <w:jc w:val="center"/>
        <w:rPr>
          <w:sz w:val="28"/>
          <w:szCs w:val="28"/>
          <w:lang w:val="uk-UA"/>
        </w:rPr>
      </w:pPr>
      <w:r>
        <w:rPr>
          <w:noProof/>
          <w:lang w:val="ru-RU"/>
        </w:rPr>
        <w:drawing>
          <wp:inline distT="0" distB="0" distL="0" distR="0">
            <wp:extent cx="6113780" cy="2424430"/>
            <wp:effectExtent l="0" t="0" r="0" b="0"/>
            <wp:docPr id="1" name="Объект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E55BE" w:rsidRPr="002D7D65" w:rsidRDefault="006E55BE" w:rsidP="006E55BE">
      <w:pPr>
        <w:ind w:firstLine="720"/>
        <w:jc w:val="both"/>
        <w:rPr>
          <w:sz w:val="28"/>
          <w:szCs w:val="28"/>
          <w:lang w:val="uk-UA"/>
        </w:rPr>
      </w:pPr>
      <w:r w:rsidRPr="002D7D65">
        <w:rPr>
          <w:sz w:val="28"/>
          <w:szCs w:val="28"/>
          <w:lang w:val="uk-UA"/>
        </w:rPr>
        <w:lastRenderedPageBreak/>
        <w:t xml:space="preserve">Рис. 5.5. </w:t>
      </w:r>
      <w:r>
        <w:rPr>
          <w:sz w:val="28"/>
          <w:szCs w:val="28"/>
          <w:lang w:val="uk-UA"/>
        </w:rPr>
        <w:t>Діаграми р</w:t>
      </w:r>
      <w:r w:rsidRPr="002D7D65">
        <w:rPr>
          <w:sz w:val="28"/>
          <w:szCs w:val="28"/>
          <w:lang w:val="uk-UA"/>
        </w:rPr>
        <w:t>озподіл</w:t>
      </w:r>
      <w:r>
        <w:rPr>
          <w:sz w:val="28"/>
          <w:szCs w:val="28"/>
          <w:lang w:val="uk-UA"/>
        </w:rPr>
        <w:t>у</w:t>
      </w:r>
      <w:r w:rsidRPr="002D7D65">
        <w:rPr>
          <w:sz w:val="28"/>
          <w:szCs w:val="28"/>
          <w:lang w:val="uk-UA"/>
        </w:rPr>
        <w:t xml:space="preserve"> техногенного забруднення водостоків міських агломерацій центральної України за рівнями СПЗ в донних відкладах </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Забруднення водних систем міст, головним чином, залежить від ефективності роботи природоохоронних органів міст і контролюється кількістю стічних труб у водостоки, яких у містах типу „центр” є трохи більше. </w:t>
      </w:r>
    </w:p>
    <w:p w:rsidR="006E55BE" w:rsidRPr="002D7D65" w:rsidRDefault="006E55BE" w:rsidP="006E55BE">
      <w:pPr>
        <w:spacing w:line="360" w:lineRule="auto"/>
        <w:ind w:firstLine="380"/>
        <w:jc w:val="both"/>
        <w:rPr>
          <w:b/>
          <w:sz w:val="28"/>
          <w:szCs w:val="28"/>
          <w:lang w:val="uk-UA"/>
        </w:rPr>
      </w:pPr>
    </w:p>
    <w:p w:rsidR="006E55BE" w:rsidRPr="002D7D65" w:rsidRDefault="006E55BE" w:rsidP="006E55BE">
      <w:pPr>
        <w:spacing w:line="360" w:lineRule="auto"/>
        <w:ind w:firstLine="720"/>
        <w:jc w:val="both"/>
        <w:rPr>
          <w:b/>
          <w:sz w:val="28"/>
          <w:szCs w:val="28"/>
          <w:lang w:val="uk-UA"/>
        </w:rPr>
      </w:pPr>
      <w:r w:rsidRPr="006E55BE">
        <w:rPr>
          <w:b/>
          <w:sz w:val="28"/>
          <w:szCs w:val="28"/>
          <w:lang w:val="uk-UA"/>
        </w:rPr>
        <w:t>5</w:t>
      </w:r>
      <w:r w:rsidRPr="002D7D65">
        <w:rPr>
          <w:b/>
          <w:sz w:val="28"/>
          <w:szCs w:val="28"/>
          <w:lang w:val="uk-UA"/>
        </w:rPr>
        <w:t>.</w:t>
      </w:r>
      <w:r w:rsidRPr="006E55BE">
        <w:rPr>
          <w:b/>
          <w:sz w:val="28"/>
          <w:szCs w:val="28"/>
          <w:lang w:val="uk-UA"/>
        </w:rPr>
        <w:t>3</w:t>
      </w:r>
      <w:r w:rsidRPr="002D7D65">
        <w:rPr>
          <w:b/>
          <w:sz w:val="28"/>
          <w:szCs w:val="28"/>
          <w:lang w:val="uk-UA"/>
        </w:rPr>
        <w:t>. Підсумки</w:t>
      </w:r>
    </w:p>
    <w:p w:rsidR="006E55BE" w:rsidRPr="002D7D65" w:rsidRDefault="006E55BE" w:rsidP="006E55BE">
      <w:pPr>
        <w:spacing w:line="360" w:lineRule="auto"/>
        <w:ind w:firstLine="720"/>
        <w:jc w:val="both"/>
        <w:rPr>
          <w:sz w:val="28"/>
          <w:szCs w:val="28"/>
          <w:lang w:val="uk-UA"/>
        </w:rPr>
      </w:pPr>
      <w:r w:rsidRPr="002D7D65">
        <w:rPr>
          <w:sz w:val="28"/>
          <w:szCs w:val="28"/>
          <w:lang w:val="uk-UA"/>
        </w:rPr>
        <w:t>У розділ</w:t>
      </w:r>
      <w:r w:rsidRPr="002D7D65">
        <w:rPr>
          <w:bCs/>
          <w:sz w:val="28"/>
          <w:szCs w:val="28"/>
          <w:lang w:val="uk-UA"/>
        </w:rPr>
        <w:t>і</w:t>
      </w:r>
      <w:r w:rsidRPr="002D7D65">
        <w:rPr>
          <w:b/>
          <w:bCs/>
          <w:sz w:val="28"/>
          <w:szCs w:val="28"/>
          <w:lang w:val="uk-UA"/>
        </w:rPr>
        <w:t xml:space="preserve"> </w:t>
      </w:r>
      <w:r w:rsidRPr="002D7D65">
        <w:rPr>
          <w:sz w:val="28"/>
          <w:szCs w:val="28"/>
          <w:lang w:val="uk-UA"/>
        </w:rPr>
        <w:t xml:space="preserve">роботи виконано </w:t>
      </w:r>
      <w:r w:rsidRPr="002D7D65">
        <w:rPr>
          <w:i/>
          <w:sz w:val="28"/>
          <w:szCs w:val="28"/>
          <w:lang w:val="uk-UA"/>
        </w:rPr>
        <w:t xml:space="preserve">еколого-геохімічну оцінку забруднення гідросфери міст </w:t>
      </w:r>
      <w:r w:rsidRPr="002D7D65">
        <w:rPr>
          <w:sz w:val="28"/>
          <w:szCs w:val="28"/>
          <w:lang w:val="uk-UA"/>
        </w:rPr>
        <w:t xml:space="preserve">за особливостями розподілу хімічних елементів в донних відкладах та поверхневих водах. </w:t>
      </w:r>
    </w:p>
    <w:p w:rsidR="006E55BE" w:rsidRPr="002D7D65" w:rsidRDefault="006E55BE" w:rsidP="006E55BE">
      <w:pPr>
        <w:spacing w:line="360" w:lineRule="auto"/>
        <w:ind w:firstLine="709"/>
        <w:jc w:val="both"/>
        <w:rPr>
          <w:sz w:val="28"/>
          <w:szCs w:val="28"/>
          <w:lang w:val="uk-UA"/>
        </w:rPr>
      </w:pPr>
      <w:r w:rsidRPr="002D7D65">
        <w:rPr>
          <w:sz w:val="28"/>
          <w:szCs w:val="28"/>
          <w:lang w:val="uk-UA"/>
        </w:rPr>
        <w:t xml:space="preserve">Донні відклади довгостроково депонують забруднення, а поверхневі води – це транспортуюче середовища. Головними джерелами забруднення водних систем міських агломерацій є стічні води від промислових підприємств та їх очисних систем, а також зворотні води від міських очисних споруд каналізаційних стоків. За результатами дослідження водних систем міст центральної України встановлено, що 75 % протяжності водостоків обстежених міст мають слабкий (близький до фонового) рівень забруднення, у 18% спостерігається середній рівень забруднення і тільки в поодиноких водостоках відмічається високий рівень забруднення (6%). </w:t>
      </w:r>
    </w:p>
    <w:p w:rsidR="006E55BE" w:rsidRPr="002D7D65" w:rsidRDefault="006E55BE" w:rsidP="006E55BE">
      <w:pPr>
        <w:spacing w:line="360" w:lineRule="auto"/>
        <w:ind w:firstLine="709"/>
        <w:jc w:val="both"/>
        <w:rPr>
          <w:sz w:val="28"/>
          <w:szCs w:val="28"/>
          <w:lang w:val="uk-UA"/>
        </w:rPr>
      </w:pPr>
      <w:r w:rsidRPr="002D7D65">
        <w:rPr>
          <w:sz w:val="28"/>
          <w:szCs w:val="28"/>
          <w:lang w:val="uk-UA"/>
        </w:rPr>
        <w:t xml:space="preserve">Провідними елементами забруднення донних відкладів є Ag, Zn, Cu, Pb, Cr інколи Sn, Hg, Cd та інші елементи. Рівні концентрації цих елементів в межах слабкого та середнього рівнів забруднення водостоків перевищують фонові концентрації в 5–7 разів. Як правило, забруднення донних відкладів середнього та високого рівнів супроводжується забрудненням поверхневих вод. Найбільш поширеними інгредієнтами забруднення поверхневих вод є сульфат- та хлорид-іони, амоній і нітрати, фосфати та нафтопродукти інколи феноли. Концентрація цих інгредієнтів в забруднених поверхневих водах, як правило, в 2–3 рази перевищує їх ГДК. Із хімічних елементів в забруднених поверхневих водах в аномальних концентраціях (але рідко більше ГДК) </w:t>
      </w:r>
      <w:r w:rsidRPr="002D7D65">
        <w:rPr>
          <w:sz w:val="28"/>
          <w:szCs w:val="28"/>
          <w:lang w:val="uk-UA"/>
        </w:rPr>
        <w:lastRenderedPageBreak/>
        <w:t>найбільш часто зустрічаються Zn, Cu, Ni, Mn, Р рідше Ag, Pb, V, Sb, Sn, Сd, Cr.</w:t>
      </w:r>
    </w:p>
    <w:p w:rsidR="006E55BE" w:rsidRPr="002D7D65" w:rsidRDefault="006E55BE" w:rsidP="006E55BE">
      <w:pPr>
        <w:spacing w:line="360" w:lineRule="auto"/>
        <w:ind w:firstLine="709"/>
        <w:jc w:val="both"/>
        <w:rPr>
          <w:sz w:val="28"/>
          <w:szCs w:val="28"/>
          <w:lang w:val="uk-UA"/>
        </w:rPr>
      </w:pPr>
      <w:r w:rsidRPr="002D7D65">
        <w:rPr>
          <w:sz w:val="28"/>
          <w:szCs w:val="28"/>
          <w:lang w:val="uk-UA"/>
        </w:rPr>
        <w:t>Проаналізовано забруднення водостоків дуже високого рівню – струмок Пляховий, яке формувалось в районі відстійників заводу „Радикал” (м.Київ), та протягується до місця впадіння струмка в оз. Нижній Тельбін. В донних відкладах струмка та озера встановлено перевищення концентрації Hg, Ag, Cu, Pb, Zn (порівняно з фоновим) в 10–80 разів.</w:t>
      </w:r>
    </w:p>
    <w:p w:rsidR="006E55BE" w:rsidRPr="002D7D65" w:rsidRDefault="006E55BE" w:rsidP="006E55BE">
      <w:pPr>
        <w:spacing w:line="360" w:lineRule="auto"/>
        <w:ind w:firstLine="709"/>
        <w:jc w:val="both"/>
        <w:rPr>
          <w:lang w:val="uk-UA"/>
        </w:rPr>
      </w:pPr>
      <w:r w:rsidRPr="002D7D65">
        <w:rPr>
          <w:sz w:val="28"/>
          <w:szCs w:val="28"/>
          <w:lang w:val="uk-UA"/>
        </w:rPr>
        <w:t>Відмічено важливість визначення фонових значень гідрохімічних показників та концентрацій компонентів забруднення поверхневих вод для оцінки їх забруднення. Фонові концентрації в поверхневих водах повинні визначатись в верхів’ях водних систем міських агломерацій та в природних ландшафтах на момент виконання досліджень, найкраще в літній гідрологічний межень.</w:t>
      </w:r>
    </w:p>
    <w:p w:rsidR="006E55BE" w:rsidRPr="002D7D65" w:rsidRDefault="006E55BE" w:rsidP="006E55BE">
      <w:pPr>
        <w:spacing w:line="360" w:lineRule="auto"/>
        <w:ind w:firstLine="720"/>
        <w:jc w:val="both"/>
        <w:rPr>
          <w:sz w:val="28"/>
          <w:szCs w:val="28"/>
          <w:lang w:val="uk-UA"/>
        </w:rPr>
      </w:pPr>
      <w:r w:rsidRPr="002D7D65">
        <w:rPr>
          <w:sz w:val="28"/>
          <w:szCs w:val="28"/>
          <w:lang w:val="uk-UA"/>
        </w:rPr>
        <w:t xml:space="preserve">Встановлено, що в більшості випадків, забруднення водних систем в міських агломераціях супроводжується зміною головних фізико-хімічних параметрів поверхневих вод. Ці зміни проявляються у перебудові гідрохімічного їх складу, а в донних відкладах формуються техногенні мули. Важливою особливістю розподілу хімічних елементів в донних відкладах (техногенні мули) є значна (порівняно з фоновими відтинками) просторова варіація концентрацій хімічних елементів, особливо різко вона проявляється для провідних елементів асоціацій забруднення. В ході руслової міграції кореляційні зв’язки між елементами порушуються, що є наслідком вторинного перевідкладення річкових відкладів та розбавлення техногенних відкладів річковим алювієм. </w:t>
      </w:r>
    </w:p>
    <w:p w:rsidR="006E55BE" w:rsidRPr="002D7D65" w:rsidRDefault="006E55BE" w:rsidP="006E55BE">
      <w:pPr>
        <w:spacing w:line="360" w:lineRule="auto"/>
        <w:ind w:firstLine="567"/>
        <w:jc w:val="both"/>
        <w:rPr>
          <w:sz w:val="28"/>
          <w:szCs w:val="28"/>
          <w:lang w:val="uk-UA"/>
        </w:rPr>
      </w:pPr>
      <w:r w:rsidRPr="002D7D65">
        <w:rPr>
          <w:sz w:val="28"/>
          <w:szCs w:val="28"/>
          <w:lang w:val="uk-UA"/>
        </w:rPr>
        <w:t>В природних умовах такі зміни гідрохімічного складу вод та геохімічного складу донних відкладів в невеликих річках та струмках практично не можливі.</w:t>
      </w:r>
    </w:p>
    <w:p w:rsidR="006E55BE" w:rsidRDefault="006E55BE" w:rsidP="006E55BE">
      <w:pPr>
        <w:spacing w:line="360" w:lineRule="auto"/>
        <w:ind w:firstLine="720"/>
        <w:jc w:val="both"/>
        <w:rPr>
          <w:sz w:val="28"/>
          <w:szCs w:val="28"/>
          <w:lang w:val="uk-UA"/>
        </w:rPr>
      </w:pPr>
      <w:r w:rsidRPr="002D7D65">
        <w:rPr>
          <w:sz w:val="28"/>
          <w:szCs w:val="28"/>
          <w:lang w:val="uk-UA"/>
        </w:rPr>
        <w:t xml:space="preserve">Також встановлено, що за рівнями забруднення водних систем для обох раніше виділених (розділ 4) типів міських агломерацій («центр», «фонові») чітких відмінностей не має. Забруднення водних систем міст, </w:t>
      </w:r>
      <w:r w:rsidRPr="002D7D65">
        <w:rPr>
          <w:sz w:val="28"/>
          <w:szCs w:val="28"/>
          <w:lang w:val="uk-UA"/>
        </w:rPr>
        <w:lastRenderedPageBreak/>
        <w:t>головним чином, залежить від ефективності роботи природоохоронних органів міст і контролюється кількістю та потужністю стічних труб у водостоки, яких у містах типу „центр” є трохи більше.</w:t>
      </w:r>
      <w:r>
        <w:rPr>
          <w:sz w:val="28"/>
          <w:szCs w:val="28"/>
          <w:lang w:val="uk-UA"/>
        </w:rPr>
        <w:t xml:space="preserve"> </w:t>
      </w:r>
    </w:p>
    <w:p w:rsidR="006E55BE" w:rsidRDefault="006E55BE" w:rsidP="006E55BE">
      <w:pPr>
        <w:spacing w:line="360" w:lineRule="auto"/>
        <w:jc w:val="center"/>
        <w:rPr>
          <w:b/>
          <w:sz w:val="28"/>
          <w:szCs w:val="28"/>
          <w:lang w:val="uk-UA"/>
        </w:rPr>
      </w:pPr>
      <w:r>
        <w:rPr>
          <w:sz w:val="28"/>
          <w:szCs w:val="28"/>
          <w:lang w:val="uk-UA"/>
        </w:rPr>
        <w:br w:type="page"/>
      </w:r>
      <w:r w:rsidRPr="00CE4C3E">
        <w:rPr>
          <w:b/>
          <w:sz w:val="28"/>
          <w:szCs w:val="28"/>
          <w:lang w:val="uk-UA"/>
        </w:rPr>
        <w:lastRenderedPageBreak/>
        <w:t>ВИСНОВКИ</w:t>
      </w:r>
    </w:p>
    <w:p w:rsidR="006E55BE" w:rsidRDefault="006E55BE" w:rsidP="006E55BE">
      <w:pPr>
        <w:spacing w:line="360" w:lineRule="auto"/>
        <w:ind w:firstLine="709"/>
        <w:jc w:val="center"/>
        <w:rPr>
          <w:b/>
          <w:sz w:val="28"/>
          <w:szCs w:val="28"/>
          <w:lang w:val="uk-UA"/>
        </w:rPr>
      </w:pPr>
    </w:p>
    <w:p w:rsidR="006E55BE" w:rsidRPr="00CE4C3E" w:rsidRDefault="006E55BE" w:rsidP="006E55BE">
      <w:pPr>
        <w:spacing w:line="360" w:lineRule="auto"/>
        <w:ind w:firstLine="709"/>
        <w:jc w:val="center"/>
        <w:rPr>
          <w:b/>
          <w:sz w:val="28"/>
          <w:szCs w:val="28"/>
          <w:lang w:val="uk-UA"/>
        </w:rPr>
      </w:pP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sidRPr="00D55DAB">
        <w:rPr>
          <w:sz w:val="28"/>
          <w:szCs w:val="28"/>
          <w:lang w:val="uk-UA"/>
        </w:rPr>
        <w:t xml:space="preserve">Вивчення розподілу хімічних елементів в ґрунтах провідних класів геохімічних ландшафтів центральної України (результати досліджень автора – міжнародна програма </w:t>
      </w:r>
      <w:r w:rsidRPr="00D55DAB">
        <w:rPr>
          <w:sz w:val="28"/>
          <w:szCs w:val="28"/>
        </w:rPr>
        <w:t>GEMAS</w:t>
      </w:r>
      <w:r w:rsidRPr="00D55DAB">
        <w:rPr>
          <w:sz w:val="28"/>
          <w:szCs w:val="28"/>
          <w:lang w:val="uk-UA"/>
        </w:rPr>
        <w:t>) вперше дозволило достовірно оцінити фонові концентрації 53 хімічних елементів та стверджувати, що сільськогосподарські землі центральної України суттєвих техногенних змін в процесі їх аграрної експлуатації не зазнали.</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 xml:space="preserve"> Аналіз та оцінка фонових концентрацій 53 хімічних елементів в поверхневих відкладах </w:t>
      </w:r>
      <w:r w:rsidRPr="00AB7720">
        <w:rPr>
          <w:sz w:val="28"/>
          <w:szCs w:val="28"/>
          <w:lang w:val="uk-UA" w:eastAsia="uk-UA"/>
        </w:rPr>
        <w:t>геохімічних ландшафтів центральної України</w:t>
      </w:r>
      <w:r w:rsidRPr="00AB7720">
        <w:rPr>
          <w:b/>
          <w:sz w:val="28"/>
          <w:szCs w:val="28"/>
          <w:lang w:val="uk-UA" w:eastAsia="uk-UA"/>
        </w:rPr>
        <w:t xml:space="preserve"> </w:t>
      </w:r>
      <w:r w:rsidRPr="008A7DAA">
        <w:rPr>
          <w:sz w:val="28"/>
          <w:szCs w:val="28"/>
          <w:lang w:val="uk-UA" w:eastAsia="uk-UA"/>
        </w:rPr>
        <w:t>дозволи</w:t>
      </w:r>
      <w:r>
        <w:rPr>
          <w:sz w:val="28"/>
          <w:szCs w:val="28"/>
          <w:lang w:val="uk-UA" w:eastAsia="uk-UA"/>
        </w:rPr>
        <w:t>ли</w:t>
      </w:r>
      <w:r w:rsidRPr="008A7DAA">
        <w:rPr>
          <w:sz w:val="28"/>
          <w:szCs w:val="28"/>
          <w:lang w:val="uk-UA" w:eastAsia="uk-UA"/>
        </w:rPr>
        <w:t xml:space="preserve"> виявити</w:t>
      </w:r>
      <w:r>
        <w:rPr>
          <w:b/>
          <w:sz w:val="28"/>
          <w:szCs w:val="28"/>
          <w:lang w:val="uk-UA" w:eastAsia="uk-UA"/>
        </w:rPr>
        <w:t xml:space="preserve"> </w:t>
      </w:r>
      <w:r w:rsidRPr="00AB7720">
        <w:rPr>
          <w:sz w:val="28"/>
          <w:szCs w:val="28"/>
          <w:lang w:val="uk-UA"/>
        </w:rPr>
        <w:t>елементи накопичення та дефіциту для верхнього шару різних типів ґр</w:t>
      </w:r>
      <w:r>
        <w:rPr>
          <w:sz w:val="28"/>
          <w:szCs w:val="28"/>
          <w:lang w:val="uk-UA"/>
        </w:rPr>
        <w:t>унтів «умовно чистих» територій</w:t>
      </w:r>
      <w:r w:rsidRPr="00AB7720">
        <w:rPr>
          <w:sz w:val="28"/>
          <w:szCs w:val="28"/>
          <w:lang w:val="uk-UA"/>
        </w:rPr>
        <w:t>. Встановлено, що до елементів накопичення в ґрунтах поліських ландшафтів, окрім відомих елементів</w:t>
      </w:r>
      <w:r>
        <w:rPr>
          <w:sz w:val="28"/>
          <w:szCs w:val="28"/>
          <w:lang w:val="uk-UA"/>
        </w:rPr>
        <w:t xml:space="preserve"> (типоморфних)</w:t>
      </w:r>
      <w:r w:rsidRPr="00AB7720">
        <w:rPr>
          <w:sz w:val="28"/>
          <w:szCs w:val="28"/>
          <w:lang w:val="uk-UA"/>
        </w:rPr>
        <w:t xml:space="preserve">, відноситься такий елемент як </w:t>
      </w:r>
      <w:r w:rsidRPr="00AB7720">
        <w:rPr>
          <w:sz w:val="28"/>
          <w:szCs w:val="28"/>
        </w:rPr>
        <w:t>Cl</w:t>
      </w:r>
      <w:r w:rsidRPr="00AB7720">
        <w:rPr>
          <w:sz w:val="28"/>
          <w:szCs w:val="28"/>
          <w:lang w:val="uk-UA"/>
        </w:rPr>
        <w:t xml:space="preserve">, в ґрунтах ландшафтів лісостепу - </w:t>
      </w:r>
      <w:r w:rsidRPr="00AB7720">
        <w:rPr>
          <w:sz w:val="28"/>
          <w:szCs w:val="28"/>
        </w:rPr>
        <w:t>S</w:t>
      </w:r>
      <w:r w:rsidRPr="00AB7720">
        <w:rPr>
          <w:sz w:val="28"/>
          <w:szCs w:val="28"/>
          <w:lang w:val="uk-UA"/>
        </w:rPr>
        <w:t xml:space="preserve">, а в ґрунтах степових ландшафтів – </w:t>
      </w:r>
      <w:r w:rsidRPr="00AB7720">
        <w:rPr>
          <w:sz w:val="28"/>
          <w:szCs w:val="28"/>
        </w:rPr>
        <w:t>S</w:t>
      </w:r>
      <w:r w:rsidRPr="00AB7720">
        <w:rPr>
          <w:sz w:val="28"/>
          <w:szCs w:val="28"/>
          <w:lang w:val="uk-UA"/>
        </w:rPr>
        <w:t xml:space="preserve"> і В. До елементів дефіциту головним чином відносяться халькофільні елементи в ґрунтах поліських ландшафтів, а в ґрунтах степових ландшафтів відмічається дефіцит </w:t>
      </w:r>
      <w:r w:rsidRPr="00AB7720">
        <w:rPr>
          <w:sz w:val="28"/>
          <w:szCs w:val="28"/>
        </w:rPr>
        <w:t>U</w:t>
      </w:r>
      <w:r>
        <w:rPr>
          <w:sz w:val="28"/>
          <w:szCs w:val="28"/>
          <w:lang w:val="uk-UA"/>
        </w:rPr>
        <w:t>.</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Аналіз результатів</w:t>
      </w:r>
      <w:r w:rsidRPr="009C4C8D">
        <w:rPr>
          <w:sz w:val="28"/>
          <w:szCs w:val="28"/>
          <w:lang w:val="uk-UA"/>
        </w:rPr>
        <w:t xml:space="preserve"> еколого-геохімічн</w:t>
      </w:r>
      <w:r>
        <w:rPr>
          <w:sz w:val="28"/>
          <w:szCs w:val="28"/>
          <w:lang w:val="uk-UA"/>
        </w:rPr>
        <w:t>их</w:t>
      </w:r>
      <w:r w:rsidRPr="009C4C8D">
        <w:rPr>
          <w:sz w:val="28"/>
          <w:szCs w:val="28"/>
          <w:lang w:val="uk-UA"/>
        </w:rPr>
        <w:t xml:space="preserve"> досліджен</w:t>
      </w:r>
      <w:r>
        <w:rPr>
          <w:sz w:val="28"/>
          <w:szCs w:val="28"/>
          <w:lang w:val="uk-UA"/>
        </w:rPr>
        <w:t>ь</w:t>
      </w:r>
      <w:r w:rsidRPr="009C4C8D">
        <w:rPr>
          <w:sz w:val="28"/>
          <w:szCs w:val="28"/>
          <w:lang w:val="uk-UA"/>
        </w:rPr>
        <w:t xml:space="preserve"> </w:t>
      </w:r>
      <w:r>
        <w:rPr>
          <w:sz w:val="28"/>
          <w:szCs w:val="28"/>
          <w:lang w:val="uk-UA"/>
        </w:rPr>
        <w:t xml:space="preserve">поверхневих відкладів </w:t>
      </w:r>
      <w:r w:rsidRPr="009C4C8D">
        <w:rPr>
          <w:sz w:val="28"/>
          <w:szCs w:val="28"/>
          <w:lang w:val="uk-UA"/>
        </w:rPr>
        <w:t xml:space="preserve">міських агломерацій центральної України </w:t>
      </w:r>
      <w:r>
        <w:rPr>
          <w:sz w:val="28"/>
          <w:szCs w:val="28"/>
          <w:lang w:val="uk-UA"/>
        </w:rPr>
        <w:t xml:space="preserve">дозволив встановити, що </w:t>
      </w:r>
      <w:r w:rsidRPr="009C4C8D">
        <w:rPr>
          <w:sz w:val="28"/>
          <w:szCs w:val="28"/>
          <w:lang w:val="uk-UA"/>
        </w:rPr>
        <w:t xml:space="preserve">провідними елементами забруднення в </w:t>
      </w:r>
      <w:r>
        <w:rPr>
          <w:sz w:val="28"/>
          <w:szCs w:val="28"/>
          <w:lang w:val="uk-UA"/>
        </w:rPr>
        <w:t>них</w:t>
      </w:r>
      <w:r w:rsidRPr="009C4C8D">
        <w:rPr>
          <w:sz w:val="28"/>
          <w:szCs w:val="28"/>
          <w:lang w:val="uk-UA"/>
        </w:rPr>
        <w:t xml:space="preserve"> </w:t>
      </w:r>
      <w:r>
        <w:rPr>
          <w:sz w:val="28"/>
          <w:szCs w:val="28"/>
          <w:lang w:val="uk-UA"/>
        </w:rPr>
        <w:t xml:space="preserve">є </w:t>
      </w:r>
      <w:r w:rsidRPr="00025E43">
        <w:rPr>
          <w:sz w:val="28"/>
          <w:szCs w:val="28"/>
          <w:lang w:val="uk-UA"/>
        </w:rPr>
        <w:t xml:space="preserve">Zn, Pb, Cu, Hg, Ag. Площа забруднення </w:t>
      </w:r>
      <w:r>
        <w:rPr>
          <w:sz w:val="28"/>
          <w:szCs w:val="28"/>
          <w:lang w:val="uk-UA"/>
        </w:rPr>
        <w:t xml:space="preserve">створювана цими елементами </w:t>
      </w:r>
      <w:r w:rsidRPr="00025E43">
        <w:rPr>
          <w:sz w:val="28"/>
          <w:szCs w:val="28"/>
          <w:lang w:val="uk-UA"/>
        </w:rPr>
        <w:t xml:space="preserve">охоплює промислову та селітебну функціональні зони міст і займає </w:t>
      </w:r>
      <w:r>
        <w:rPr>
          <w:sz w:val="28"/>
          <w:szCs w:val="28"/>
          <w:lang w:val="uk-UA"/>
        </w:rPr>
        <w:t xml:space="preserve">від 9% </w:t>
      </w:r>
      <w:r w:rsidRPr="00025E43">
        <w:rPr>
          <w:sz w:val="28"/>
          <w:szCs w:val="28"/>
          <w:lang w:val="uk-UA"/>
        </w:rPr>
        <w:t>до 62% (Zn) від загальної площі досліджень</w:t>
      </w:r>
      <w:r>
        <w:rPr>
          <w:sz w:val="28"/>
          <w:szCs w:val="28"/>
          <w:lang w:val="uk-UA"/>
        </w:rPr>
        <w:t xml:space="preserve">. </w:t>
      </w:r>
      <w:r w:rsidRPr="009C4C8D">
        <w:rPr>
          <w:sz w:val="28"/>
          <w:szCs w:val="28"/>
          <w:lang w:val="uk-UA"/>
        </w:rPr>
        <w:t xml:space="preserve">Ці елементи забруднення складають основу поліелементного забруднення територій міських агломерацій від допустимого до </w:t>
      </w:r>
      <w:r>
        <w:rPr>
          <w:sz w:val="28"/>
          <w:szCs w:val="28"/>
          <w:lang w:val="uk-UA"/>
        </w:rPr>
        <w:t>небезпечного рівнів.</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Встановлено, що і</w:t>
      </w:r>
      <w:r w:rsidRPr="004E236F">
        <w:rPr>
          <w:sz w:val="28"/>
          <w:szCs w:val="28"/>
          <w:lang w:val="uk-UA"/>
        </w:rPr>
        <w:t xml:space="preserve">дентифікація джерел забруднення </w:t>
      </w:r>
      <w:r>
        <w:rPr>
          <w:sz w:val="28"/>
          <w:szCs w:val="28"/>
          <w:lang w:val="uk-UA"/>
        </w:rPr>
        <w:t xml:space="preserve">в міських агломераціях </w:t>
      </w:r>
      <w:r w:rsidRPr="004E236F">
        <w:rPr>
          <w:sz w:val="28"/>
          <w:szCs w:val="28"/>
          <w:lang w:val="uk-UA"/>
        </w:rPr>
        <w:t xml:space="preserve">достовірно здійснюється за асоціаціями хімічних елементів в яких важливу роль відіграють специфічні елементи, які не мають широкого </w:t>
      </w:r>
      <w:r w:rsidRPr="004E236F">
        <w:rPr>
          <w:sz w:val="28"/>
          <w:szCs w:val="28"/>
          <w:lang w:val="uk-UA"/>
        </w:rPr>
        <w:lastRenderedPageBreak/>
        <w:t xml:space="preserve">розповсюдження на території міських агломерацій, а локалізуються біля джерел їх викидів </w:t>
      </w:r>
      <w:r w:rsidRPr="00D56953">
        <w:rPr>
          <w:sz w:val="28"/>
          <w:szCs w:val="28"/>
          <w:lang w:val="uk-UA"/>
        </w:rPr>
        <w:t>–</w:t>
      </w:r>
      <w:r w:rsidRPr="004E236F">
        <w:rPr>
          <w:sz w:val="28"/>
          <w:szCs w:val="28"/>
          <w:lang w:val="uk-UA"/>
        </w:rPr>
        <w:t xml:space="preserve"> As, Ba, Ga, F, Cd, Cr, Co, Li, </w:t>
      </w:r>
      <w:r>
        <w:rPr>
          <w:sz w:val="28"/>
          <w:szCs w:val="28"/>
          <w:lang w:val="uk-UA"/>
        </w:rPr>
        <w:t xml:space="preserve">Mo, Ni, P, Sb, Sn, Tl, V, W. До виявлених специфічних техногенних асоціацій хімічних елементів, в першу чергу, відноситься асоціація </w:t>
      </w:r>
      <w:r w:rsidRPr="00D56953">
        <w:rPr>
          <w:sz w:val="28"/>
          <w:szCs w:val="28"/>
          <w:lang w:val="uk-UA"/>
        </w:rPr>
        <w:t>Sr</w:t>
      </w:r>
      <w:r w:rsidRPr="00D56953">
        <w:rPr>
          <w:sz w:val="28"/>
          <w:szCs w:val="28"/>
          <w:vertAlign w:val="subscript"/>
          <w:lang w:val="uk-UA"/>
        </w:rPr>
        <w:t>30</w:t>
      </w:r>
      <w:r w:rsidRPr="00D56953">
        <w:rPr>
          <w:sz w:val="28"/>
          <w:szCs w:val="28"/>
          <w:lang w:val="uk-UA"/>
        </w:rPr>
        <w:t>–Р</w:t>
      </w:r>
      <w:r w:rsidRPr="00D56953">
        <w:rPr>
          <w:sz w:val="28"/>
          <w:szCs w:val="28"/>
          <w:vertAlign w:val="subscript"/>
          <w:lang w:val="uk-UA"/>
        </w:rPr>
        <w:t>6</w:t>
      </w:r>
      <w:r w:rsidRPr="00D56953">
        <w:rPr>
          <w:sz w:val="28"/>
          <w:szCs w:val="28"/>
          <w:lang w:val="uk-UA"/>
        </w:rPr>
        <w:t>–Ce</w:t>
      </w:r>
      <w:r w:rsidRPr="00D56953">
        <w:rPr>
          <w:sz w:val="28"/>
          <w:szCs w:val="28"/>
          <w:vertAlign w:val="subscript"/>
          <w:lang w:val="uk-UA"/>
        </w:rPr>
        <w:t>6</w:t>
      </w:r>
      <w:r w:rsidRPr="00D56953">
        <w:rPr>
          <w:sz w:val="28"/>
          <w:szCs w:val="28"/>
          <w:lang w:val="uk-UA"/>
        </w:rPr>
        <w:t>–La</w:t>
      </w:r>
      <w:r w:rsidRPr="00D56953">
        <w:rPr>
          <w:sz w:val="28"/>
          <w:szCs w:val="28"/>
          <w:vertAlign w:val="subscript"/>
          <w:lang w:val="uk-UA"/>
        </w:rPr>
        <w:t>6</w:t>
      </w:r>
      <w:r w:rsidRPr="00D56953">
        <w:rPr>
          <w:sz w:val="28"/>
          <w:szCs w:val="28"/>
          <w:lang w:val="uk-UA"/>
        </w:rPr>
        <w:t>–Ва</w:t>
      </w:r>
      <w:r w:rsidRPr="00D56953">
        <w:rPr>
          <w:sz w:val="28"/>
          <w:szCs w:val="28"/>
          <w:vertAlign w:val="subscript"/>
          <w:lang w:val="uk-UA"/>
        </w:rPr>
        <w:t>2</w:t>
      </w:r>
      <w:r>
        <w:rPr>
          <w:sz w:val="28"/>
          <w:szCs w:val="28"/>
          <w:lang w:val="uk-UA"/>
        </w:rPr>
        <w:t xml:space="preserve"> виявлена біля заводу прального порошку (м. Вінниці), </w:t>
      </w:r>
      <w:r w:rsidRPr="00D56953">
        <w:rPr>
          <w:sz w:val="28"/>
          <w:szCs w:val="28"/>
          <w:lang w:val="uk-UA"/>
        </w:rPr>
        <w:t>Мо</w:t>
      </w:r>
      <w:r w:rsidRPr="00D56953">
        <w:rPr>
          <w:sz w:val="28"/>
          <w:szCs w:val="28"/>
          <w:vertAlign w:val="subscript"/>
          <w:lang w:val="uk-UA"/>
        </w:rPr>
        <w:t>7</w:t>
      </w:r>
      <w:r>
        <w:rPr>
          <w:sz w:val="28"/>
          <w:szCs w:val="28"/>
          <w:lang w:val="uk-UA"/>
        </w:rPr>
        <w:t>–</w:t>
      </w:r>
      <w:r w:rsidRPr="00D56953">
        <w:rPr>
          <w:sz w:val="28"/>
          <w:szCs w:val="28"/>
          <w:lang w:val="uk-UA"/>
        </w:rPr>
        <w:t>Ge</w:t>
      </w:r>
      <w:r w:rsidRPr="00D56953">
        <w:rPr>
          <w:sz w:val="28"/>
          <w:szCs w:val="28"/>
          <w:vertAlign w:val="subscript"/>
          <w:lang w:val="uk-UA"/>
        </w:rPr>
        <w:t>4</w:t>
      </w:r>
      <w:r>
        <w:rPr>
          <w:sz w:val="28"/>
          <w:szCs w:val="28"/>
          <w:lang w:val="uk-UA"/>
        </w:rPr>
        <w:t>–(</w:t>
      </w:r>
      <w:r w:rsidRPr="00D56953">
        <w:rPr>
          <w:sz w:val="28"/>
          <w:szCs w:val="28"/>
          <w:lang w:val="uk-UA"/>
        </w:rPr>
        <w:t>Ga</w:t>
      </w:r>
      <w:r>
        <w:rPr>
          <w:sz w:val="28"/>
          <w:szCs w:val="28"/>
          <w:lang w:val="uk-UA"/>
        </w:rPr>
        <w:t xml:space="preserve">, </w:t>
      </w:r>
      <w:r w:rsidRPr="00D56953">
        <w:rPr>
          <w:sz w:val="28"/>
          <w:szCs w:val="28"/>
          <w:lang w:val="uk-UA"/>
        </w:rPr>
        <w:t>Ni</w:t>
      </w:r>
      <w:r>
        <w:rPr>
          <w:sz w:val="28"/>
          <w:szCs w:val="28"/>
          <w:lang w:val="uk-UA"/>
        </w:rPr>
        <w:t xml:space="preserve">, </w:t>
      </w:r>
      <w:r w:rsidRPr="00D56953">
        <w:rPr>
          <w:sz w:val="28"/>
          <w:szCs w:val="28"/>
          <w:lang w:val="uk-UA"/>
        </w:rPr>
        <w:t>Ве</w:t>
      </w:r>
      <w:r>
        <w:rPr>
          <w:sz w:val="28"/>
          <w:szCs w:val="28"/>
          <w:lang w:val="uk-UA"/>
        </w:rPr>
        <w:t xml:space="preserve">, </w:t>
      </w:r>
      <w:r w:rsidRPr="00D56953">
        <w:rPr>
          <w:sz w:val="28"/>
          <w:szCs w:val="28"/>
          <w:lang w:val="uk-UA"/>
        </w:rPr>
        <w:t>Pb</w:t>
      </w:r>
      <w:r>
        <w:rPr>
          <w:sz w:val="28"/>
          <w:szCs w:val="28"/>
          <w:lang w:val="uk-UA"/>
        </w:rPr>
        <w:t>)</w:t>
      </w:r>
      <w:r w:rsidRPr="00D56953">
        <w:rPr>
          <w:sz w:val="28"/>
          <w:szCs w:val="28"/>
          <w:vertAlign w:val="subscript"/>
          <w:lang w:val="uk-UA"/>
        </w:rPr>
        <w:t>3</w:t>
      </w:r>
      <w:r>
        <w:rPr>
          <w:sz w:val="28"/>
          <w:szCs w:val="28"/>
          <w:lang w:val="uk-UA"/>
        </w:rPr>
        <w:t>–(Cu, Zn, Li,</w:t>
      </w:r>
      <w:r w:rsidRPr="00D56953">
        <w:rPr>
          <w:sz w:val="28"/>
          <w:szCs w:val="28"/>
          <w:lang w:val="uk-UA"/>
        </w:rPr>
        <w:t xml:space="preserve"> Со)</w:t>
      </w:r>
      <w:r w:rsidRPr="00D56953">
        <w:rPr>
          <w:sz w:val="28"/>
          <w:szCs w:val="28"/>
          <w:vertAlign w:val="subscript"/>
          <w:lang w:val="uk-UA"/>
        </w:rPr>
        <w:t>2</w:t>
      </w:r>
      <w:r w:rsidRPr="00D56953">
        <w:rPr>
          <w:sz w:val="28"/>
          <w:szCs w:val="28"/>
          <w:lang w:val="uk-UA"/>
        </w:rPr>
        <w:t xml:space="preserve"> характерна для заводів із виробництва керамзитового гравію</w:t>
      </w:r>
      <w:r>
        <w:rPr>
          <w:sz w:val="28"/>
          <w:szCs w:val="28"/>
          <w:lang w:val="uk-UA"/>
        </w:rPr>
        <w:t xml:space="preserve"> </w:t>
      </w:r>
      <w:r w:rsidRPr="00D56953">
        <w:rPr>
          <w:sz w:val="28"/>
          <w:szCs w:val="28"/>
          <w:lang w:val="uk-UA"/>
        </w:rPr>
        <w:t>(м. Вінниця, Черкаси), Hg</w:t>
      </w:r>
      <w:r w:rsidRPr="00D56953">
        <w:rPr>
          <w:sz w:val="28"/>
          <w:szCs w:val="28"/>
          <w:vertAlign w:val="subscript"/>
          <w:lang w:val="uk-UA"/>
        </w:rPr>
        <w:t>8</w:t>
      </w:r>
      <w:r w:rsidRPr="00D56953">
        <w:rPr>
          <w:sz w:val="28"/>
          <w:szCs w:val="28"/>
          <w:lang w:val="uk-UA"/>
        </w:rPr>
        <w:t>–Ag</w:t>
      </w:r>
      <w:r w:rsidRPr="00D56953">
        <w:rPr>
          <w:sz w:val="28"/>
          <w:szCs w:val="28"/>
          <w:vertAlign w:val="subscript"/>
          <w:lang w:val="uk-UA"/>
        </w:rPr>
        <w:t>8</w:t>
      </w:r>
      <w:r w:rsidRPr="00D56953">
        <w:rPr>
          <w:sz w:val="28"/>
          <w:szCs w:val="28"/>
          <w:lang w:val="uk-UA"/>
        </w:rPr>
        <w:t>–Pb</w:t>
      </w:r>
      <w:r w:rsidRPr="00D56953">
        <w:rPr>
          <w:sz w:val="28"/>
          <w:szCs w:val="28"/>
          <w:vertAlign w:val="subscript"/>
          <w:lang w:val="uk-UA"/>
        </w:rPr>
        <w:t>4</w:t>
      </w:r>
      <w:r w:rsidRPr="00D56953">
        <w:rPr>
          <w:sz w:val="28"/>
          <w:szCs w:val="28"/>
          <w:lang w:val="uk-UA"/>
        </w:rPr>
        <w:t>–Zn</w:t>
      </w:r>
      <w:r w:rsidRPr="00D56953">
        <w:rPr>
          <w:sz w:val="28"/>
          <w:szCs w:val="28"/>
          <w:vertAlign w:val="subscript"/>
          <w:lang w:val="uk-UA"/>
        </w:rPr>
        <w:t>3</w:t>
      </w:r>
      <w:r w:rsidRPr="00D56953">
        <w:rPr>
          <w:sz w:val="28"/>
          <w:szCs w:val="28"/>
          <w:lang w:val="uk-UA"/>
        </w:rPr>
        <w:t>–Cu</w:t>
      </w:r>
      <w:r w:rsidRPr="00D56953">
        <w:rPr>
          <w:sz w:val="28"/>
          <w:szCs w:val="28"/>
          <w:vertAlign w:val="subscript"/>
          <w:lang w:val="uk-UA"/>
        </w:rPr>
        <w:t>3</w:t>
      </w:r>
      <w:r w:rsidRPr="00D56953">
        <w:rPr>
          <w:sz w:val="28"/>
          <w:szCs w:val="28"/>
          <w:lang w:val="uk-UA"/>
        </w:rPr>
        <w:t>–(Р, Мn</w:t>
      </w:r>
      <w:r w:rsidRPr="00D56953">
        <w:rPr>
          <w:bCs/>
          <w:sz w:val="28"/>
          <w:szCs w:val="28"/>
          <w:lang w:val="uk-UA"/>
        </w:rPr>
        <w:t>, Cd</w:t>
      </w:r>
      <w:r w:rsidRPr="00D56953">
        <w:rPr>
          <w:sz w:val="28"/>
          <w:szCs w:val="28"/>
          <w:lang w:val="uk-UA"/>
        </w:rPr>
        <w:t>, Li)</w:t>
      </w:r>
      <w:r w:rsidRPr="00D56953">
        <w:rPr>
          <w:sz w:val="28"/>
          <w:szCs w:val="28"/>
          <w:vertAlign w:val="subscript"/>
          <w:lang w:val="uk-UA"/>
        </w:rPr>
        <w:t>2</w:t>
      </w:r>
      <w:r w:rsidRPr="00D56953">
        <w:rPr>
          <w:sz w:val="28"/>
          <w:szCs w:val="28"/>
          <w:lang w:val="uk-UA"/>
        </w:rPr>
        <w:t xml:space="preserve">–фабрики хімчистки та фарбування одягу (м. Житомир, Черкаси), </w:t>
      </w:r>
      <w:r w:rsidRPr="00D56953">
        <w:rPr>
          <w:bCs/>
          <w:sz w:val="28"/>
          <w:szCs w:val="28"/>
          <w:lang w:val="uk-UA"/>
        </w:rPr>
        <w:t>Hg</w:t>
      </w:r>
      <w:r w:rsidRPr="00D56953">
        <w:rPr>
          <w:bCs/>
          <w:sz w:val="28"/>
          <w:szCs w:val="28"/>
          <w:vertAlign w:val="subscript"/>
          <w:lang w:val="uk-UA"/>
        </w:rPr>
        <w:t>14</w:t>
      </w:r>
      <w:r>
        <w:rPr>
          <w:bCs/>
          <w:sz w:val="28"/>
          <w:szCs w:val="28"/>
          <w:lang w:val="uk-UA"/>
        </w:rPr>
        <w:t>–</w:t>
      </w:r>
      <w:r w:rsidRPr="00D56953">
        <w:rPr>
          <w:bCs/>
          <w:sz w:val="28"/>
          <w:szCs w:val="28"/>
          <w:lang w:val="uk-UA"/>
        </w:rPr>
        <w:t>Zn</w:t>
      </w:r>
      <w:r w:rsidRPr="00D56953">
        <w:rPr>
          <w:bCs/>
          <w:sz w:val="28"/>
          <w:szCs w:val="28"/>
          <w:vertAlign w:val="subscript"/>
          <w:lang w:val="uk-UA"/>
        </w:rPr>
        <w:t>7</w:t>
      </w:r>
      <w:r>
        <w:rPr>
          <w:bCs/>
          <w:sz w:val="28"/>
          <w:szCs w:val="28"/>
          <w:lang w:val="uk-UA"/>
        </w:rPr>
        <w:t>–</w:t>
      </w:r>
      <w:r w:rsidRPr="00D56953">
        <w:rPr>
          <w:bCs/>
          <w:sz w:val="28"/>
          <w:szCs w:val="28"/>
          <w:lang w:val="uk-UA"/>
        </w:rPr>
        <w:t>Cd</w:t>
      </w:r>
      <w:r w:rsidRPr="00D56953">
        <w:rPr>
          <w:bCs/>
          <w:sz w:val="28"/>
          <w:szCs w:val="28"/>
          <w:vertAlign w:val="subscript"/>
          <w:lang w:val="uk-UA"/>
        </w:rPr>
        <w:t>7</w:t>
      </w:r>
      <w:r w:rsidRPr="00D56953">
        <w:rPr>
          <w:sz w:val="28"/>
          <w:szCs w:val="28"/>
          <w:lang w:val="uk-UA"/>
        </w:rPr>
        <w:t>–завод ВО „Радій” (м. Кіровоград) та інші.</w:t>
      </w:r>
      <w:r>
        <w:rPr>
          <w:sz w:val="28"/>
          <w:szCs w:val="28"/>
          <w:lang w:val="uk-UA"/>
        </w:rPr>
        <w:t xml:space="preserve"> </w:t>
      </w:r>
      <w:r w:rsidRPr="00F35A7A">
        <w:rPr>
          <w:sz w:val="28"/>
          <w:szCs w:val="28"/>
          <w:lang w:val="uk-UA"/>
        </w:rPr>
        <w:t>Асоціація хімічних елементів Pb</w:t>
      </w:r>
      <w:r>
        <w:rPr>
          <w:sz w:val="28"/>
          <w:szCs w:val="28"/>
          <w:lang w:val="uk-UA"/>
        </w:rPr>
        <w:t>–</w:t>
      </w:r>
      <w:r w:rsidRPr="00F35A7A">
        <w:rPr>
          <w:sz w:val="28"/>
          <w:szCs w:val="28"/>
          <w:lang w:val="uk-UA"/>
        </w:rPr>
        <w:t>Cr</w:t>
      </w:r>
      <w:r>
        <w:rPr>
          <w:sz w:val="28"/>
          <w:szCs w:val="28"/>
          <w:lang w:val="uk-UA"/>
        </w:rPr>
        <w:t>–</w:t>
      </w:r>
      <w:r w:rsidRPr="00F35A7A">
        <w:rPr>
          <w:sz w:val="28"/>
          <w:szCs w:val="28"/>
          <w:lang w:val="uk-UA"/>
        </w:rPr>
        <w:t>Zn</w:t>
      </w:r>
      <w:r>
        <w:rPr>
          <w:sz w:val="28"/>
          <w:szCs w:val="28"/>
          <w:lang w:val="uk-UA"/>
        </w:rPr>
        <w:t>–</w:t>
      </w:r>
      <w:r w:rsidRPr="00F35A7A">
        <w:rPr>
          <w:sz w:val="28"/>
          <w:szCs w:val="28"/>
          <w:lang w:val="uk-UA"/>
        </w:rPr>
        <w:t>(Ag, Ni, V), характерна для забруднення від автотранспорту в районах пожвавлених автодоріг та їх перехресть.</w:t>
      </w:r>
      <w:r>
        <w:rPr>
          <w:sz w:val="28"/>
          <w:szCs w:val="28"/>
          <w:lang w:val="uk-UA"/>
        </w:rPr>
        <w:t xml:space="preserve"> К</w:t>
      </w:r>
      <w:r w:rsidRPr="003632DD">
        <w:rPr>
          <w:sz w:val="28"/>
          <w:szCs w:val="28"/>
          <w:lang w:val="uk-UA"/>
        </w:rPr>
        <w:t xml:space="preserve">онцентрація </w:t>
      </w:r>
      <w:r>
        <w:rPr>
          <w:sz w:val="28"/>
          <w:szCs w:val="28"/>
          <w:lang w:val="uk-UA"/>
        </w:rPr>
        <w:t>провідних елементів автотранспортної асоціації (перед дужками) в поверхневих відкладах</w:t>
      </w:r>
      <w:r w:rsidRPr="003632DD">
        <w:rPr>
          <w:sz w:val="28"/>
          <w:szCs w:val="28"/>
          <w:lang w:val="uk-UA"/>
        </w:rPr>
        <w:t xml:space="preserve"> в 3</w:t>
      </w:r>
      <w:r w:rsidRPr="00D56953">
        <w:rPr>
          <w:sz w:val="28"/>
          <w:szCs w:val="28"/>
          <w:lang w:val="uk-UA"/>
        </w:rPr>
        <w:t>–</w:t>
      </w:r>
      <w:r w:rsidRPr="003632DD">
        <w:rPr>
          <w:sz w:val="28"/>
          <w:szCs w:val="28"/>
          <w:lang w:val="uk-UA"/>
        </w:rPr>
        <w:t>5 разів перевищує їх фонові концентрації</w:t>
      </w:r>
      <w:r>
        <w:rPr>
          <w:sz w:val="28"/>
          <w:szCs w:val="28"/>
          <w:lang w:val="uk-UA"/>
        </w:rPr>
        <w:t>.</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Просторовий аналіз</w:t>
      </w:r>
      <w:r w:rsidRPr="00BF4995">
        <w:rPr>
          <w:sz w:val="28"/>
          <w:szCs w:val="28"/>
          <w:lang w:val="uk-UA"/>
        </w:rPr>
        <w:t xml:space="preserve"> </w:t>
      </w:r>
      <w:r>
        <w:rPr>
          <w:sz w:val="28"/>
          <w:szCs w:val="28"/>
          <w:lang w:val="uk-UA"/>
        </w:rPr>
        <w:t>розмірів</w:t>
      </w:r>
      <w:r w:rsidRPr="00BF4995">
        <w:rPr>
          <w:sz w:val="28"/>
          <w:szCs w:val="28"/>
          <w:lang w:val="uk-UA"/>
        </w:rPr>
        <w:t xml:space="preserve"> техногенн</w:t>
      </w:r>
      <w:r>
        <w:rPr>
          <w:sz w:val="28"/>
          <w:szCs w:val="28"/>
          <w:lang w:val="uk-UA"/>
        </w:rPr>
        <w:t xml:space="preserve">их геохімічних аномалій біля </w:t>
      </w:r>
      <w:r w:rsidRPr="00BF4995">
        <w:rPr>
          <w:sz w:val="28"/>
          <w:szCs w:val="28"/>
          <w:lang w:val="uk-UA"/>
        </w:rPr>
        <w:t>джерел забруднення</w:t>
      </w:r>
      <w:r>
        <w:rPr>
          <w:sz w:val="28"/>
          <w:szCs w:val="28"/>
          <w:lang w:val="uk-UA"/>
        </w:rPr>
        <w:t>,</w:t>
      </w:r>
      <w:r w:rsidRPr="00BF4995">
        <w:rPr>
          <w:sz w:val="28"/>
          <w:szCs w:val="28"/>
          <w:lang w:val="uk-UA"/>
        </w:rPr>
        <w:t xml:space="preserve"> </w:t>
      </w:r>
      <w:r>
        <w:rPr>
          <w:sz w:val="28"/>
          <w:szCs w:val="28"/>
          <w:lang w:val="uk-UA"/>
        </w:rPr>
        <w:t>в</w:t>
      </w:r>
      <w:r w:rsidRPr="00BF4995">
        <w:rPr>
          <w:sz w:val="28"/>
          <w:szCs w:val="28"/>
          <w:lang w:val="uk-UA"/>
        </w:rPr>
        <w:t xml:space="preserve"> міських агломерацій центральної України</w:t>
      </w:r>
      <w:r>
        <w:rPr>
          <w:sz w:val="28"/>
          <w:szCs w:val="28"/>
          <w:lang w:val="uk-UA"/>
        </w:rPr>
        <w:t>, дозволив встановити</w:t>
      </w:r>
      <w:r w:rsidRPr="00BF4995">
        <w:rPr>
          <w:sz w:val="28"/>
          <w:szCs w:val="28"/>
          <w:lang w:val="uk-UA"/>
        </w:rPr>
        <w:t>, що межа відчутного аерогенного забруднення (помірно небезпечний рівень) від підприємств хімічної та машинобудівної промисловості складає 0,5</w:t>
      </w:r>
      <w:r w:rsidRPr="00D56953">
        <w:rPr>
          <w:sz w:val="28"/>
          <w:szCs w:val="28"/>
          <w:lang w:val="uk-UA"/>
        </w:rPr>
        <w:t>–</w:t>
      </w:r>
      <w:r>
        <w:rPr>
          <w:sz w:val="28"/>
          <w:szCs w:val="28"/>
          <w:lang w:val="uk-UA"/>
        </w:rPr>
        <w:t>1,5 км, а небезпечного рівня–</w:t>
      </w:r>
      <w:r w:rsidRPr="00BF4995">
        <w:rPr>
          <w:sz w:val="28"/>
          <w:szCs w:val="28"/>
          <w:lang w:val="uk-UA"/>
        </w:rPr>
        <w:t>0,5 км. Від приладобуд</w:t>
      </w:r>
      <w:r>
        <w:rPr>
          <w:sz w:val="28"/>
          <w:szCs w:val="28"/>
          <w:lang w:val="uk-UA"/>
        </w:rPr>
        <w:t xml:space="preserve">івної та легкої промисловості – </w:t>
      </w:r>
      <w:r w:rsidRPr="00BF4995">
        <w:rPr>
          <w:sz w:val="28"/>
          <w:szCs w:val="28"/>
          <w:lang w:val="uk-UA"/>
        </w:rPr>
        <w:t>0,2</w:t>
      </w:r>
      <w:r w:rsidRPr="00D56953">
        <w:rPr>
          <w:sz w:val="28"/>
          <w:szCs w:val="28"/>
          <w:lang w:val="uk-UA"/>
        </w:rPr>
        <w:t>–</w:t>
      </w:r>
      <w:r w:rsidRPr="00BF4995">
        <w:rPr>
          <w:sz w:val="28"/>
          <w:szCs w:val="28"/>
          <w:lang w:val="uk-UA"/>
        </w:rPr>
        <w:t>0,6 км. Максимальний вплив авто</w:t>
      </w:r>
      <w:r>
        <w:rPr>
          <w:sz w:val="28"/>
          <w:szCs w:val="28"/>
          <w:lang w:val="uk-UA"/>
        </w:rPr>
        <w:t xml:space="preserve">магістралей з пожвавленим рухом </w:t>
      </w:r>
      <w:r w:rsidRPr="00BF4995">
        <w:rPr>
          <w:sz w:val="28"/>
          <w:szCs w:val="28"/>
          <w:lang w:val="uk-UA"/>
        </w:rPr>
        <w:t xml:space="preserve">автотранспорту на сніговий покрив міських агломерацій (Pb, Zn, </w:t>
      </w:r>
      <w:r>
        <w:rPr>
          <w:sz w:val="28"/>
          <w:szCs w:val="28"/>
          <w:lang w:val="uk-UA"/>
        </w:rPr>
        <w:t>Mn, Cd, Tl) здійснюється до 20м.</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sidRPr="00813CA1">
        <w:rPr>
          <w:sz w:val="28"/>
          <w:szCs w:val="28"/>
          <w:lang w:val="uk-UA"/>
        </w:rPr>
        <w:t>Визначено, що максимального техногенного забруднення в міських агломераціях зазнають промислові та селітебні ландшафтно-функціональні зони, а мінімального – рекреаційні та сільськогосподарські. Техногенні аномалії в рекреаційних зонах міст, як правило, мають точковий характер та зв’язані із стихійними звалищами промислового і побутового сміття</w:t>
      </w:r>
      <w:r>
        <w:rPr>
          <w:sz w:val="28"/>
          <w:szCs w:val="28"/>
          <w:lang w:val="uk-UA"/>
        </w:rPr>
        <w:t>.</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sidRPr="003C6F70">
        <w:rPr>
          <w:sz w:val="28"/>
          <w:szCs w:val="28"/>
          <w:lang w:val="uk-UA"/>
        </w:rPr>
        <w:t xml:space="preserve">Вперше за допомогою електронного мікроскопу та мікрозонд аналізу встановлена природа походження техногенного забруднення в поверхневих відкладах міських агломерацій. У випадку аерогенного </w:t>
      </w:r>
      <w:r w:rsidRPr="003C6F70">
        <w:rPr>
          <w:sz w:val="28"/>
          <w:szCs w:val="28"/>
          <w:lang w:val="uk-UA"/>
        </w:rPr>
        <w:lastRenderedPageBreak/>
        <w:t>забруднення, техногенні мікрочастки мають ізометричну форму та оолітову структуру поверхні, а у випадку механічного за</w:t>
      </w:r>
      <w:r>
        <w:rPr>
          <w:sz w:val="28"/>
          <w:szCs w:val="28"/>
          <w:lang w:val="uk-UA"/>
        </w:rPr>
        <w:t xml:space="preserve">бруднення </w:t>
      </w:r>
      <w:r w:rsidRPr="00D56953">
        <w:rPr>
          <w:sz w:val="28"/>
          <w:szCs w:val="28"/>
          <w:lang w:val="uk-UA"/>
        </w:rPr>
        <w:t>–</w:t>
      </w:r>
      <w:r>
        <w:rPr>
          <w:sz w:val="28"/>
          <w:szCs w:val="28"/>
          <w:lang w:val="uk-UA"/>
        </w:rPr>
        <w:t xml:space="preserve"> такі форми відсутні.</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Аналіз результатів</w:t>
      </w:r>
      <w:r w:rsidRPr="009C4C8D">
        <w:rPr>
          <w:sz w:val="28"/>
          <w:szCs w:val="28"/>
          <w:lang w:val="uk-UA"/>
        </w:rPr>
        <w:t xml:space="preserve"> еколого-геохімічн</w:t>
      </w:r>
      <w:r>
        <w:rPr>
          <w:sz w:val="28"/>
          <w:szCs w:val="28"/>
          <w:lang w:val="uk-UA"/>
        </w:rPr>
        <w:t>их</w:t>
      </w:r>
      <w:r w:rsidRPr="009C4C8D">
        <w:rPr>
          <w:sz w:val="28"/>
          <w:szCs w:val="28"/>
          <w:lang w:val="uk-UA"/>
        </w:rPr>
        <w:t xml:space="preserve"> досліджен</w:t>
      </w:r>
      <w:r>
        <w:rPr>
          <w:sz w:val="28"/>
          <w:szCs w:val="28"/>
          <w:lang w:val="uk-UA"/>
        </w:rPr>
        <w:t>ь</w:t>
      </w:r>
      <w:r w:rsidRPr="009C4C8D">
        <w:rPr>
          <w:sz w:val="28"/>
          <w:szCs w:val="28"/>
          <w:lang w:val="uk-UA"/>
        </w:rPr>
        <w:t xml:space="preserve"> </w:t>
      </w:r>
      <w:r>
        <w:rPr>
          <w:sz w:val="28"/>
          <w:szCs w:val="28"/>
          <w:lang w:val="uk-UA"/>
        </w:rPr>
        <w:t xml:space="preserve">рослинності в </w:t>
      </w:r>
      <w:r w:rsidRPr="00D56953">
        <w:rPr>
          <w:sz w:val="28"/>
          <w:szCs w:val="28"/>
          <w:lang w:val="uk-UA"/>
        </w:rPr>
        <w:t>лісостепов</w:t>
      </w:r>
      <w:r>
        <w:rPr>
          <w:sz w:val="28"/>
          <w:szCs w:val="28"/>
          <w:lang w:val="uk-UA"/>
        </w:rPr>
        <w:t>ій</w:t>
      </w:r>
      <w:r w:rsidRPr="00D56953">
        <w:rPr>
          <w:sz w:val="28"/>
          <w:szCs w:val="28"/>
          <w:lang w:val="uk-UA"/>
        </w:rPr>
        <w:t xml:space="preserve"> біокліматичн</w:t>
      </w:r>
      <w:r>
        <w:rPr>
          <w:sz w:val="28"/>
          <w:szCs w:val="28"/>
          <w:lang w:val="uk-UA"/>
        </w:rPr>
        <w:t>ій</w:t>
      </w:r>
      <w:r w:rsidRPr="00D56953">
        <w:rPr>
          <w:sz w:val="28"/>
          <w:szCs w:val="28"/>
          <w:lang w:val="uk-UA"/>
        </w:rPr>
        <w:t xml:space="preserve"> зон</w:t>
      </w:r>
      <w:r>
        <w:rPr>
          <w:sz w:val="28"/>
          <w:szCs w:val="28"/>
          <w:lang w:val="uk-UA"/>
        </w:rPr>
        <w:t>і</w:t>
      </w:r>
      <w:r w:rsidRPr="00D56953">
        <w:rPr>
          <w:sz w:val="28"/>
          <w:szCs w:val="28"/>
          <w:lang w:val="uk-UA"/>
        </w:rPr>
        <w:t xml:space="preserve"> України</w:t>
      </w:r>
      <w:r>
        <w:rPr>
          <w:sz w:val="28"/>
          <w:szCs w:val="28"/>
          <w:lang w:val="uk-UA"/>
        </w:rPr>
        <w:t xml:space="preserve"> та </w:t>
      </w:r>
      <w:r w:rsidRPr="009C4C8D">
        <w:rPr>
          <w:sz w:val="28"/>
          <w:szCs w:val="28"/>
          <w:lang w:val="uk-UA"/>
        </w:rPr>
        <w:t xml:space="preserve">міських агломерацій центральної України </w:t>
      </w:r>
      <w:r>
        <w:rPr>
          <w:sz w:val="28"/>
          <w:szCs w:val="28"/>
          <w:lang w:val="uk-UA"/>
        </w:rPr>
        <w:t>дозволив встановити, що стебла</w:t>
      </w:r>
      <w:r w:rsidRPr="0083243E">
        <w:rPr>
          <w:sz w:val="28"/>
          <w:szCs w:val="28"/>
          <w:lang w:val="uk-UA"/>
        </w:rPr>
        <w:t xml:space="preserve"> багаторічних злаків </w:t>
      </w:r>
      <w:r>
        <w:rPr>
          <w:sz w:val="28"/>
          <w:szCs w:val="28"/>
          <w:lang w:val="uk-UA"/>
        </w:rPr>
        <w:t>є найбільш ефективними індикаторами техногенного забруднення в міських агломераціях. П</w:t>
      </w:r>
      <w:r w:rsidRPr="009C4C8D">
        <w:rPr>
          <w:sz w:val="28"/>
          <w:szCs w:val="28"/>
          <w:lang w:val="uk-UA"/>
        </w:rPr>
        <w:t xml:space="preserve">ровідними елементами забруднення в </w:t>
      </w:r>
      <w:r>
        <w:rPr>
          <w:sz w:val="28"/>
          <w:szCs w:val="28"/>
          <w:lang w:val="uk-UA"/>
        </w:rPr>
        <w:t>біогеохімічних аномаліях міст</w:t>
      </w:r>
      <w:r w:rsidRPr="009C4C8D">
        <w:rPr>
          <w:sz w:val="28"/>
          <w:szCs w:val="28"/>
          <w:lang w:val="uk-UA"/>
        </w:rPr>
        <w:t xml:space="preserve"> </w:t>
      </w:r>
      <w:r>
        <w:rPr>
          <w:sz w:val="28"/>
          <w:szCs w:val="28"/>
          <w:lang w:val="uk-UA"/>
        </w:rPr>
        <w:t xml:space="preserve">є </w:t>
      </w:r>
      <w:r w:rsidRPr="0083243E">
        <w:rPr>
          <w:sz w:val="28"/>
          <w:szCs w:val="28"/>
          <w:lang w:val="uk-UA"/>
        </w:rPr>
        <w:t>Pb, Zn, Cu, Ag</w:t>
      </w:r>
      <w:r>
        <w:rPr>
          <w:sz w:val="28"/>
          <w:szCs w:val="28"/>
          <w:lang w:val="uk-UA"/>
        </w:rPr>
        <w:t xml:space="preserve"> та інші елементи</w:t>
      </w:r>
      <w:r w:rsidRPr="0083243E">
        <w:rPr>
          <w:sz w:val="28"/>
          <w:szCs w:val="28"/>
          <w:lang w:val="uk-UA"/>
        </w:rPr>
        <w:t>,</w:t>
      </w:r>
      <w:r>
        <w:rPr>
          <w:sz w:val="28"/>
          <w:szCs w:val="28"/>
          <w:lang w:val="uk-UA"/>
        </w:rPr>
        <w:t xml:space="preserve"> концентрація яких в 2-10 разів перевищує їх фоновий вміст.</w:t>
      </w:r>
      <w:r w:rsidRPr="0083243E">
        <w:rPr>
          <w:sz w:val="28"/>
          <w:szCs w:val="28"/>
          <w:lang w:val="uk-UA"/>
        </w:rPr>
        <w:t xml:space="preserve"> </w:t>
      </w:r>
      <w:r>
        <w:rPr>
          <w:sz w:val="28"/>
          <w:szCs w:val="28"/>
          <w:lang w:val="uk-UA"/>
        </w:rPr>
        <w:t>Ці елементи дозволяють фіксувати сучасне сезонне (літо) техногенне забруднення від допустимого до небезпечного рівнів, що суттєво доповнює результати еколого-геохімічних досліджень за поверхневими відкладами.</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За результатами аналізу пилового навантаження на сніговий покрив та його геохімічного складу було встановлено, що</w:t>
      </w:r>
      <w:r w:rsidRPr="0083243E">
        <w:rPr>
          <w:sz w:val="28"/>
          <w:szCs w:val="28"/>
          <w:lang w:val="uk-UA"/>
        </w:rPr>
        <w:t xml:space="preserve"> </w:t>
      </w:r>
      <w:r>
        <w:rPr>
          <w:sz w:val="28"/>
          <w:szCs w:val="28"/>
          <w:lang w:val="uk-UA"/>
        </w:rPr>
        <w:t>п</w:t>
      </w:r>
      <w:r w:rsidRPr="0083243E">
        <w:rPr>
          <w:sz w:val="28"/>
          <w:szCs w:val="28"/>
          <w:lang w:val="uk-UA"/>
        </w:rPr>
        <w:t xml:space="preserve">ровідними елементами забруднення пилової фракції снігу є Ag, </w:t>
      </w:r>
      <w:r>
        <w:rPr>
          <w:sz w:val="28"/>
          <w:szCs w:val="28"/>
          <w:lang w:val="uk-UA"/>
        </w:rPr>
        <w:t>Zn, Pb, Cu, Sn, Hg, Cr та інші елементи, к</w:t>
      </w:r>
      <w:r w:rsidRPr="0083243E">
        <w:rPr>
          <w:sz w:val="28"/>
          <w:szCs w:val="28"/>
          <w:lang w:val="uk-UA"/>
        </w:rPr>
        <w:t>онцентрація</w:t>
      </w:r>
      <w:r>
        <w:rPr>
          <w:sz w:val="28"/>
          <w:szCs w:val="28"/>
          <w:lang w:val="uk-UA"/>
        </w:rPr>
        <w:t xml:space="preserve"> яких</w:t>
      </w:r>
      <w:r w:rsidRPr="0083243E">
        <w:rPr>
          <w:sz w:val="28"/>
          <w:szCs w:val="28"/>
          <w:lang w:val="uk-UA"/>
        </w:rPr>
        <w:t xml:space="preserve"> в 5</w:t>
      </w:r>
      <w:r w:rsidRPr="00D56953">
        <w:rPr>
          <w:sz w:val="28"/>
          <w:szCs w:val="28"/>
          <w:lang w:val="uk-UA"/>
        </w:rPr>
        <w:t>–</w:t>
      </w:r>
      <w:r w:rsidRPr="0083243E">
        <w:rPr>
          <w:sz w:val="28"/>
          <w:szCs w:val="28"/>
          <w:lang w:val="uk-UA"/>
        </w:rPr>
        <w:t>50 разів, перевищує їх концентрації у фонових випадіннях. Встановлено, що</w:t>
      </w:r>
      <w:r>
        <w:rPr>
          <w:sz w:val="28"/>
          <w:szCs w:val="28"/>
          <w:lang w:val="uk-UA"/>
        </w:rPr>
        <w:t xml:space="preserve"> за пиловою фракцією снігових проб та в їх талих водах ідеально фіксується забруднення як від потужних промислових джерел викидів, так і від автотранспорту. А</w:t>
      </w:r>
      <w:r w:rsidRPr="00F35A7A">
        <w:rPr>
          <w:sz w:val="28"/>
          <w:szCs w:val="28"/>
          <w:lang w:val="uk-UA"/>
        </w:rPr>
        <w:t>номальн</w:t>
      </w:r>
      <w:r>
        <w:rPr>
          <w:sz w:val="28"/>
          <w:szCs w:val="28"/>
          <w:lang w:val="uk-UA"/>
        </w:rPr>
        <w:t>і</w:t>
      </w:r>
      <w:r w:rsidRPr="00F35A7A">
        <w:rPr>
          <w:sz w:val="28"/>
          <w:szCs w:val="28"/>
          <w:lang w:val="uk-UA"/>
        </w:rPr>
        <w:t xml:space="preserve"> поля техногенного навантаження Pb, елементу характерного для викидів автотранспорту</w:t>
      </w:r>
      <w:r>
        <w:rPr>
          <w:sz w:val="28"/>
          <w:szCs w:val="28"/>
          <w:lang w:val="uk-UA"/>
        </w:rPr>
        <w:t>, як в</w:t>
      </w:r>
      <w:r w:rsidRPr="00F20624">
        <w:rPr>
          <w:sz w:val="28"/>
          <w:szCs w:val="28"/>
          <w:lang w:val="uk-UA"/>
        </w:rPr>
        <w:t xml:space="preserve"> </w:t>
      </w:r>
      <w:r w:rsidRPr="00F35A7A">
        <w:rPr>
          <w:sz w:val="28"/>
          <w:szCs w:val="28"/>
          <w:lang w:val="uk-UA"/>
        </w:rPr>
        <w:t>історичному центрі м. Ки</w:t>
      </w:r>
      <w:r>
        <w:rPr>
          <w:sz w:val="28"/>
          <w:szCs w:val="28"/>
          <w:lang w:val="uk-UA"/>
        </w:rPr>
        <w:t>ї</w:t>
      </w:r>
      <w:r w:rsidRPr="00F35A7A">
        <w:rPr>
          <w:sz w:val="28"/>
          <w:szCs w:val="28"/>
          <w:lang w:val="uk-UA"/>
        </w:rPr>
        <w:t>в</w:t>
      </w:r>
      <w:r>
        <w:rPr>
          <w:sz w:val="28"/>
          <w:szCs w:val="28"/>
          <w:lang w:val="uk-UA"/>
        </w:rPr>
        <w:t xml:space="preserve"> т</w:t>
      </w:r>
      <w:r w:rsidRPr="00F35A7A">
        <w:rPr>
          <w:sz w:val="28"/>
          <w:szCs w:val="28"/>
          <w:lang w:val="uk-UA"/>
        </w:rPr>
        <w:t xml:space="preserve">ак </w:t>
      </w:r>
      <w:r>
        <w:rPr>
          <w:sz w:val="28"/>
          <w:szCs w:val="28"/>
          <w:lang w:val="uk-UA"/>
        </w:rPr>
        <w:t xml:space="preserve">і </w:t>
      </w:r>
      <w:r w:rsidRPr="00F35A7A">
        <w:rPr>
          <w:sz w:val="28"/>
          <w:szCs w:val="28"/>
          <w:lang w:val="uk-UA"/>
        </w:rPr>
        <w:t>в м. Бориспіль приурочені до головних автомагістралей міст та їх перетин</w:t>
      </w:r>
      <w:r>
        <w:rPr>
          <w:sz w:val="28"/>
          <w:szCs w:val="28"/>
          <w:lang w:val="uk-UA"/>
        </w:rPr>
        <w:t>ів і в переважній більшості випадків мають допустимий рівень забруднення</w:t>
      </w:r>
      <w:r w:rsidRPr="00F35A7A">
        <w:rPr>
          <w:sz w:val="28"/>
          <w:szCs w:val="28"/>
          <w:lang w:val="uk-UA"/>
        </w:rPr>
        <w:t>.</w:t>
      </w:r>
      <w:r>
        <w:rPr>
          <w:sz w:val="28"/>
          <w:szCs w:val="28"/>
          <w:lang w:val="uk-UA"/>
        </w:rPr>
        <w:t xml:space="preserve"> В свою чергу можна відмітити, що пилова фракція снігових проб є більш інформативною відносно техногенного забруднення довкілля ніж їх тала вода.</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Pr>
          <w:sz w:val="28"/>
          <w:szCs w:val="28"/>
          <w:lang w:val="uk-UA"/>
        </w:rPr>
        <w:t>Аналіз просторового розподілу</w:t>
      </w:r>
      <w:r w:rsidRPr="00F35A7A">
        <w:rPr>
          <w:sz w:val="28"/>
          <w:szCs w:val="28"/>
          <w:lang w:val="uk-UA"/>
        </w:rPr>
        <w:t xml:space="preserve"> </w:t>
      </w:r>
      <w:r>
        <w:rPr>
          <w:sz w:val="28"/>
          <w:szCs w:val="28"/>
          <w:lang w:val="uk-UA"/>
        </w:rPr>
        <w:t xml:space="preserve">полів </w:t>
      </w:r>
      <w:r w:rsidRPr="00F35A7A">
        <w:rPr>
          <w:sz w:val="28"/>
          <w:szCs w:val="28"/>
          <w:lang w:val="uk-UA"/>
        </w:rPr>
        <w:t>забруднення Pb в м. Бориспіль за середовищами</w:t>
      </w:r>
      <w:r>
        <w:rPr>
          <w:sz w:val="28"/>
          <w:szCs w:val="28"/>
          <w:lang w:val="uk-UA"/>
        </w:rPr>
        <w:t>,</w:t>
      </w:r>
      <w:r w:rsidRPr="00F35A7A">
        <w:rPr>
          <w:sz w:val="28"/>
          <w:szCs w:val="28"/>
          <w:lang w:val="uk-UA"/>
        </w:rPr>
        <w:t xml:space="preserve"> які сезонно депонують забруднення – сніговим по</w:t>
      </w:r>
      <w:r>
        <w:rPr>
          <w:sz w:val="28"/>
          <w:szCs w:val="28"/>
          <w:lang w:val="uk-UA"/>
        </w:rPr>
        <w:t>кривом та рослинністю</w:t>
      </w:r>
      <w:r w:rsidRPr="00F35A7A">
        <w:rPr>
          <w:sz w:val="28"/>
          <w:szCs w:val="28"/>
          <w:lang w:val="uk-UA"/>
        </w:rPr>
        <w:t xml:space="preserve"> </w:t>
      </w:r>
      <w:r>
        <w:rPr>
          <w:sz w:val="28"/>
          <w:szCs w:val="28"/>
          <w:lang w:val="uk-UA"/>
        </w:rPr>
        <w:t>показав</w:t>
      </w:r>
      <w:r w:rsidRPr="00F35A7A">
        <w:rPr>
          <w:sz w:val="28"/>
          <w:szCs w:val="28"/>
          <w:lang w:val="uk-UA"/>
        </w:rPr>
        <w:t xml:space="preserve">, що взимку площа забруднення Pb території міста є трохи більшою ніж влітку і складає 27,3% від площі </w:t>
      </w:r>
      <w:r w:rsidRPr="00F35A7A">
        <w:rPr>
          <w:sz w:val="28"/>
          <w:szCs w:val="28"/>
          <w:lang w:val="uk-UA"/>
        </w:rPr>
        <w:lastRenderedPageBreak/>
        <w:t xml:space="preserve">досліджень, а </w:t>
      </w:r>
      <w:r>
        <w:rPr>
          <w:sz w:val="28"/>
          <w:szCs w:val="28"/>
          <w:lang w:val="uk-UA"/>
        </w:rPr>
        <w:t>за</w:t>
      </w:r>
      <w:r w:rsidRPr="00F35A7A">
        <w:rPr>
          <w:sz w:val="28"/>
          <w:szCs w:val="28"/>
          <w:lang w:val="uk-UA"/>
        </w:rPr>
        <w:t xml:space="preserve"> рослинн</w:t>
      </w:r>
      <w:r>
        <w:rPr>
          <w:sz w:val="28"/>
          <w:szCs w:val="28"/>
          <w:lang w:val="uk-UA"/>
        </w:rPr>
        <w:t xml:space="preserve">істю </w:t>
      </w:r>
      <w:r w:rsidRPr="00D56953">
        <w:rPr>
          <w:sz w:val="28"/>
          <w:szCs w:val="28"/>
          <w:lang w:val="uk-UA"/>
        </w:rPr>
        <w:t>–</w:t>
      </w:r>
      <w:r>
        <w:rPr>
          <w:sz w:val="28"/>
          <w:szCs w:val="28"/>
          <w:lang w:val="uk-UA"/>
        </w:rPr>
        <w:t xml:space="preserve"> 23,8%</w:t>
      </w:r>
      <w:r w:rsidRPr="00F35A7A">
        <w:rPr>
          <w:sz w:val="28"/>
          <w:szCs w:val="28"/>
          <w:lang w:val="uk-UA"/>
        </w:rPr>
        <w:t>. Структура цього забруднення в літній та зим</w:t>
      </w:r>
      <w:r>
        <w:rPr>
          <w:sz w:val="28"/>
          <w:szCs w:val="28"/>
          <w:lang w:val="uk-UA"/>
        </w:rPr>
        <w:t>о</w:t>
      </w:r>
      <w:r w:rsidRPr="00F35A7A">
        <w:rPr>
          <w:sz w:val="28"/>
          <w:szCs w:val="28"/>
          <w:lang w:val="uk-UA"/>
        </w:rPr>
        <w:t xml:space="preserve">вий сезони практично </w:t>
      </w:r>
      <w:r>
        <w:rPr>
          <w:sz w:val="28"/>
          <w:szCs w:val="28"/>
          <w:lang w:val="uk-UA"/>
        </w:rPr>
        <w:t>ідентичні, що дає можливість зупинитись на одному із видів геохімічних досліджень при виконанні комплексного еколого-геохімічного картування територій міських агломерацій.</w:t>
      </w:r>
      <w:r w:rsidRPr="00F35A7A">
        <w:rPr>
          <w:sz w:val="28"/>
          <w:szCs w:val="28"/>
          <w:lang w:val="uk-UA"/>
        </w:rPr>
        <w:t xml:space="preserve"> </w:t>
      </w:r>
    </w:p>
    <w:p w:rsidR="006E55BE" w:rsidRDefault="006E55BE" w:rsidP="006E55BE">
      <w:pPr>
        <w:numPr>
          <w:ilvl w:val="0"/>
          <w:numId w:val="24"/>
        </w:numPr>
        <w:tabs>
          <w:tab w:val="clear" w:pos="720"/>
          <w:tab w:val="num" w:pos="0"/>
        </w:tabs>
        <w:spacing w:line="360" w:lineRule="auto"/>
        <w:ind w:left="0" w:firstLine="720"/>
        <w:jc w:val="both"/>
        <w:rPr>
          <w:sz w:val="28"/>
          <w:szCs w:val="28"/>
          <w:lang w:val="uk-UA"/>
        </w:rPr>
      </w:pPr>
      <w:r w:rsidRPr="0083243E">
        <w:rPr>
          <w:sz w:val="28"/>
          <w:szCs w:val="28"/>
          <w:lang w:val="uk-UA"/>
        </w:rPr>
        <w:t xml:space="preserve">За результатами дослідження водних систем міст центральної України встановлено, що 75 % протяжності водостоків обстежених міст мають слабкий (близький до фонового) рівень забруднення, у 18% спостерігається середній рівень забруднення і тільки в поодиноких водостоках відмічається </w:t>
      </w:r>
      <w:r>
        <w:rPr>
          <w:sz w:val="28"/>
          <w:szCs w:val="28"/>
          <w:lang w:val="uk-UA"/>
        </w:rPr>
        <w:t>висок</w:t>
      </w:r>
      <w:r w:rsidRPr="0083243E">
        <w:rPr>
          <w:sz w:val="28"/>
          <w:szCs w:val="28"/>
          <w:lang w:val="uk-UA"/>
        </w:rPr>
        <w:t>ий рівень забруднення (6%).</w:t>
      </w:r>
      <w:r>
        <w:rPr>
          <w:sz w:val="28"/>
          <w:szCs w:val="28"/>
          <w:lang w:val="uk-UA"/>
        </w:rPr>
        <w:t xml:space="preserve"> </w:t>
      </w:r>
      <w:r w:rsidRPr="0083243E">
        <w:rPr>
          <w:sz w:val="28"/>
          <w:szCs w:val="28"/>
          <w:lang w:val="uk-UA"/>
        </w:rPr>
        <w:t xml:space="preserve">Провідними елементами забруднення донних відкладів є Ag, Zn, Cu, Pb, Cr інколи Sn, Hg, Cd та інші елементи. Рівні концентрації цих елементів </w:t>
      </w:r>
      <w:r>
        <w:rPr>
          <w:sz w:val="28"/>
          <w:szCs w:val="28"/>
          <w:lang w:val="uk-UA"/>
        </w:rPr>
        <w:t xml:space="preserve">в </w:t>
      </w:r>
      <w:r w:rsidRPr="0083243E">
        <w:rPr>
          <w:sz w:val="28"/>
          <w:szCs w:val="28"/>
          <w:lang w:val="uk-UA"/>
        </w:rPr>
        <w:t>забруднен</w:t>
      </w:r>
      <w:r>
        <w:rPr>
          <w:sz w:val="28"/>
          <w:szCs w:val="28"/>
          <w:lang w:val="uk-UA"/>
        </w:rPr>
        <w:t>их донних відкладах</w:t>
      </w:r>
      <w:r w:rsidRPr="0083243E">
        <w:rPr>
          <w:sz w:val="28"/>
          <w:szCs w:val="28"/>
          <w:lang w:val="uk-UA"/>
        </w:rPr>
        <w:t xml:space="preserve"> водостоків </w:t>
      </w:r>
      <w:r>
        <w:rPr>
          <w:sz w:val="28"/>
          <w:szCs w:val="28"/>
          <w:lang w:val="uk-UA"/>
        </w:rPr>
        <w:t xml:space="preserve">та водойм </w:t>
      </w:r>
      <w:r w:rsidRPr="0083243E">
        <w:rPr>
          <w:sz w:val="28"/>
          <w:szCs w:val="28"/>
          <w:lang w:val="uk-UA"/>
        </w:rPr>
        <w:t xml:space="preserve">перевищують </w:t>
      </w:r>
      <w:r>
        <w:rPr>
          <w:sz w:val="28"/>
          <w:szCs w:val="28"/>
          <w:lang w:val="uk-UA"/>
        </w:rPr>
        <w:t xml:space="preserve">їх </w:t>
      </w:r>
      <w:r w:rsidRPr="0083243E">
        <w:rPr>
          <w:sz w:val="28"/>
          <w:szCs w:val="28"/>
          <w:lang w:val="uk-UA"/>
        </w:rPr>
        <w:t>фонові концентрації в 5</w:t>
      </w:r>
      <w:r w:rsidRPr="00D56953">
        <w:rPr>
          <w:sz w:val="28"/>
          <w:szCs w:val="28"/>
          <w:lang w:val="uk-UA"/>
        </w:rPr>
        <w:t>–</w:t>
      </w:r>
      <w:r>
        <w:rPr>
          <w:sz w:val="28"/>
          <w:szCs w:val="28"/>
          <w:lang w:val="uk-UA"/>
        </w:rPr>
        <w:t>10</w:t>
      </w:r>
      <w:r w:rsidRPr="0083243E">
        <w:rPr>
          <w:sz w:val="28"/>
          <w:szCs w:val="28"/>
          <w:lang w:val="uk-UA"/>
        </w:rPr>
        <w:t xml:space="preserve"> разів. </w:t>
      </w:r>
      <w:r>
        <w:rPr>
          <w:sz w:val="28"/>
          <w:szCs w:val="28"/>
          <w:lang w:val="uk-UA"/>
        </w:rPr>
        <w:t>Забруднення донних відкладів середнього та високого рівнів,</w:t>
      </w:r>
      <w:r w:rsidRPr="00922C5C">
        <w:rPr>
          <w:sz w:val="28"/>
          <w:szCs w:val="28"/>
          <w:lang w:val="uk-UA"/>
        </w:rPr>
        <w:t xml:space="preserve"> </w:t>
      </w:r>
      <w:r>
        <w:rPr>
          <w:sz w:val="28"/>
          <w:szCs w:val="28"/>
          <w:lang w:val="uk-UA"/>
        </w:rPr>
        <w:t>як правило, супроводжується забрудненням поверхневих вод. Найбільш поширеними інгредієнтами забруднення поверхневих вод є сульфат- та хлорид-іони, амоній і нітрати, фосфати та нафтопродукти інколи феноли. Концентрація цих інгредієнтів в забруднених поверхневих водах, як правило, в 2</w:t>
      </w:r>
      <w:r w:rsidRPr="00D56953">
        <w:rPr>
          <w:sz w:val="28"/>
          <w:szCs w:val="28"/>
          <w:lang w:val="uk-UA"/>
        </w:rPr>
        <w:t>–</w:t>
      </w:r>
      <w:r>
        <w:rPr>
          <w:sz w:val="28"/>
          <w:szCs w:val="28"/>
          <w:lang w:val="uk-UA"/>
        </w:rPr>
        <w:t xml:space="preserve">3 рази перевищує їх ГДК. Із хімічних елементів в забруднених поверхневих водах в аномальних концентраціях (але рідко більше ГДК) найбільш часто зустрічаються такі елементи як </w:t>
      </w:r>
      <w:r w:rsidRPr="00F35A7A">
        <w:rPr>
          <w:sz w:val="28"/>
          <w:szCs w:val="28"/>
          <w:lang w:val="uk-UA"/>
        </w:rPr>
        <w:t>Zn</w:t>
      </w:r>
      <w:r>
        <w:rPr>
          <w:sz w:val="28"/>
          <w:szCs w:val="28"/>
          <w:lang w:val="uk-UA"/>
        </w:rPr>
        <w:t xml:space="preserve">, </w:t>
      </w:r>
      <w:r w:rsidRPr="00F35A7A">
        <w:rPr>
          <w:sz w:val="28"/>
          <w:szCs w:val="28"/>
          <w:lang w:val="uk-UA"/>
        </w:rPr>
        <w:t>Cu</w:t>
      </w:r>
      <w:r>
        <w:rPr>
          <w:sz w:val="28"/>
          <w:szCs w:val="28"/>
          <w:lang w:val="uk-UA"/>
        </w:rPr>
        <w:t xml:space="preserve">, </w:t>
      </w:r>
      <w:r w:rsidRPr="00F35A7A">
        <w:rPr>
          <w:sz w:val="28"/>
          <w:szCs w:val="28"/>
          <w:lang w:val="uk-UA"/>
        </w:rPr>
        <w:t>Ni</w:t>
      </w:r>
      <w:r>
        <w:rPr>
          <w:sz w:val="28"/>
          <w:szCs w:val="28"/>
          <w:lang w:val="uk-UA"/>
        </w:rPr>
        <w:t xml:space="preserve">, </w:t>
      </w:r>
      <w:r w:rsidRPr="00F35A7A">
        <w:rPr>
          <w:sz w:val="28"/>
          <w:szCs w:val="28"/>
          <w:lang w:val="uk-UA"/>
        </w:rPr>
        <w:t>Mn</w:t>
      </w:r>
      <w:r>
        <w:rPr>
          <w:sz w:val="28"/>
          <w:szCs w:val="28"/>
          <w:lang w:val="uk-UA"/>
        </w:rPr>
        <w:t xml:space="preserve">, Р рідше </w:t>
      </w:r>
      <w:r w:rsidRPr="00F35A7A">
        <w:rPr>
          <w:sz w:val="28"/>
          <w:szCs w:val="28"/>
          <w:lang w:val="uk-UA"/>
        </w:rPr>
        <w:t>Ag, Pb, V</w:t>
      </w:r>
      <w:r>
        <w:rPr>
          <w:sz w:val="28"/>
          <w:szCs w:val="28"/>
          <w:lang w:val="uk-UA"/>
        </w:rPr>
        <w:t xml:space="preserve">, </w:t>
      </w:r>
      <w:r w:rsidRPr="00F35A7A">
        <w:rPr>
          <w:sz w:val="28"/>
          <w:szCs w:val="28"/>
          <w:lang w:val="uk-UA"/>
        </w:rPr>
        <w:t>Sb</w:t>
      </w:r>
      <w:r>
        <w:rPr>
          <w:sz w:val="28"/>
          <w:szCs w:val="28"/>
          <w:lang w:val="uk-UA"/>
        </w:rPr>
        <w:t xml:space="preserve">, </w:t>
      </w:r>
      <w:r w:rsidRPr="00F35A7A">
        <w:rPr>
          <w:sz w:val="28"/>
          <w:szCs w:val="28"/>
          <w:lang w:val="uk-UA"/>
        </w:rPr>
        <w:t>Sn</w:t>
      </w:r>
      <w:r>
        <w:rPr>
          <w:sz w:val="28"/>
          <w:szCs w:val="28"/>
          <w:lang w:val="uk-UA"/>
        </w:rPr>
        <w:t xml:space="preserve">, </w:t>
      </w:r>
      <w:r w:rsidRPr="00F35A7A">
        <w:rPr>
          <w:sz w:val="28"/>
          <w:szCs w:val="28"/>
          <w:lang w:val="uk-UA"/>
        </w:rPr>
        <w:t>Сd</w:t>
      </w:r>
      <w:r>
        <w:rPr>
          <w:sz w:val="28"/>
          <w:szCs w:val="28"/>
          <w:lang w:val="uk-UA"/>
        </w:rPr>
        <w:t xml:space="preserve">, </w:t>
      </w:r>
      <w:r w:rsidRPr="00F35A7A">
        <w:rPr>
          <w:sz w:val="28"/>
          <w:szCs w:val="28"/>
          <w:lang w:val="uk-UA"/>
        </w:rPr>
        <w:t>Cr</w:t>
      </w:r>
      <w:r>
        <w:rPr>
          <w:sz w:val="28"/>
          <w:szCs w:val="28"/>
          <w:lang w:val="uk-UA"/>
        </w:rPr>
        <w:t>.</w:t>
      </w:r>
    </w:p>
    <w:p w:rsidR="006E55BE" w:rsidRPr="00484FC8" w:rsidRDefault="006E55BE" w:rsidP="006E55BE">
      <w:pPr>
        <w:numPr>
          <w:ilvl w:val="0"/>
          <w:numId w:val="24"/>
        </w:numPr>
        <w:tabs>
          <w:tab w:val="clear" w:pos="720"/>
          <w:tab w:val="num" w:pos="0"/>
        </w:tabs>
        <w:spacing w:line="360" w:lineRule="auto"/>
        <w:ind w:left="0" w:firstLine="720"/>
        <w:jc w:val="both"/>
        <w:rPr>
          <w:sz w:val="28"/>
          <w:szCs w:val="28"/>
          <w:lang w:val="uk-UA"/>
        </w:rPr>
      </w:pPr>
      <w:r w:rsidRPr="00A6623C">
        <w:rPr>
          <w:sz w:val="28"/>
          <w:szCs w:val="28"/>
          <w:lang w:val="uk-UA"/>
        </w:rPr>
        <w:t xml:space="preserve">Вперше за результатами комплексного аналізу результатів еколого-геохімічних досліджень довкілля міських агломерацій центральної України (поверхневі та донні відклади, рослинність, сніговий покрив і поверхневі води) </w:t>
      </w:r>
      <w:r>
        <w:rPr>
          <w:sz w:val="28"/>
          <w:szCs w:val="28"/>
          <w:lang w:val="uk-UA"/>
        </w:rPr>
        <w:t xml:space="preserve">визначено структуру геохімічного забруднення їх територій та </w:t>
      </w:r>
      <w:r w:rsidRPr="00A6623C">
        <w:rPr>
          <w:sz w:val="28"/>
          <w:szCs w:val="28"/>
          <w:lang w:val="uk-UA"/>
        </w:rPr>
        <w:t>оцінено екологічні умови життєдіяльності населення в них</w:t>
      </w:r>
      <w:r>
        <w:rPr>
          <w:sz w:val="28"/>
          <w:szCs w:val="28"/>
          <w:lang w:val="uk-UA"/>
        </w:rPr>
        <w:t>, які можна визнати комфортними, за виключенням деяких локальних полів з небезпечним рівнем техногенного забруднення в селітебних зонах міст.</w:t>
      </w:r>
    </w:p>
    <w:p w:rsidR="006E55BE" w:rsidRPr="00BE5E21" w:rsidRDefault="006E55BE" w:rsidP="006E55BE">
      <w:pPr>
        <w:spacing w:line="360" w:lineRule="auto"/>
        <w:jc w:val="center"/>
        <w:rPr>
          <w:b/>
          <w:sz w:val="28"/>
          <w:szCs w:val="28"/>
        </w:rPr>
      </w:pPr>
      <w:r>
        <w:rPr>
          <w:sz w:val="28"/>
          <w:szCs w:val="28"/>
          <w:lang w:val="uk-UA"/>
        </w:rPr>
        <w:br w:type="page"/>
      </w:r>
      <w:r w:rsidRPr="00BE5E21">
        <w:rPr>
          <w:b/>
          <w:sz w:val="28"/>
          <w:szCs w:val="28"/>
        </w:rPr>
        <w:lastRenderedPageBreak/>
        <w:t>СПИСОК ВИКОРИСТАНИХ ДЖЕРЕЛ</w:t>
      </w:r>
    </w:p>
    <w:p w:rsidR="006E55BE" w:rsidRDefault="006E55BE" w:rsidP="006E55BE">
      <w:pPr>
        <w:spacing w:line="360" w:lineRule="auto"/>
        <w:jc w:val="both"/>
        <w:rPr>
          <w:sz w:val="28"/>
          <w:szCs w:val="28"/>
          <w:lang w:val="uk-UA"/>
        </w:rPr>
      </w:pPr>
    </w:p>
    <w:p w:rsidR="006E55BE" w:rsidRPr="00004F4C" w:rsidRDefault="006E55BE" w:rsidP="006E55BE">
      <w:pPr>
        <w:spacing w:line="360" w:lineRule="auto"/>
        <w:jc w:val="both"/>
        <w:rPr>
          <w:sz w:val="28"/>
          <w:szCs w:val="28"/>
          <w:lang w:val="uk-UA"/>
        </w:rPr>
      </w:pP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Алексеенко В.А. </w:t>
      </w:r>
      <w:r w:rsidRPr="00004F4C">
        <w:rPr>
          <w:sz w:val="28"/>
          <w:szCs w:val="28"/>
          <w:lang w:val="ru-RU"/>
        </w:rPr>
        <w:t>Геохимия ландшафта и окружающая среда</w:t>
      </w:r>
      <w:r w:rsidRPr="00EE4790">
        <w:rPr>
          <w:sz w:val="28"/>
          <w:szCs w:val="28"/>
          <w:lang w:val="uk-UA"/>
        </w:rPr>
        <w:t xml:space="preserve"> / В.А. Алексеенко</w:t>
      </w:r>
      <w:r>
        <w:rPr>
          <w:sz w:val="28"/>
          <w:szCs w:val="28"/>
          <w:lang w:val="uk-UA"/>
        </w:rPr>
        <w:t>.</w:t>
      </w:r>
      <w:r w:rsidRPr="00004F4C">
        <w:rPr>
          <w:sz w:val="28"/>
          <w:szCs w:val="28"/>
          <w:lang w:val="ru-RU"/>
        </w:rPr>
        <w:t xml:space="preserve"> – М</w:t>
      </w:r>
      <w:r w:rsidRPr="00EE4790">
        <w:rPr>
          <w:sz w:val="28"/>
          <w:szCs w:val="28"/>
          <w:lang w:val="uk-UA"/>
        </w:rPr>
        <w:t>.</w:t>
      </w:r>
      <w:proofErr w:type="gramStart"/>
      <w:r>
        <w:rPr>
          <w:sz w:val="28"/>
          <w:szCs w:val="28"/>
          <w:lang w:val="uk-UA"/>
        </w:rPr>
        <w:t xml:space="preserve"> </w:t>
      </w:r>
      <w:r w:rsidRPr="00EE4790">
        <w:rPr>
          <w:sz w:val="28"/>
          <w:szCs w:val="28"/>
          <w:lang w:val="uk-UA"/>
        </w:rPr>
        <w:t>:</w:t>
      </w:r>
      <w:proofErr w:type="gramEnd"/>
      <w:r w:rsidRPr="00EE4790">
        <w:rPr>
          <w:sz w:val="28"/>
          <w:szCs w:val="28"/>
          <w:lang w:val="uk-UA"/>
        </w:rPr>
        <w:t xml:space="preserve"> </w:t>
      </w:r>
      <w:r w:rsidRPr="00004F4C">
        <w:rPr>
          <w:sz w:val="28"/>
          <w:szCs w:val="28"/>
          <w:lang w:val="ru-RU"/>
        </w:rPr>
        <w:t>Недра, 1990</w:t>
      </w:r>
      <w:r w:rsidRPr="00EE4790">
        <w:rPr>
          <w:sz w:val="28"/>
          <w:szCs w:val="28"/>
          <w:lang w:val="uk-UA"/>
        </w:rPr>
        <w:t xml:space="preserve">. </w:t>
      </w:r>
      <w:r w:rsidRPr="00004F4C">
        <w:rPr>
          <w:sz w:val="28"/>
          <w:szCs w:val="28"/>
          <w:lang w:val="ru-RU"/>
        </w:rPr>
        <w:t>– 168 с.</w:t>
      </w:r>
      <w:r w:rsidRPr="00421EF7">
        <w:rPr>
          <w:sz w:val="28"/>
          <w:szCs w:val="28"/>
          <w:lang w:val="uk-UA"/>
        </w:rPr>
        <w:t xml:space="preserve"> </w:t>
      </w:r>
    </w:p>
    <w:p w:rsidR="006E55BE" w:rsidRPr="00F46A06"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Буренков Э.К. Эколого-геохимическое картирование территорий / Э.К. Буренков, А.А. Головин, Н.Г. Гуляєва, Л.С. Соколов //</w:t>
      </w:r>
      <w:r>
        <w:rPr>
          <w:sz w:val="28"/>
          <w:szCs w:val="28"/>
          <w:lang w:val="uk-UA"/>
        </w:rPr>
        <w:t xml:space="preserve"> </w:t>
      </w:r>
      <w:r w:rsidRPr="00EE4790">
        <w:rPr>
          <w:sz w:val="28"/>
          <w:szCs w:val="28"/>
          <w:lang w:val="uk-UA"/>
        </w:rPr>
        <w:t>Прикладная геохимия. Геохимическое картирование. – М.</w:t>
      </w:r>
      <w:r>
        <w:rPr>
          <w:sz w:val="28"/>
          <w:szCs w:val="28"/>
          <w:lang w:val="uk-UA"/>
        </w:rPr>
        <w:t xml:space="preserve"> </w:t>
      </w:r>
      <w:r w:rsidRPr="00EE4790">
        <w:rPr>
          <w:sz w:val="28"/>
          <w:szCs w:val="28"/>
          <w:lang w:val="uk-UA"/>
        </w:rPr>
        <w:t>: ИМГРЭ, 2000.</w:t>
      </w:r>
      <w:r w:rsidRPr="007A1478">
        <w:rPr>
          <w:sz w:val="28"/>
          <w:szCs w:val="28"/>
        </w:rPr>
        <w:t xml:space="preserve"> </w:t>
      </w:r>
      <w:r w:rsidRPr="00EE4790">
        <w:rPr>
          <w:sz w:val="28"/>
          <w:szCs w:val="28"/>
        </w:rPr>
        <w:t>–</w:t>
      </w:r>
      <w:r w:rsidRPr="00EE4790">
        <w:rPr>
          <w:sz w:val="28"/>
          <w:szCs w:val="28"/>
          <w:lang w:val="uk-UA"/>
        </w:rPr>
        <w:t xml:space="preserve"> Вып. 1.</w:t>
      </w:r>
      <w:r w:rsidRPr="007A1478">
        <w:rPr>
          <w:sz w:val="28"/>
          <w:szCs w:val="28"/>
        </w:rPr>
        <w:t xml:space="preserve"> </w:t>
      </w:r>
      <w:r w:rsidRPr="00EE4790">
        <w:rPr>
          <w:sz w:val="28"/>
          <w:szCs w:val="28"/>
        </w:rPr>
        <w:t>–</w:t>
      </w:r>
      <w:r w:rsidRPr="00EE4790">
        <w:rPr>
          <w:sz w:val="28"/>
          <w:szCs w:val="28"/>
          <w:lang w:val="uk-UA"/>
        </w:rPr>
        <w:t xml:space="preserve"> </w:t>
      </w:r>
      <w:proofErr w:type="gramStart"/>
      <w:r w:rsidRPr="00EE4790">
        <w:rPr>
          <w:sz w:val="28"/>
          <w:szCs w:val="28"/>
          <w:lang w:val="uk-UA"/>
        </w:rPr>
        <w:t>С.</w:t>
      </w:r>
      <w:r>
        <w:rPr>
          <w:sz w:val="28"/>
          <w:szCs w:val="28"/>
          <w:lang w:val="uk-UA"/>
        </w:rPr>
        <w:t xml:space="preserve"> </w:t>
      </w:r>
      <w:r w:rsidRPr="00EE4790">
        <w:rPr>
          <w:sz w:val="28"/>
          <w:szCs w:val="28"/>
          <w:lang w:val="uk-UA"/>
        </w:rPr>
        <w:t>105</w:t>
      </w:r>
      <w:proofErr w:type="gramEnd"/>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121.</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Буренков Э.К. Экологическая геохимия городских агломерацій / Э.К. Буренков, И.Л. Борисенко, Н.Н. Москаленко, Е.П. Янин – М.</w:t>
      </w:r>
      <w:r>
        <w:rPr>
          <w:sz w:val="28"/>
          <w:szCs w:val="28"/>
          <w:lang w:val="uk-UA"/>
        </w:rPr>
        <w:t xml:space="preserve"> </w:t>
      </w:r>
      <w:r w:rsidRPr="00EE4790">
        <w:rPr>
          <w:sz w:val="28"/>
          <w:szCs w:val="28"/>
          <w:lang w:val="uk-UA"/>
        </w:rPr>
        <w:t xml:space="preserve">: Геоинформмарк, 1991. </w:t>
      </w:r>
      <w:r w:rsidRPr="00004F4C">
        <w:rPr>
          <w:sz w:val="28"/>
          <w:szCs w:val="28"/>
          <w:lang w:val="ru-RU"/>
        </w:rPr>
        <w:t>–</w:t>
      </w:r>
      <w:r w:rsidRPr="00EE4790">
        <w:rPr>
          <w:sz w:val="28"/>
          <w:szCs w:val="28"/>
          <w:lang w:val="uk-UA"/>
        </w:rPr>
        <w:t xml:space="preserve"> 79</w:t>
      </w:r>
      <w:r>
        <w:rPr>
          <w:sz w:val="28"/>
          <w:szCs w:val="28"/>
          <w:lang w:val="uk-UA"/>
        </w:rPr>
        <w:t xml:space="preserve"> </w:t>
      </w:r>
      <w:r w:rsidRPr="00EE4790">
        <w:rPr>
          <w:sz w:val="28"/>
          <w:szCs w:val="28"/>
          <w:lang w:val="uk-UA"/>
        </w:rPr>
        <w:t>с.</w:t>
      </w:r>
    </w:p>
    <w:p w:rsidR="006E55BE" w:rsidRPr="00A71405" w:rsidRDefault="006E55BE" w:rsidP="006E55BE">
      <w:pPr>
        <w:numPr>
          <w:ilvl w:val="0"/>
          <w:numId w:val="28"/>
        </w:numPr>
        <w:tabs>
          <w:tab w:val="num" w:pos="720"/>
        </w:tabs>
        <w:spacing w:line="360" w:lineRule="auto"/>
        <w:ind w:left="0" w:firstLine="0"/>
        <w:jc w:val="both"/>
        <w:rPr>
          <w:sz w:val="28"/>
          <w:szCs w:val="28"/>
        </w:rPr>
      </w:pPr>
      <w:r>
        <w:rPr>
          <w:sz w:val="28"/>
          <w:szCs w:val="28"/>
          <w:lang w:val="uk-UA"/>
        </w:rPr>
        <w:t>Буренков Э.К.</w:t>
      </w:r>
      <w:r w:rsidRPr="00EE4790">
        <w:rPr>
          <w:sz w:val="28"/>
          <w:szCs w:val="28"/>
          <w:lang w:val="uk-UA"/>
        </w:rPr>
        <w:t xml:space="preserve"> Эколого-геохимические исследования в ИМГРЭ – прошлое, настоящее, будуще / Э.К. Буренков, Е.П. Янин // Прикладная геохимия. Экологическая геохимия. – М.</w:t>
      </w:r>
      <w:r>
        <w:rPr>
          <w:sz w:val="28"/>
          <w:szCs w:val="28"/>
          <w:lang w:val="uk-UA"/>
        </w:rPr>
        <w:t xml:space="preserve"> </w:t>
      </w:r>
      <w:r w:rsidRPr="00EE4790">
        <w:rPr>
          <w:sz w:val="28"/>
          <w:szCs w:val="28"/>
          <w:lang w:val="uk-UA"/>
        </w:rPr>
        <w:t>: ИМГРЭ, 2001.</w:t>
      </w:r>
      <w:r w:rsidRPr="004C313D">
        <w:rPr>
          <w:sz w:val="28"/>
          <w:szCs w:val="28"/>
          <w:lang w:val="uk-UA"/>
        </w:rPr>
        <w:t xml:space="preserve"> </w:t>
      </w:r>
      <w:r w:rsidRPr="00EE4790">
        <w:rPr>
          <w:sz w:val="28"/>
          <w:szCs w:val="28"/>
          <w:lang w:val="uk-UA"/>
        </w:rPr>
        <w:t>–</w:t>
      </w:r>
      <w:r w:rsidRPr="004C313D">
        <w:rPr>
          <w:sz w:val="28"/>
          <w:szCs w:val="28"/>
          <w:lang w:val="uk-UA"/>
        </w:rPr>
        <w:t xml:space="preserve"> </w:t>
      </w:r>
      <w:r>
        <w:rPr>
          <w:sz w:val="28"/>
          <w:szCs w:val="28"/>
          <w:lang w:val="uk-UA"/>
        </w:rPr>
        <w:t>В</w:t>
      </w:r>
      <w:r w:rsidRPr="00EE4790">
        <w:rPr>
          <w:sz w:val="28"/>
          <w:szCs w:val="28"/>
          <w:lang w:val="uk-UA"/>
        </w:rPr>
        <w:t>ып. 2. – С. 5</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24</w:t>
      </w:r>
      <w:r>
        <w:rPr>
          <w:sz w:val="28"/>
          <w:szCs w:val="28"/>
          <w:lang w:val="uk-UA"/>
        </w:rPr>
        <w:t xml:space="preserve">.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Буренков Э.К. Задачи и методы разномасштабного эколого-геохимического картирования / Э.К. Буренков, И.А. Морозова, Л.С. Смирнова //</w:t>
      </w:r>
      <w:r>
        <w:rPr>
          <w:sz w:val="28"/>
          <w:szCs w:val="28"/>
          <w:lang w:val="uk-UA"/>
        </w:rPr>
        <w:t xml:space="preserve"> </w:t>
      </w:r>
      <w:r w:rsidRPr="00EE4790">
        <w:rPr>
          <w:sz w:val="28"/>
          <w:szCs w:val="28"/>
          <w:lang w:val="uk-UA"/>
        </w:rPr>
        <w:t xml:space="preserve">Эколого-геохимические исследования в районах </w:t>
      </w:r>
      <w:r>
        <w:rPr>
          <w:sz w:val="28"/>
          <w:szCs w:val="28"/>
          <w:lang w:val="uk-UA"/>
        </w:rPr>
        <w:t>и</w:t>
      </w:r>
      <w:r w:rsidRPr="00EE4790">
        <w:rPr>
          <w:sz w:val="28"/>
          <w:szCs w:val="28"/>
          <w:lang w:val="uk-UA"/>
        </w:rPr>
        <w:t>нтенсивного техногенного воздействия. – М.</w:t>
      </w:r>
      <w:r>
        <w:rPr>
          <w:sz w:val="28"/>
          <w:szCs w:val="28"/>
          <w:lang w:val="uk-UA"/>
        </w:rPr>
        <w:t xml:space="preserve"> </w:t>
      </w:r>
      <w:r w:rsidRPr="00EE4790">
        <w:rPr>
          <w:sz w:val="28"/>
          <w:szCs w:val="28"/>
          <w:lang w:val="uk-UA"/>
        </w:rPr>
        <w:t>: ИМГРЭ, 1990. – С.</w:t>
      </w:r>
      <w:r>
        <w:rPr>
          <w:sz w:val="28"/>
          <w:szCs w:val="28"/>
          <w:lang w:val="uk-UA"/>
        </w:rPr>
        <w:t xml:space="preserve"> </w:t>
      </w:r>
      <w:r w:rsidRPr="00EE4790">
        <w:rPr>
          <w:sz w:val="28"/>
          <w:szCs w:val="28"/>
          <w:lang w:val="uk-UA"/>
        </w:rPr>
        <w:t>4</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15.</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Буренков Э.К. Использование методологи прикладной геохимии в экологических исследованиях / Э.К. Буренков, И.А. Морозова, Л.С. Смирнова //</w:t>
      </w:r>
      <w:r>
        <w:rPr>
          <w:sz w:val="28"/>
          <w:szCs w:val="28"/>
          <w:lang w:val="uk-UA"/>
        </w:rPr>
        <w:t xml:space="preserve"> </w:t>
      </w:r>
      <w:r w:rsidRPr="00EE4790">
        <w:rPr>
          <w:sz w:val="28"/>
          <w:szCs w:val="28"/>
          <w:lang w:val="uk-UA"/>
        </w:rPr>
        <w:t>Геохимические методы в экологических исследованиях. – М.</w:t>
      </w:r>
      <w:r>
        <w:rPr>
          <w:sz w:val="28"/>
          <w:szCs w:val="28"/>
          <w:lang w:val="uk-UA"/>
        </w:rPr>
        <w:t xml:space="preserve"> </w:t>
      </w:r>
      <w:r w:rsidRPr="00EE4790">
        <w:rPr>
          <w:sz w:val="28"/>
          <w:szCs w:val="28"/>
          <w:lang w:val="uk-UA"/>
        </w:rPr>
        <w:t>: ИМГРЭ, 1994. – С.</w:t>
      </w:r>
      <w:r>
        <w:rPr>
          <w:sz w:val="28"/>
          <w:szCs w:val="28"/>
          <w:lang w:val="uk-UA"/>
        </w:rPr>
        <w:t xml:space="preserve"> </w:t>
      </w:r>
      <w:r w:rsidRPr="00EE4790">
        <w:rPr>
          <w:sz w:val="28"/>
          <w:szCs w:val="28"/>
          <w:lang w:val="uk-UA"/>
        </w:rPr>
        <w:t>3</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11.</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Буренков Э.К. </w:t>
      </w:r>
      <w:r w:rsidRPr="00004F4C">
        <w:rPr>
          <w:sz w:val="28"/>
          <w:szCs w:val="28"/>
          <w:lang w:val="ru-RU"/>
        </w:rPr>
        <w:t>Комплексная эколого-геохимическая оценка техногенного загрязнения окружающей природной среды</w:t>
      </w:r>
      <w:r w:rsidRPr="00EE4790">
        <w:rPr>
          <w:sz w:val="28"/>
          <w:szCs w:val="28"/>
          <w:lang w:val="uk-UA"/>
        </w:rPr>
        <w:t xml:space="preserve"> / Э.К. Буренков, Л.Н. Гинсбург, Н.К. Грибанова</w:t>
      </w:r>
      <w:r w:rsidRPr="00004F4C">
        <w:rPr>
          <w:sz w:val="28"/>
          <w:szCs w:val="28"/>
          <w:lang w:val="ru-RU"/>
        </w:rPr>
        <w:t xml:space="preserve"> – М.</w:t>
      </w:r>
      <w:r>
        <w:rPr>
          <w:sz w:val="28"/>
          <w:szCs w:val="28"/>
          <w:lang w:val="uk-UA"/>
        </w:rPr>
        <w:t xml:space="preserve"> </w:t>
      </w:r>
      <w:r w:rsidRPr="00004F4C">
        <w:rPr>
          <w:sz w:val="28"/>
          <w:szCs w:val="28"/>
          <w:lang w:val="ru-RU"/>
        </w:rPr>
        <w:t>: Прима</w:t>
      </w:r>
      <w:r w:rsidRPr="00EE4790">
        <w:rPr>
          <w:sz w:val="28"/>
          <w:szCs w:val="28"/>
          <w:lang w:val="uk-UA"/>
        </w:rPr>
        <w:t>–</w:t>
      </w:r>
      <w:r w:rsidRPr="00004F4C">
        <w:rPr>
          <w:sz w:val="28"/>
          <w:szCs w:val="28"/>
          <w:lang w:val="ru-RU"/>
        </w:rPr>
        <w:t>Прес, 1997</w:t>
      </w:r>
      <w:r w:rsidRPr="00EE4790">
        <w:rPr>
          <w:sz w:val="28"/>
          <w:szCs w:val="28"/>
          <w:lang w:val="uk-UA"/>
        </w:rPr>
        <w:t>. – 112 с.</w:t>
      </w:r>
      <w:r>
        <w:rPr>
          <w:sz w:val="28"/>
          <w:szCs w:val="28"/>
          <w:lang w:val="uk-UA"/>
        </w:rPr>
        <w:t xml:space="preserve"> </w:t>
      </w:r>
    </w:p>
    <w:p w:rsidR="006E55BE"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Буренков Э.К. Комплексное геохимическое картирование: основы технологи / Э.К. Буренков, А.А. Головин, Е.И. Ф</w:t>
      </w:r>
      <w:r>
        <w:rPr>
          <w:sz w:val="28"/>
          <w:szCs w:val="28"/>
          <w:lang w:val="uk-UA"/>
        </w:rPr>
        <w:t>илатов // Прикладная геохимия.</w:t>
      </w:r>
      <w:r w:rsidRPr="00EE4790">
        <w:rPr>
          <w:sz w:val="28"/>
          <w:szCs w:val="28"/>
          <w:lang w:val="uk-UA"/>
        </w:rPr>
        <w:t xml:space="preserve"> </w:t>
      </w:r>
      <w:r w:rsidRPr="00EE4790">
        <w:rPr>
          <w:sz w:val="28"/>
          <w:szCs w:val="28"/>
        </w:rPr>
        <w:t xml:space="preserve">Геохимическое картирование. </w:t>
      </w:r>
      <w:r w:rsidRPr="00EE4790">
        <w:rPr>
          <w:sz w:val="28"/>
          <w:szCs w:val="28"/>
          <w:lang w:val="uk-UA"/>
        </w:rPr>
        <w:t>–</w:t>
      </w:r>
      <w:r w:rsidRPr="00EE4790">
        <w:rPr>
          <w:sz w:val="28"/>
          <w:szCs w:val="28"/>
        </w:rPr>
        <w:t xml:space="preserve"> М.</w:t>
      </w:r>
      <w:r>
        <w:rPr>
          <w:sz w:val="28"/>
          <w:szCs w:val="28"/>
          <w:lang w:val="uk-UA"/>
        </w:rPr>
        <w:t xml:space="preserve"> </w:t>
      </w:r>
      <w:r w:rsidRPr="00EE4790">
        <w:rPr>
          <w:sz w:val="28"/>
          <w:szCs w:val="28"/>
          <w:lang w:val="uk-UA"/>
        </w:rPr>
        <w:t>:</w:t>
      </w:r>
      <w:r w:rsidRPr="00EE4790">
        <w:rPr>
          <w:sz w:val="28"/>
          <w:szCs w:val="28"/>
        </w:rPr>
        <w:t xml:space="preserve"> ИМГРЭ, 2000</w:t>
      </w:r>
      <w:r w:rsidRPr="00EE4790">
        <w:rPr>
          <w:sz w:val="28"/>
          <w:szCs w:val="28"/>
          <w:lang w:val="uk-UA"/>
        </w:rPr>
        <w:t>. –</w:t>
      </w:r>
      <w:r>
        <w:rPr>
          <w:sz w:val="28"/>
          <w:szCs w:val="28"/>
          <w:lang w:val="uk-UA"/>
        </w:rPr>
        <w:t xml:space="preserve"> В</w:t>
      </w:r>
      <w:r w:rsidRPr="00EE4790">
        <w:rPr>
          <w:sz w:val="28"/>
          <w:szCs w:val="28"/>
          <w:lang w:val="uk-UA"/>
        </w:rPr>
        <w:t>ып. 1.</w:t>
      </w:r>
      <w:r>
        <w:rPr>
          <w:sz w:val="28"/>
          <w:szCs w:val="28"/>
          <w:lang w:val="uk-UA"/>
        </w:rPr>
        <w:t xml:space="preserve"> </w:t>
      </w:r>
      <w:r w:rsidRPr="00EE4790">
        <w:rPr>
          <w:sz w:val="28"/>
          <w:szCs w:val="28"/>
          <w:lang w:val="uk-UA"/>
        </w:rPr>
        <w:t>–</w:t>
      </w:r>
      <w:r w:rsidRPr="00EE4790">
        <w:rPr>
          <w:sz w:val="28"/>
          <w:szCs w:val="28"/>
        </w:rPr>
        <w:t xml:space="preserve"> </w:t>
      </w:r>
      <w:r w:rsidRPr="00EE4790">
        <w:rPr>
          <w:sz w:val="28"/>
          <w:szCs w:val="28"/>
          <w:lang w:val="uk-UA"/>
        </w:rPr>
        <w:t>С</w:t>
      </w:r>
      <w:r w:rsidRPr="00EE4790">
        <w:rPr>
          <w:sz w:val="28"/>
          <w:szCs w:val="28"/>
        </w:rPr>
        <w:t>. 28</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rPr>
        <w:t>46.</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lastRenderedPageBreak/>
        <w:t>Берлянт А.М. Обзор пространства: карта и информац</w:t>
      </w:r>
      <w:r>
        <w:rPr>
          <w:sz w:val="28"/>
          <w:szCs w:val="28"/>
          <w:lang w:val="uk-UA"/>
        </w:rPr>
        <w:t>и</w:t>
      </w:r>
      <w:r w:rsidRPr="00EE4790">
        <w:rPr>
          <w:sz w:val="28"/>
          <w:szCs w:val="28"/>
          <w:lang w:val="uk-UA"/>
        </w:rPr>
        <w:t>я / А.М. Берлянт</w:t>
      </w:r>
      <w:r>
        <w:rPr>
          <w:sz w:val="28"/>
          <w:szCs w:val="28"/>
          <w:lang w:val="uk-UA"/>
        </w:rPr>
        <w:t>.</w:t>
      </w:r>
      <w:r w:rsidRPr="00EE4790">
        <w:rPr>
          <w:sz w:val="28"/>
          <w:szCs w:val="28"/>
          <w:lang w:val="uk-UA"/>
        </w:rPr>
        <w:t xml:space="preserve"> – М.</w:t>
      </w:r>
      <w:r w:rsidRPr="00A817D5">
        <w:rPr>
          <w:sz w:val="28"/>
          <w:szCs w:val="28"/>
          <w:lang w:val="uk-UA"/>
        </w:rPr>
        <w:t> </w:t>
      </w:r>
      <w:r w:rsidRPr="00EE4790">
        <w:rPr>
          <w:sz w:val="28"/>
          <w:szCs w:val="28"/>
          <w:lang w:val="uk-UA"/>
        </w:rPr>
        <w:t>: Мисль, 1986. – 89</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Берлянт А.М. Геоинформационно-картографическое направление в Московском университете / А.М. Берлянт // Информационный бюлетень ГИС – обозрения. – 2000</w:t>
      </w:r>
      <w:r>
        <w:rPr>
          <w:sz w:val="28"/>
          <w:szCs w:val="28"/>
          <w:lang w:val="uk-UA"/>
        </w:rPr>
        <w:t xml:space="preserve">. </w:t>
      </w:r>
      <w:r w:rsidRPr="00EE4790">
        <w:rPr>
          <w:sz w:val="28"/>
          <w:szCs w:val="28"/>
          <w:lang w:val="uk-UA"/>
        </w:rPr>
        <w:t>– №</w:t>
      </w:r>
      <w:r>
        <w:rPr>
          <w:sz w:val="28"/>
          <w:szCs w:val="28"/>
          <w:lang w:val="uk-UA"/>
        </w:rPr>
        <w:t xml:space="preserve"> </w:t>
      </w:r>
      <w:r w:rsidRPr="00EE4790">
        <w:rPr>
          <w:sz w:val="28"/>
          <w:szCs w:val="28"/>
          <w:lang w:val="uk-UA"/>
        </w:rPr>
        <w:t>2. – С. 43</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47.</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Василенко Н.В. </w:t>
      </w:r>
      <w:r w:rsidRPr="00004F4C">
        <w:rPr>
          <w:sz w:val="28"/>
          <w:szCs w:val="28"/>
          <w:lang w:val="ru-RU"/>
        </w:rPr>
        <w:t>Мониторинг загрязнения снежного покрова</w:t>
      </w:r>
      <w:r w:rsidRPr="00EE4790">
        <w:rPr>
          <w:sz w:val="28"/>
          <w:szCs w:val="28"/>
          <w:lang w:val="uk-UA"/>
        </w:rPr>
        <w:t xml:space="preserve"> / Н.В. Василенко, И.М. Назаров, Ш.Д. Фридман</w:t>
      </w:r>
      <w:r>
        <w:rPr>
          <w:sz w:val="28"/>
          <w:szCs w:val="28"/>
          <w:lang w:val="uk-UA"/>
        </w:rPr>
        <w:t>.</w:t>
      </w:r>
      <w:r w:rsidRPr="00004F4C">
        <w:rPr>
          <w:sz w:val="28"/>
          <w:szCs w:val="28"/>
          <w:lang w:val="ru-RU"/>
        </w:rPr>
        <w:t xml:space="preserve"> – Л.:</w:t>
      </w:r>
      <w:r w:rsidRPr="00EE4790">
        <w:rPr>
          <w:sz w:val="28"/>
          <w:szCs w:val="28"/>
          <w:lang w:val="uk-UA"/>
        </w:rPr>
        <w:t xml:space="preserve"> </w:t>
      </w:r>
      <w:r w:rsidRPr="00004F4C">
        <w:rPr>
          <w:sz w:val="28"/>
          <w:szCs w:val="28"/>
          <w:lang w:val="ru-RU"/>
        </w:rPr>
        <w:t>Гидрометеоиздат, 1985.</w:t>
      </w:r>
      <w:r w:rsidRPr="00EE4790">
        <w:rPr>
          <w:sz w:val="28"/>
          <w:szCs w:val="28"/>
          <w:lang w:val="uk-UA"/>
        </w:rPr>
        <w:t xml:space="preserve"> – 63</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Вернадський</w:t>
      </w:r>
      <w:r w:rsidRPr="00004F4C">
        <w:rPr>
          <w:sz w:val="28"/>
          <w:szCs w:val="28"/>
          <w:lang w:val="ru-RU"/>
        </w:rPr>
        <w:t xml:space="preserve"> В.</w:t>
      </w:r>
      <w:r w:rsidRPr="00EE4790">
        <w:rPr>
          <w:sz w:val="28"/>
          <w:szCs w:val="28"/>
          <w:lang w:val="uk-UA"/>
        </w:rPr>
        <w:t>И. Живое вещество /</w:t>
      </w:r>
      <w:r w:rsidRPr="00004F4C">
        <w:rPr>
          <w:sz w:val="28"/>
          <w:szCs w:val="28"/>
          <w:lang w:val="ru-RU"/>
        </w:rPr>
        <w:t xml:space="preserve"> В.</w:t>
      </w:r>
      <w:r w:rsidRPr="00EE4790">
        <w:rPr>
          <w:sz w:val="28"/>
          <w:szCs w:val="28"/>
          <w:lang w:val="uk-UA"/>
        </w:rPr>
        <w:t>И. Вернадський</w:t>
      </w:r>
      <w:r>
        <w:rPr>
          <w:sz w:val="28"/>
          <w:szCs w:val="28"/>
          <w:lang w:val="uk-UA"/>
        </w:rPr>
        <w:t>.</w:t>
      </w:r>
      <w:r w:rsidRPr="00EE4790">
        <w:rPr>
          <w:sz w:val="28"/>
          <w:szCs w:val="28"/>
          <w:lang w:val="uk-UA"/>
        </w:rPr>
        <w:t xml:space="preserve"> – М.</w:t>
      </w:r>
      <w:r>
        <w:rPr>
          <w:sz w:val="28"/>
          <w:szCs w:val="28"/>
          <w:lang w:val="uk-UA"/>
        </w:rPr>
        <w:t xml:space="preserve"> </w:t>
      </w:r>
      <w:r w:rsidRPr="00EE4790">
        <w:rPr>
          <w:sz w:val="28"/>
          <w:szCs w:val="28"/>
          <w:lang w:val="uk-UA"/>
        </w:rPr>
        <w:t xml:space="preserve">: Наука, 1978. </w:t>
      </w:r>
      <w:r>
        <w:rPr>
          <w:sz w:val="28"/>
          <w:szCs w:val="28"/>
          <w:lang w:val="uk-UA"/>
        </w:rPr>
        <w:t>–</w:t>
      </w:r>
      <w:r w:rsidRPr="00EE4790">
        <w:rPr>
          <w:sz w:val="28"/>
          <w:szCs w:val="28"/>
          <w:lang w:val="uk-UA"/>
        </w:rPr>
        <w:t xml:space="preserve"> </w:t>
      </w:r>
      <w:r>
        <w:rPr>
          <w:sz w:val="28"/>
          <w:szCs w:val="28"/>
          <w:lang w:val="uk-UA"/>
        </w:rPr>
        <w:t xml:space="preserve">358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Вернадський</w:t>
      </w:r>
      <w:r w:rsidRPr="00004F4C">
        <w:rPr>
          <w:sz w:val="28"/>
          <w:szCs w:val="28"/>
          <w:lang w:val="ru-RU"/>
        </w:rPr>
        <w:t xml:space="preserve"> В.</w:t>
      </w:r>
      <w:r w:rsidRPr="00EE4790">
        <w:rPr>
          <w:sz w:val="28"/>
          <w:szCs w:val="28"/>
          <w:lang w:val="uk-UA"/>
        </w:rPr>
        <w:t xml:space="preserve">И. </w:t>
      </w:r>
      <w:r>
        <w:rPr>
          <w:sz w:val="28"/>
          <w:szCs w:val="28"/>
          <w:lang w:val="uk-UA"/>
        </w:rPr>
        <w:t>Химическое строение биосферы Земли и её окружения</w:t>
      </w:r>
      <w:r w:rsidRPr="00EE4790">
        <w:rPr>
          <w:sz w:val="28"/>
          <w:szCs w:val="28"/>
          <w:lang w:val="uk-UA"/>
        </w:rPr>
        <w:t xml:space="preserve"> /</w:t>
      </w:r>
      <w:r w:rsidRPr="00004F4C">
        <w:rPr>
          <w:sz w:val="28"/>
          <w:szCs w:val="28"/>
          <w:lang w:val="ru-RU"/>
        </w:rPr>
        <w:t xml:space="preserve"> В.</w:t>
      </w:r>
      <w:r w:rsidRPr="00EE4790">
        <w:rPr>
          <w:sz w:val="28"/>
          <w:szCs w:val="28"/>
          <w:lang w:val="uk-UA"/>
        </w:rPr>
        <w:t>И. Вернадський</w:t>
      </w:r>
      <w:r>
        <w:rPr>
          <w:sz w:val="28"/>
          <w:szCs w:val="28"/>
          <w:lang w:val="uk-UA"/>
        </w:rPr>
        <w:t>.</w:t>
      </w:r>
      <w:r w:rsidRPr="00EE4790">
        <w:rPr>
          <w:sz w:val="28"/>
          <w:szCs w:val="28"/>
          <w:lang w:val="uk-UA"/>
        </w:rPr>
        <w:t xml:space="preserve"> – М.</w:t>
      </w:r>
      <w:r>
        <w:rPr>
          <w:sz w:val="28"/>
          <w:szCs w:val="28"/>
          <w:lang w:val="uk-UA"/>
        </w:rPr>
        <w:t xml:space="preserve"> </w:t>
      </w:r>
      <w:r w:rsidRPr="00EE4790">
        <w:rPr>
          <w:sz w:val="28"/>
          <w:szCs w:val="28"/>
          <w:lang w:val="uk-UA"/>
        </w:rPr>
        <w:t>: Наука, 19</w:t>
      </w:r>
      <w:r>
        <w:rPr>
          <w:sz w:val="28"/>
          <w:szCs w:val="28"/>
          <w:lang w:val="uk-UA"/>
        </w:rPr>
        <w:t>87</w:t>
      </w:r>
      <w:r w:rsidRPr="00EE4790">
        <w:rPr>
          <w:sz w:val="28"/>
          <w:szCs w:val="28"/>
          <w:lang w:val="uk-UA"/>
        </w:rPr>
        <w:t xml:space="preserve">. </w:t>
      </w:r>
      <w:r>
        <w:rPr>
          <w:sz w:val="28"/>
          <w:szCs w:val="28"/>
          <w:lang w:val="uk-UA"/>
        </w:rPr>
        <w:t>–</w:t>
      </w:r>
      <w:r w:rsidRPr="00EE4790">
        <w:rPr>
          <w:sz w:val="28"/>
          <w:szCs w:val="28"/>
          <w:lang w:val="uk-UA"/>
        </w:rPr>
        <w:t xml:space="preserve"> </w:t>
      </w:r>
      <w:r>
        <w:rPr>
          <w:sz w:val="28"/>
          <w:szCs w:val="28"/>
          <w:lang w:val="uk-UA"/>
        </w:rPr>
        <w:t xml:space="preserve">338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Виноградов А.П. Среднее содержание химических элементов в главных типах изверженных горных пород земной коры / А.П. Виноградов // Геохимия. – 1962. </w:t>
      </w:r>
      <w:r w:rsidRPr="00EE4790">
        <w:rPr>
          <w:sz w:val="28"/>
          <w:szCs w:val="28"/>
          <w:lang w:val="uk-UA"/>
        </w:rPr>
        <w:t>–</w:t>
      </w:r>
      <w:r w:rsidRPr="00004F4C">
        <w:rPr>
          <w:sz w:val="28"/>
          <w:szCs w:val="28"/>
          <w:lang w:val="ru-RU"/>
        </w:rPr>
        <w:t xml:space="preserve"> № 7. </w:t>
      </w:r>
      <w:r w:rsidRPr="00EE4790">
        <w:rPr>
          <w:sz w:val="28"/>
          <w:szCs w:val="28"/>
          <w:lang w:val="uk-UA"/>
        </w:rPr>
        <w:t>–</w:t>
      </w:r>
      <w:r w:rsidRPr="00004F4C">
        <w:rPr>
          <w:sz w:val="28"/>
          <w:szCs w:val="28"/>
          <w:lang w:val="ru-RU"/>
        </w:rPr>
        <w:t xml:space="preserve"> С. 555</w:t>
      </w:r>
      <w:r>
        <w:rPr>
          <w:sz w:val="28"/>
          <w:szCs w:val="28"/>
          <w:lang w:val="uk-UA"/>
        </w:rPr>
        <w:t xml:space="preserve"> </w:t>
      </w:r>
      <w:r w:rsidRPr="00EE4790">
        <w:rPr>
          <w:sz w:val="28"/>
          <w:szCs w:val="28"/>
          <w:lang w:val="uk-UA"/>
        </w:rPr>
        <w:t>–</w:t>
      </w:r>
      <w:r>
        <w:rPr>
          <w:sz w:val="28"/>
          <w:szCs w:val="28"/>
          <w:lang w:val="uk-UA"/>
        </w:rPr>
        <w:t xml:space="preserve"> </w:t>
      </w:r>
      <w:r w:rsidRPr="00004F4C">
        <w:rPr>
          <w:sz w:val="28"/>
          <w:szCs w:val="28"/>
          <w:lang w:val="ru-RU"/>
        </w:rPr>
        <w:t>571.</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Временные методические рекомендации по проведению геолого-экологических исследований при геологоразведочных работах (для условий Украины)</w:t>
      </w:r>
      <w:r w:rsidRPr="00EE4790">
        <w:rPr>
          <w:sz w:val="28"/>
          <w:szCs w:val="28"/>
          <w:lang w:val="uk-UA"/>
        </w:rPr>
        <w:t xml:space="preserve"> / </w:t>
      </w:r>
      <w:r w:rsidRPr="00004F4C">
        <w:rPr>
          <w:sz w:val="28"/>
          <w:szCs w:val="28"/>
          <w:lang w:val="ru-RU"/>
        </w:rPr>
        <w:t>[Д.Ф.</w:t>
      </w:r>
      <w:r>
        <w:rPr>
          <w:sz w:val="28"/>
          <w:szCs w:val="28"/>
          <w:lang w:val="uk-UA"/>
        </w:rPr>
        <w:t xml:space="preserve"> </w:t>
      </w:r>
      <w:r w:rsidRPr="00004F4C">
        <w:rPr>
          <w:sz w:val="28"/>
          <w:szCs w:val="28"/>
          <w:lang w:val="ru-RU"/>
        </w:rPr>
        <w:t>Володин, В.А.</w:t>
      </w:r>
      <w:r>
        <w:rPr>
          <w:sz w:val="28"/>
          <w:szCs w:val="28"/>
          <w:lang w:val="uk-UA"/>
        </w:rPr>
        <w:t xml:space="preserve"> </w:t>
      </w:r>
      <w:r w:rsidRPr="00004F4C">
        <w:rPr>
          <w:sz w:val="28"/>
          <w:szCs w:val="28"/>
          <w:lang w:val="ru-RU"/>
        </w:rPr>
        <w:t xml:space="preserve">Яковлев, В.И. Почтаренко </w:t>
      </w:r>
      <w:r>
        <w:rPr>
          <w:sz w:val="28"/>
          <w:szCs w:val="28"/>
          <w:lang w:val="uk-UA"/>
        </w:rPr>
        <w:t>и</w:t>
      </w:r>
      <w:r w:rsidRPr="00004F4C">
        <w:rPr>
          <w:sz w:val="28"/>
          <w:szCs w:val="28"/>
          <w:lang w:val="ru-RU"/>
        </w:rPr>
        <w:t xml:space="preserve"> </w:t>
      </w:r>
      <w:r>
        <w:rPr>
          <w:sz w:val="28"/>
          <w:szCs w:val="28"/>
          <w:lang w:val="uk-UA"/>
        </w:rPr>
        <w:t>др</w:t>
      </w:r>
      <w:r w:rsidRPr="00004F4C">
        <w:rPr>
          <w:sz w:val="28"/>
          <w:szCs w:val="28"/>
          <w:lang w:val="ru-RU"/>
        </w:rPr>
        <w:t>.]</w:t>
      </w:r>
      <w:r>
        <w:rPr>
          <w:sz w:val="28"/>
          <w:szCs w:val="28"/>
          <w:lang w:val="uk-UA"/>
        </w:rPr>
        <w:t>.</w:t>
      </w:r>
      <w:r w:rsidRPr="00004F4C">
        <w:rPr>
          <w:sz w:val="28"/>
          <w:szCs w:val="28"/>
          <w:lang w:val="ru-RU"/>
        </w:rPr>
        <w:t xml:space="preserve"> – К.</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ГГП Геопрогноз, 1990.</w:t>
      </w:r>
      <w:r w:rsidRPr="00EE4790">
        <w:rPr>
          <w:sz w:val="28"/>
          <w:szCs w:val="28"/>
          <w:lang w:val="uk-UA"/>
        </w:rPr>
        <w:t xml:space="preserve"> – 60</w:t>
      </w:r>
      <w:r>
        <w:rPr>
          <w:sz w:val="28"/>
          <w:szCs w:val="28"/>
          <w:lang w:val="uk-UA"/>
        </w:rPr>
        <w:t xml:space="preserve"> </w:t>
      </w:r>
      <w:r w:rsidRPr="00EE4790">
        <w:rPr>
          <w:sz w:val="28"/>
          <w:szCs w:val="28"/>
          <w:lang w:val="uk-UA"/>
        </w:rPr>
        <w:t>с.</w:t>
      </w:r>
      <w:r w:rsidRPr="00004F4C">
        <w:rPr>
          <w:sz w:val="28"/>
          <w:szCs w:val="28"/>
          <w:lang w:val="ru-RU"/>
        </w:rPr>
        <w:t xml:space="preserve">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pacing w:val="-4"/>
          <w:sz w:val="28"/>
          <w:szCs w:val="28"/>
          <w:lang w:val="ru-RU"/>
        </w:rPr>
        <w:t>Временные методические рекомендации по проведению геолого-радиоэкологических исследований в зоне влияния АЭС</w:t>
      </w:r>
      <w:r>
        <w:rPr>
          <w:spacing w:val="-4"/>
          <w:sz w:val="28"/>
          <w:szCs w:val="28"/>
          <w:lang w:val="uk-UA"/>
        </w:rPr>
        <w:t xml:space="preserve"> / </w:t>
      </w:r>
      <w:r w:rsidRPr="00004F4C">
        <w:rPr>
          <w:sz w:val="28"/>
          <w:szCs w:val="28"/>
          <w:lang w:val="ru-RU"/>
        </w:rPr>
        <w:t>[</w:t>
      </w:r>
      <w:r w:rsidRPr="00004F4C">
        <w:rPr>
          <w:spacing w:val="-4"/>
          <w:sz w:val="28"/>
          <w:szCs w:val="28"/>
          <w:lang w:val="ru-RU"/>
        </w:rPr>
        <w:t>Е.А.</w:t>
      </w:r>
      <w:r>
        <w:rPr>
          <w:spacing w:val="-4"/>
          <w:sz w:val="28"/>
          <w:szCs w:val="28"/>
          <w:lang w:val="uk-UA"/>
        </w:rPr>
        <w:t xml:space="preserve"> </w:t>
      </w:r>
      <w:r w:rsidRPr="00004F4C">
        <w:rPr>
          <w:spacing w:val="-4"/>
          <w:sz w:val="28"/>
          <w:szCs w:val="28"/>
          <w:lang w:val="ru-RU"/>
        </w:rPr>
        <w:t>Яковлев, А.И.</w:t>
      </w:r>
      <w:r>
        <w:rPr>
          <w:spacing w:val="-4"/>
          <w:sz w:val="28"/>
          <w:szCs w:val="28"/>
          <w:lang w:val="uk-UA"/>
        </w:rPr>
        <w:t xml:space="preserve"> </w:t>
      </w:r>
      <w:r w:rsidRPr="00004F4C">
        <w:rPr>
          <w:spacing w:val="-4"/>
          <w:sz w:val="28"/>
          <w:szCs w:val="28"/>
          <w:lang w:val="ru-RU"/>
        </w:rPr>
        <w:t>Оставненко</w:t>
      </w:r>
      <w:r w:rsidRPr="00681CDB">
        <w:rPr>
          <w:sz w:val="28"/>
          <w:szCs w:val="28"/>
          <w:lang w:val="uk-UA"/>
        </w:rPr>
        <w:t xml:space="preserve"> </w:t>
      </w:r>
      <w:r>
        <w:rPr>
          <w:sz w:val="28"/>
          <w:szCs w:val="28"/>
          <w:lang w:val="uk-UA"/>
        </w:rPr>
        <w:t>и</w:t>
      </w:r>
      <w:r w:rsidRPr="00004F4C">
        <w:rPr>
          <w:sz w:val="28"/>
          <w:szCs w:val="28"/>
          <w:lang w:val="ru-RU"/>
        </w:rPr>
        <w:t xml:space="preserve"> </w:t>
      </w:r>
      <w:r>
        <w:rPr>
          <w:sz w:val="28"/>
          <w:szCs w:val="28"/>
          <w:lang w:val="uk-UA"/>
        </w:rPr>
        <w:t>др</w:t>
      </w:r>
      <w:r w:rsidRPr="00004F4C">
        <w:rPr>
          <w:sz w:val="28"/>
          <w:szCs w:val="28"/>
          <w:lang w:val="ru-RU"/>
        </w:rPr>
        <w:t>.]</w:t>
      </w:r>
      <w:r w:rsidRPr="00004F4C">
        <w:rPr>
          <w:spacing w:val="-4"/>
          <w:sz w:val="28"/>
          <w:szCs w:val="28"/>
          <w:lang w:val="ru-RU"/>
        </w:rPr>
        <w:t>.</w:t>
      </w:r>
      <w:r w:rsidRPr="00004F4C">
        <w:rPr>
          <w:sz w:val="28"/>
          <w:szCs w:val="28"/>
          <w:lang w:val="ru-RU"/>
        </w:rPr>
        <w:t xml:space="preserve"> –</w:t>
      </w:r>
      <w:r w:rsidRPr="00004F4C">
        <w:rPr>
          <w:spacing w:val="-4"/>
          <w:sz w:val="28"/>
          <w:szCs w:val="28"/>
          <w:lang w:val="ru-RU"/>
        </w:rPr>
        <w:t xml:space="preserve"> К.</w:t>
      </w:r>
      <w:proofErr w:type="gramStart"/>
      <w:r>
        <w:rPr>
          <w:spacing w:val="-4"/>
          <w:sz w:val="28"/>
          <w:szCs w:val="28"/>
          <w:lang w:val="uk-UA"/>
        </w:rPr>
        <w:t xml:space="preserve"> </w:t>
      </w:r>
      <w:r w:rsidRPr="00EE4790">
        <w:rPr>
          <w:spacing w:val="-4"/>
          <w:sz w:val="28"/>
          <w:szCs w:val="28"/>
          <w:lang w:val="uk-UA"/>
        </w:rPr>
        <w:t>:</w:t>
      </w:r>
      <w:proofErr w:type="gramEnd"/>
      <w:r w:rsidRPr="00EE4790">
        <w:rPr>
          <w:spacing w:val="-4"/>
          <w:sz w:val="28"/>
          <w:szCs w:val="28"/>
          <w:lang w:val="uk-UA"/>
        </w:rPr>
        <w:t xml:space="preserve"> </w:t>
      </w:r>
      <w:r w:rsidRPr="00004F4C">
        <w:rPr>
          <w:sz w:val="28"/>
          <w:szCs w:val="28"/>
          <w:lang w:val="ru-RU"/>
        </w:rPr>
        <w:t>ГГП Геопрогноз</w:t>
      </w:r>
      <w:r>
        <w:rPr>
          <w:sz w:val="28"/>
          <w:szCs w:val="28"/>
          <w:lang w:val="uk-UA"/>
        </w:rPr>
        <w:t>,</w:t>
      </w:r>
      <w:r w:rsidRPr="00004F4C">
        <w:rPr>
          <w:spacing w:val="-4"/>
          <w:sz w:val="28"/>
          <w:szCs w:val="28"/>
          <w:lang w:val="ru-RU"/>
        </w:rPr>
        <w:t xml:space="preserve"> 1990</w:t>
      </w:r>
      <w:r w:rsidRPr="00EE4790">
        <w:rPr>
          <w:spacing w:val="-4"/>
          <w:sz w:val="28"/>
          <w:szCs w:val="28"/>
          <w:lang w:val="uk-UA"/>
        </w:rPr>
        <w:t>.</w:t>
      </w:r>
      <w:r w:rsidRPr="00EE4790">
        <w:rPr>
          <w:sz w:val="28"/>
          <w:szCs w:val="28"/>
          <w:lang w:val="uk-UA"/>
        </w:rPr>
        <w:t xml:space="preserve"> </w:t>
      </w:r>
      <w:r w:rsidRPr="00004F4C">
        <w:rPr>
          <w:sz w:val="28"/>
          <w:szCs w:val="28"/>
          <w:lang w:val="ru-RU"/>
        </w:rPr>
        <w:t xml:space="preserve">– </w:t>
      </w:r>
      <w:r w:rsidRPr="00EE4790">
        <w:rPr>
          <w:sz w:val="28"/>
          <w:szCs w:val="28"/>
          <w:lang w:val="uk-UA"/>
        </w:rPr>
        <w:t>6</w:t>
      </w:r>
      <w:r w:rsidRPr="00004F4C">
        <w:rPr>
          <w:sz w:val="28"/>
          <w:szCs w:val="28"/>
          <w:lang w:val="ru-RU"/>
        </w:rPr>
        <w:t>1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bCs/>
          <w:sz w:val="28"/>
          <w:szCs w:val="28"/>
          <w:lang w:val="ru-RU"/>
        </w:rPr>
        <w:t>Временное</w:t>
      </w:r>
      <w:r w:rsidRPr="00004F4C">
        <w:rPr>
          <w:b/>
          <w:bCs/>
          <w:sz w:val="28"/>
          <w:szCs w:val="28"/>
          <w:lang w:val="ru-RU"/>
        </w:rPr>
        <w:t xml:space="preserve"> </w:t>
      </w:r>
      <w:r w:rsidRPr="00004F4C">
        <w:rPr>
          <w:sz w:val="28"/>
          <w:szCs w:val="28"/>
          <w:lang w:val="ru-RU"/>
        </w:rPr>
        <w:t>методическое руководство по проведению комплексных эколого-геологических исследований (на территории Украины) / [В. А.</w:t>
      </w:r>
      <w:r>
        <w:rPr>
          <w:sz w:val="28"/>
          <w:szCs w:val="28"/>
          <w:lang w:val="uk-UA"/>
        </w:rPr>
        <w:t xml:space="preserve"> </w:t>
      </w:r>
      <w:r w:rsidRPr="00004F4C">
        <w:rPr>
          <w:sz w:val="28"/>
          <w:szCs w:val="28"/>
          <w:lang w:val="ru-RU"/>
        </w:rPr>
        <w:t>Яковл</w:t>
      </w:r>
      <w:r>
        <w:rPr>
          <w:sz w:val="28"/>
          <w:szCs w:val="28"/>
          <w:lang w:val="uk-UA"/>
        </w:rPr>
        <w:t>е</w:t>
      </w:r>
      <w:r w:rsidRPr="00004F4C">
        <w:rPr>
          <w:sz w:val="28"/>
          <w:szCs w:val="28"/>
          <w:lang w:val="ru-RU"/>
        </w:rPr>
        <w:t>в, Г. Г.</w:t>
      </w:r>
      <w:r>
        <w:rPr>
          <w:sz w:val="28"/>
          <w:szCs w:val="28"/>
          <w:lang w:val="uk-UA"/>
        </w:rPr>
        <w:t xml:space="preserve"> </w:t>
      </w:r>
      <w:r w:rsidRPr="00004F4C">
        <w:rPr>
          <w:sz w:val="28"/>
          <w:szCs w:val="28"/>
          <w:lang w:val="ru-RU"/>
        </w:rPr>
        <w:t>Лютый, В. И. Почтаренко, В. В. Кухар и др.]</w:t>
      </w:r>
      <w:r>
        <w:rPr>
          <w:sz w:val="28"/>
          <w:szCs w:val="28"/>
          <w:lang w:val="uk-UA"/>
        </w:rPr>
        <w:t>.</w:t>
      </w:r>
      <w:r w:rsidRPr="00004F4C">
        <w:rPr>
          <w:sz w:val="28"/>
          <w:szCs w:val="28"/>
          <w:lang w:val="ru-RU"/>
        </w:rPr>
        <w:t xml:space="preserve"> – К.</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ГГП Геопрогноз, 1994. – 331</w:t>
      </w:r>
      <w:r w:rsidRPr="00A817D5">
        <w:rPr>
          <w:sz w:val="28"/>
          <w:szCs w:val="28"/>
          <w:lang w:val="uk-UA"/>
        </w:rPr>
        <w:t> </w:t>
      </w:r>
      <w:r w:rsidRPr="00004F4C">
        <w:rPr>
          <w:sz w:val="28"/>
          <w:szCs w:val="28"/>
          <w:lang w:val="ru-RU"/>
        </w:rPr>
        <w:t>с.</w:t>
      </w:r>
    </w:p>
    <w:p w:rsidR="006E55BE" w:rsidRDefault="006E55BE" w:rsidP="006E55BE">
      <w:pPr>
        <w:numPr>
          <w:ilvl w:val="0"/>
          <w:numId w:val="28"/>
        </w:numPr>
        <w:tabs>
          <w:tab w:val="num" w:pos="720"/>
        </w:tabs>
        <w:spacing w:line="360" w:lineRule="auto"/>
        <w:ind w:left="0" w:firstLine="0"/>
        <w:jc w:val="both"/>
        <w:rPr>
          <w:sz w:val="28"/>
          <w:szCs w:val="28"/>
        </w:rPr>
      </w:pPr>
      <w:hyperlink r:id="rId6" w:tooltip="Гірничий енциклопедичний словник" w:history="1">
        <w:r w:rsidRPr="00004F4C">
          <w:rPr>
            <w:sz w:val="28"/>
            <w:szCs w:val="28"/>
            <w:lang w:val="ru-RU"/>
          </w:rPr>
          <w:t>Гірничий енциклопедичний словник</w:t>
        </w:r>
      </w:hyperlink>
      <w:r>
        <w:rPr>
          <w:sz w:val="28"/>
          <w:szCs w:val="28"/>
          <w:lang w:val="uk-UA"/>
        </w:rPr>
        <w:t>: у</w:t>
      </w:r>
      <w:r w:rsidRPr="00004F4C">
        <w:rPr>
          <w:sz w:val="28"/>
          <w:szCs w:val="28"/>
          <w:lang w:val="ru-RU"/>
        </w:rPr>
        <w:t xml:space="preserve"> </w:t>
      </w:r>
      <w:r>
        <w:rPr>
          <w:sz w:val="28"/>
          <w:szCs w:val="28"/>
          <w:lang w:val="uk-UA"/>
        </w:rPr>
        <w:t>3</w:t>
      </w:r>
      <w:r w:rsidRPr="00004F4C">
        <w:rPr>
          <w:sz w:val="28"/>
          <w:szCs w:val="28"/>
          <w:lang w:val="ru-RU"/>
        </w:rPr>
        <w:t xml:space="preserve">т. / [ред. </w:t>
      </w:r>
      <w:r w:rsidRPr="00EE4790">
        <w:rPr>
          <w:sz w:val="28"/>
          <w:szCs w:val="28"/>
        </w:rPr>
        <w:t>В.С. Білецький</w:t>
      </w:r>
      <w:r w:rsidRPr="007A735D">
        <w:rPr>
          <w:sz w:val="28"/>
          <w:szCs w:val="28"/>
        </w:rPr>
        <w:t>]</w:t>
      </w:r>
      <w:r>
        <w:rPr>
          <w:sz w:val="28"/>
          <w:szCs w:val="28"/>
        </w:rPr>
        <w:t>.</w:t>
      </w:r>
      <w:r w:rsidRPr="007A735D">
        <w:rPr>
          <w:sz w:val="28"/>
          <w:szCs w:val="28"/>
        </w:rPr>
        <w:t xml:space="preserve"> </w:t>
      </w:r>
      <w:r w:rsidRPr="00EE4790">
        <w:rPr>
          <w:sz w:val="28"/>
          <w:szCs w:val="28"/>
        </w:rPr>
        <w:t xml:space="preserve">– </w:t>
      </w:r>
      <w:proofErr w:type="gramStart"/>
      <w:r w:rsidRPr="00EE4790">
        <w:rPr>
          <w:sz w:val="28"/>
          <w:szCs w:val="28"/>
        </w:rPr>
        <w:t>Донецьк</w:t>
      </w:r>
      <w:r w:rsidRPr="00A817D5">
        <w:rPr>
          <w:sz w:val="28"/>
          <w:szCs w:val="28"/>
          <w:lang w:val="uk-UA"/>
        </w:rPr>
        <w:t> </w:t>
      </w:r>
      <w:r w:rsidRPr="00EE4790">
        <w:rPr>
          <w:sz w:val="28"/>
          <w:szCs w:val="28"/>
        </w:rPr>
        <w:t>:</w:t>
      </w:r>
      <w:proofErr w:type="gramEnd"/>
      <w:r w:rsidRPr="00EE4790">
        <w:rPr>
          <w:sz w:val="28"/>
          <w:szCs w:val="28"/>
        </w:rPr>
        <w:t xml:space="preserve"> Східний вида</w:t>
      </w:r>
      <w:r w:rsidRPr="00EE4790">
        <w:rPr>
          <w:sz w:val="28"/>
          <w:szCs w:val="28"/>
        </w:rPr>
        <w:t>в</w:t>
      </w:r>
      <w:r>
        <w:rPr>
          <w:sz w:val="28"/>
          <w:szCs w:val="28"/>
        </w:rPr>
        <w:t>ничий дім, 2004.</w:t>
      </w:r>
      <w:r w:rsidRPr="00B220DC">
        <w:rPr>
          <w:sz w:val="28"/>
          <w:szCs w:val="28"/>
        </w:rPr>
        <w:t xml:space="preserve"> </w:t>
      </w:r>
      <w:r w:rsidRPr="00EE4790">
        <w:rPr>
          <w:sz w:val="28"/>
          <w:szCs w:val="28"/>
        </w:rPr>
        <w:t>– 752</w:t>
      </w:r>
      <w:r>
        <w:rPr>
          <w:sz w:val="28"/>
          <w:szCs w:val="28"/>
          <w:lang w:val="uk-UA"/>
        </w:rPr>
        <w:t xml:space="preserve"> </w:t>
      </w:r>
      <w:r w:rsidRPr="00EE4790">
        <w:rPr>
          <w:sz w:val="28"/>
          <w:szCs w:val="28"/>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Глазовская М.А. Геохимия природных и техногенных ландшафтов СССР / М.А. Глазовская. </w:t>
      </w:r>
      <w:r w:rsidRPr="00EE4790">
        <w:rPr>
          <w:sz w:val="28"/>
          <w:szCs w:val="28"/>
          <w:lang w:val="uk-UA"/>
        </w:rPr>
        <w:t>–</w:t>
      </w:r>
      <w:r w:rsidRPr="00004F4C">
        <w:rPr>
          <w:sz w:val="28"/>
          <w:szCs w:val="28"/>
          <w:lang w:val="ru-RU"/>
        </w:rPr>
        <w:t xml:space="preserve">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Высш. шк., 1988. </w:t>
      </w:r>
      <w:r w:rsidRPr="00EE4790">
        <w:rPr>
          <w:sz w:val="28"/>
          <w:szCs w:val="28"/>
          <w:lang w:val="uk-UA"/>
        </w:rPr>
        <w:t>–</w:t>
      </w:r>
      <w:r w:rsidRPr="00004F4C">
        <w:rPr>
          <w:sz w:val="28"/>
          <w:szCs w:val="28"/>
          <w:lang w:val="ru-RU"/>
        </w:rPr>
        <w:t xml:space="preserve"> 324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lastRenderedPageBreak/>
        <w:t>Глазовская М.А. Теория геохимии ландшафтов в приложении к изучению техногенных потоков рассеяния и анализу способности природных систем к самоочищению</w:t>
      </w:r>
      <w:r w:rsidRPr="00EE4790">
        <w:rPr>
          <w:sz w:val="28"/>
          <w:szCs w:val="28"/>
          <w:lang w:val="uk-UA"/>
        </w:rPr>
        <w:t xml:space="preserve"> / </w:t>
      </w:r>
      <w:r w:rsidRPr="00004F4C">
        <w:rPr>
          <w:sz w:val="28"/>
          <w:szCs w:val="28"/>
          <w:lang w:val="ru-RU"/>
        </w:rPr>
        <w:t>М.А. Глазовская //</w:t>
      </w:r>
      <w:r w:rsidRPr="00EE4790">
        <w:rPr>
          <w:sz w:val="28"/>
          <w:szCs w:val="28"/>
          <w:lang w:val="uk-UA"/>
        </w:rPr>
        <w:t xml:space="preserve"> </w:t>
      </w:r>
      <w:r w:rsidRPr="00004F4C">
        <w:rPr>
          <w:sz w:val="28"/>
          <w:szCs w:val="28"/>
          <w:lang w:val="ru-RU"/>
        </w:rPr>
        <w:t>Техногенные потоки веществ в ландшафтах и состояние экосистем.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Наука, 1981</w:t>
      </w:r>
      <w:r w:rsidRPr="00EE4790">
        <w:rPr>
          <w:sz w:val="28"/>
          <w:szCs w:val="28"/>
          <w:lang w:val="uk-UA"/>
        </w:rPr>
        <w:t>. –</w:t>
      </w:r>
      <w:r w:rsidRPr="00004F4C">
        <w:rPr>
          <w:sz w:val="28"/>
          <w:szCs w:val="28"/>
          <w:lang w:val="ru-RU"/>
        </w:rPr>
        <w:t xml:space="preserve"> </w:t>
      </w:r>
      <w:r w:rsidRPr="00EE4790">
        <w:rPr>
          <w:sz w:val="28"/>
          <w:szCs w:val="28"/>
          <w:lang w:val="uk-UA"/>
        </w:rPr>
        <w:t>С</w:t>
      </w:r>
      <w:r w:rsidRPr="00004F4C">
        <w:rPr>
          <w:sz w:val="28"/>
          <w:szCs w:val="28"/>
          <w:lang w:val="ru-RU"/>
        </w:rPr>
        <w:t>. 7</w:t>
      </w:r>
      <w:r>
        <w:rPr>
          <w:sz w:val="28"/>
          <w:szCs w:val="28"/>
          <w:lang w:val="uk-UA"/>
        </w:rPr>
        <w:t xml:space="preserve"> </w:t>
      </w:r>
      <w:r w:rsidRPr="00EE4790">
        <w:rPr>
          <w:sz w:val="28"/>
          <w:szCs w:val="28"/>
          <w:lang w:val="uk-UA"/>
        </w:rPr>
        <w:t>–</w:t>
      </w:r>
      <w:r>
        <w:rPr>
          <w:sz w:val="28"/>
          <w:szCs w:val="28"/>
          <w:lang w:val="uk-UA"/>
        </w:rPr>
        <w:t xml:space="preserve"> </w:t>
      </w:r>
      <w:r w:rsidRPr="00004F4C">
        <w:rPr>
          <w:sz w:val="28"/>
          <w:szCs w:val="28"/>
          <w:lang w:val="ru-RU"/>
        </w:rPr>
        <w:t>41.</w:t>
      </w:r>
      <w:r w:rsidRPr="00004F4C">
        <w:rPr>
          <w:lang w:val="ru-RU"/>
        </w:rPr>
        <w:t xml:space="preserve">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Глазовский Н.Ф. Химический состав сне</w:t>
      </w:r>
      <w:r w:rsidRPr="00004F4C">
        <w:rPr>
          <w:sz w:val="28"/>
          <w:szCs w:val="28"/>
          <w:lang w:val="ru-RU"/>
        </w:rPr>
        <w:t>ж</w:t>
      </w:r>
      <w:r w:rsidRPr="00004F4C">
        <w:rPr>
          <w:sz w:val="28"/>
          <w:szCs w:val="28"/>
          <w:lang w:val="ru-RU"/>
        </w:rPr>
        <w:t>ного покрова некоторых районов Верхнеокского бассейна</w:t>
      </w:r>
      <w:r w:rsidRPr="00EE4790">
        <w:rPr>
          <w:sz w:val="28"/>
          <w:szCs w:val="28"/>
          <w:lang w:val="uk-UA"/>
        </w:rPr>
        <w:t xml:space="preserve"> </w:t>
      </w:r>
      <w:r w:rsidRPr="00004F4C">
        <w:rPr>
          <w:sz w:val="28"/>
          <w:szCs w:val="28"/>
          <w:lang w:val="ru-RU"/>
        </w:rPr>
        <w:t>/ Н.Ф. Глазовский, А.И.</w:t>
      </w:r>
      <w:r w:rsidRPr="00EE4790">
        <w:rPr>
          <w:sz w:val="28"/>
          <w:szCs w:val="28"/>
          <w:lang w:val="uk-UA"/>
        </w:rPr>
        <w:t xml:space="preserve"> </w:t>
      </w:r>
      <w:r w:rsidRPr="00004F4C">
        <w:rPr>
          <w:sz w:val="28"/>
          <w:szCs w:val="28"/>
          <w:lang w:val="ru-RU"/>
        </w:rPr>
        <w:t>Злобина, В.П.</w:t>
      </w:r>
      <w:r w:rsidRPr="00EE4790">
        <w:rPr>
          <w:sz w:val="28"/>
          <w:szCs w:val="28"/>
          <w:lang w:val="uk-UA"/>
        </w:rPr>
        <w:t xml:space="preserve"> </w:t>
      </w:r>
      <w:r w:rsidRPr="00004F4C">
        <w:rPr>
          <w:sz w:val="28"/>
          <w:szCs w:val="28"/>
          <w:lang w:val="ru-RU"/>
        </w:rPr>
        <w:t xml:space="preserve">Учватов </w:t>
      </w:r>
      <w:r w:rsidRPr="00EE4790">
        <w:rPr>
          <w:sz w:val="28"/>
          <w:szCs w:val="28"/>
          <w:lang w:val="uk-UA"/>
        </w:rPr>
        <w:t xml:space="preserve">// </w:t>
      </w:r>
      <w:r w:rsidRPr="00004F4C">
        <w:rPr>
          <w:sz w:val="28"/>
          <w:szCs w:val="28"/>
          <w:lang w:val="ru-RU"/>
        </w:rPr>
        <w:t>Региональный экологический мониторинг.</w:t>
      </w:r>
      <w:r w:rsidRPr="00EE4790">
        <w:rPr>
          <w:sz w:val="28"/>
          <w:szCs w:val="28"/>
          <w:lang w:val="uk-UA"/>
        </w:rPr>
        <w:t xml:space="preserve"> – </w:t>
      </w:r>
      <w:r w:rsidRPr="00004F4C">
        <w:rPr>
          <w:sz w:val="28"/>
          <w:szCs w:val="28"/>
          <w:lang w:val="ru-RU"/>
        </w:rPr>
        <w:t>М.</w:t>
      </w:r>
      <w:proofErr w:type="gramStart"/>
      <w:r>
        <w:rPr>
          <w:sz w:val="28"/>
          <w:szCs w:val="28"/>
          <w:lang w:val="uk-UA"/>
        </w:rPr>
        <w:t xml:space="preserve"> </w:t>
      </w:r>
      <w:r w:rsidRPr="00EE4790">
        <w:rPr>
          <w:sz w:val="28"/>
          <w:szCs w:val="28"/>
          <w:lang w:val="uk-UA"/>
        </w:rPr>
        <w:t>:</w:t>
      </w:r>
      <w:proofErr w:type="gramEnd"/>
      <w:r w:rsidRPr="00EE4790">
        <w:rPr>
          <w:sz w:val="28"/>
          <w:szCs w:val="28"/>
          <w:lang w:val="uk-UA"/>
        </w:rPr>
        <w:t xml:space="preserve"> </w:t>
      </w:r>
      <w:r w:rsidRPr="00004F4C">
        <w:rPr>
          <w:sz w:val="28"/>
          <w:szCs w:val="28"/>
          <w:lang w:val="ru-RU"/>
        </w:rPr>
        <w:t>Недра, 1989</w:t>
      </w:r>
      <w:r w:rsidRPr="00EE4790">
        <w:rPr>
          <w:sz w:val="28"/>
          <w:szCs w:val="28"/>
          <w:lang w:val="uk-UA"/>
        </w:rPr>
        <w:t>. –</w:t>
      </w:r>
      <w:r w:rsidRPr="00004F4C">
        <w:rPr>
          <w:sz w:val="28"/>
          <w:szCs w:val="28"/>
          <w:lang w:val="ru-RU"/>
        </w:rPr>
        <w:t xml:space="preserve"> </w:t>
      </w:r>
      <w:r w:rsidRPr="00EE4790">
        <w:rPr>
          <w:sz w:val="28"/>
          <w:szCs w:val="28"/>
          <w:lang w:val="uk-UA"/>
        </w:rPr>
        <w:t>С</w:t>
      </w:r>
      <w:r w:rsidRPr="00004F4C">
        <w:rPr>
          <w:sz w:val="28"/>
          <w:szCs w:val="28"/>
          <w:lang w:val="ru-RU"/>
        </w:rPr>
        <w:t>. 67</w:t>
      </w:r>
      <w:r>
        <w:rPr>
          <w:sz w:val="28"/>
          <w:szCs w:val="28"/>
          <w:lang w:val="uk-UA"/>
        </w:rPr>
        <w:t xml:space="preserve"> </w:t>
      </w:r>
      <w:r w:rsidRPr="00EE4790">
        <w:rPr>
          <w:sz w:val="28"/>
          <w:szCs w:val="28"/>
          <w:lang w:val="uk-UA"/>
        </w:rPr>
        <w:t>–</w:t>
      </w:r>
      <w:r>
        <w:rPr>
          <w:sz w:val="28"/>
          <w:szCs w:val="28"/>
          <w:lang w:val="uk-UA"/>
        </w:rPr>
        <w:t xml:space="preserve"> </w:t>
      </w:r>
      <w:r w:rsidRPr="00004F4C">
        <w:rPr>
          <w:sz w:val="28"/>
          <w:szCs w:val="28"/>
          <w:lang w:val="ru-RU"/>
        </w:rPr>
        <w:t>86.</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Гуляева Н.Г. Методические рекомендации по эколого-геохимической оценке территорий при проведении многоцелевого геохимического картирования масштаба 1:1 000 000 и 1:200 000 / Н.Г. </w:t>
      </w:r>
      <w:r>
        <w:rPr>
          <w:sz w:val="28"/>
          <w:szCs w:val="28"/>
          <w:lang w:val="uk-UA"/>
        </w:rPr>
        <w:t>Гуляєва.</w:t>
      </w:r>
      <w:r w:rsidRPr="00EE4790">
        <w:rPr>
          <w:sz w:val="28"/>
          <w:szCs w:val="28"/>
          <w:lang w:val="uk-UA"/>
        </w:rPr>
        <w:t xml:space="preserve"> – М.</w:t>
      </w:r>
      <w:r>
        <w:rPr>
          <w:sz w:val="28"/>
          <w:szCs w:val="28"/>
          <w:lang w:val="uk-UA"/>
        </w:rPr>
        <w:t xml:space="preserve"> </w:t>
      </w:r>
      <w:r w:rsidRPr="00EE4790">
        <w:rPr>
          <w:sz w:val="28"/>
          <w:szCs w:val="28"/>
          <w:lang w:val="uk-UA"/>
        </w:rPr>
        <w:t>: ИМГРЭ, 2002</w:t>
      </w:r>
      <w:r>
        <w:rPr>
          <w:sz w:val="28"/>
          <w:szCs w:val="28"/>
          <w:lang w:val="uk-UA"/>
        </w:rPr>
        <w:t>.</w:t>
      </w:r>
      <w:r w:rsidRPr="00EE4790">
        <w:rPr>
          <w:sz w:val="28"/>
          <w:szCs w:val="28"/>
          <w:lang w:val="uk-UA"/>
        </w:rPr>
        <w:t xml:space="preserve"> – 72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9F74B7">
        <w:rPr>
          <w:sz w:val="28"/>
          <w:szCs w:val="28"/>
          <w:lang w:val="uk-UA"/>
        </w:rPr>
        <w:t>Державні санітарні норми та правила</w:t>
      </w:r>
      <w:r>
        <w:rPr>
          <w:sz w:val="28"/>
          <w:szCs w:val="28"/>
          <w:lang w:val="uk-UA"/>
        </w:rPr>
        <w:t xml:space="preserve">. </w:t>
      </w:r>
      <w:r w:rsidRPr="009F74B7">
        <w:rPr>
          <w:sz w:val="28"/>
          <w:szCs w:val="28"/>
          <w:lang w:val="uk-UA"/>
        </w:rPr>
        <w:t>Гігієнічні вимоги до води питної, при</w:t>
      </w:r>
      <w:r>
        <w:rPr>
          <w:sz w:val="28"/>
          <w:szCs w:val="28"/>
          <w:lang w:val="uk-UA"/>
        </w:rPr>
        <w:t>значеної для споживання людиною:</w:t>
      </w:r>
      <w:r w:rsidRPr="009F74B7">
        <w:rPr>
          <w:sz w:val="28"/>
          <w:szCs w:val="28"/>
          <w:lang w:val="uk-UA"/>
        </w:rPr>
        <w:t xml:space="preserve"> </w:t>
      </w:r>
      <w:r>
        <w:rPr>
          <w:sz w:val="28"/>
          <w:szCs w:val="28"/>
          <w:lang w:val="uk-UA"/>
        </w:rPr>
        <w:t xml:space="preserve">ДСанПіН 2.2.4-171-10. </w:t>
      </w:r>
      <w:r w:rsidRPr="00EE4790">
        <w:rPr>
          <w:sz w:val="28"/>
          <w:szCs w:val="28"/>
          <w:lang w:val="uk-UA"/>
        </w:rPr>
        <w:t>–</w:t>
      </w:r>
      <w:r>
        <w:rPr>
          <w:sz w:val="28"/>
          <w:szCs w:val="28"/>
          <w:lang w:val="uk-UA"/>
        </w:rPr>
        <w:t xml:space="preserve"> </w:t>
      </w:r>
      <w:r w:rsidRPr="00004F4C">
        <w:rPr>
          <w:sz w:val="28"/>
          <w:szCs w:val="28"/>
          <w:lang w:val="ru-RU"/>
        </w:rPr>
        <w:t>[</w:t>
      </w:r>
      <w:r>
        <w:rPr>
          <w:sz w:val="28"/>
          <w:szCs w:val="28"/>
          <w:lang w:val="uk-UA"/>
        </w:rPr>
        <w:t>Чинний від 2010-01-07</w:t>
      </w:r>
      <w:r w:rsidRPr="00004F4C">
        <w:rPr>
          <w:sz w:val="28"/>
          <w:szCs w:val="28"/>
          <w:lang w:val="ru-RU"/>
        </w:rPr>
        <w:t>]</w:t>
      </w:r>
      <w:r>
        <w:rPr>
          <w:sz w:val="28"/>
          <w:szCs w:val="28"/>
          <w:lang w:val="uk-UA"/>
        </w:rPr>
        <w:t xml:space="preserve">. </w:t>
      </w:r>
      <w:r w:rsidRPr="00EE4790">
        <w:rPr>
          <w:sz w:val="28"/>
          <w:szCs w:val="28"/>
          <w:lang w:val="uk-UA"/>
        </w:rPr>
        <w:t>–</w:t>
      </w:r>
      <w:r w:rsidRPr="009F74B7">
        <w:rPr>
          <w:sz w:val="28"/>
          <w:szCs w:val="28"/>
          <w:lang w:val="uk-UA"/>
        </w:rPr>
        <w:t xml:space="preserve"> К.</w:t>
      </w:r>
      <w:r>
        <w:rPr>
          <w:sz w:val="28"/>
          <w:szCs w:val="28"/>
          <w:lang w:val="uk-UA"/>
        </w:rPr>
        <w:t xml:space="preserve"> </w:t>
      </w:r>
      <w:r w:rsidRPr="009F74B7">
        <w:rPr>
          <w:sz w:val="28"/>
          <w:szCs w:val="28"/>
          <w:lang w:val="uk-UA"/>
        </w:rPr>
        <w:t>:</w:t>
      </w:r>
      <w:r w:rsidRPr="00EE4790">
        <w:rPr>
          <w:sz w:val="28"/>
          <w:szCs w:val="28"/>
          <w:lang w:val="uk-UA"/>
        </w:rPr>
        <w:t xml:space="preserve"> </w:t>
      </w:r>
      <w:r>
        <w:rPr>
          <w:sz w:val="28"/>
          <w:szCs w:val="28"/>
          <w:lang w:val="uk-UA"/>
        </w:rPr>
        <w:t>Міністерство охорони здоров’я</w:t>
      </w:r>
      <w:r w:rsidRPr="00EE4790">
        <w:rPr>
          <w:sz w:val="28"/>
          <w:szCs w:val="28"/>
          <w:lang w:val="uk-UA"/>
        </w:rPr>
        <w:t xml:space="preserve"> України, 20</w:t>
      </w:r>
      <w:r>
        <w:rPr>
          <w:sz w:val="28"/>
          <w:szCs w:val="28"/>
          <w:lang w:val="uk-UA"/>
        </w:rPr>
        <w:t>10</w:t>
      </w:r>
      <w:r w:rsidRPr="00EE4790">
        <w:rPr>
          <w:sz w:val="28"/>
          <w:szCs w:val="28"/>
          <w:lang w:val="uk-UA"/>
        </w:rPr>
        <w:t xml:space="preserve">. – </w:t>
      </w:r>
      <w:r>
        <w:rPr>
          <w:sz w:val="28"/>
          <w:szCs w:val="28"/>
          <w:lang w:val="uk-UA"/>
        </w:rPr>
        <w:t>49</w:t>
      </w:r>
      <w:r w:rsidRPr="00EE4790">
        <w:rPr>
          <w:sz w:val="28"/>
          <w:szCs w:val="28"/>
          <w:lang w:val="uk-UA"/>
        </w:rPr>
        <w:t xml:space="preserve"> с.</w:t>
      </w:r>
      <w:r>
        <w:rPr>
          <w:sz w:val="28"/>
          <w:szCs w:val="28"/>
          <w:lang w:val="uk-UA"/>
        </w:rPr>
        <w:t xml:space="preserve"> </w:t>
      </w:r>
    </w:p>
    <w:p w:rsidR="006E55BE" w:rsidRPr="0091612C" w:rsidRDefault="006E55BE" w:rsidP="006E55BE">
      <w:pPr>
        <w:numPr>
          <w:ilvl w:val="0"/>
          <w:numId w:val="28"/>
        </w:numPr>
        <w:tabs>
          <w:tab w:val="num" w:pos="720"/>
        </w:tabs>
        <w:spacing w:line="360" w:lineRule="auto"/>
        <w:ind w:left="0" w:firstLine="0"/>
        <w:jc w:val="both"/>
        <w:rPr>
          <w:sz w:val="28"/>
          <w:szCs w:val="28"/>
          <w:lang w:val="uk-UA"/>
        </w:rPr>
      </w:pPr>
      <w:r w:rsidRPr="00EE4790">
        <w:rPr>
          <w:sz w:val="28"/>
          <w:szCs w:val="28"/>
          <w:lang w:val="uk-UA"/>
        </w:rPr>
        <w:t>Джерела централізованого питного водопостачання. Гігієнічні та екологічні вимоги щодо якості води і правила в</w:t>
      </w:r>
      <w:r>
        <w:rPr>
          <w:sz w:val="28"/>
          <w:szCs w:val="28"/>
          <w:lang w:val="uk-UA"/>
        </w:rPr>
        <w:t xml:space="preserve">ибирання: </w:t>
      </w:r>
      <w:r w:rsidRPr="00EE4790">
        <w:rPr>
          <w:sz w:val="28"/>
          <w:szCs w:val="28"/>
          <w:lang w:val="uk-UA"/>
        </w:rPr>
        <w:t>ДСТУ 4808:2007</w:t>
      </w:r>
      <w:r>
        <w:rPr>
          <w:sz w:val="28"/>
          <w:szCs w:val="28"/>
          <w:lang w:val="uk-UA"/>
        </w:rPr>
        <w:t xml:space="preserve">. </w:t>
      </w:r>
      <w:r w:rsidRPr="00EE4790">
        <w:rPr>
          <w:sz w:val="28"/>
          <w:szCs w:val="28"/>
          <w:lang w:val="uk-UA"/>
        </w:rPr>
        <w:t xml:space="preserve">– </w:t>
      </w:r>
      <w:r w:rsidRPr="0091612C">
        <w:rPr>
          <w:sz w:val="28"/>
          <w:szCs w:val="28"/>
          <w:lang w:val="uk-UA"/>
        </w:rPr>
        <w:t>[</w:t>
      </w:r>
      <w:r>
        <w:rPr>
          <w:sz w:val="28"/>
          <w:szCs w:val="28"/>
          <w:lang w:val="uk-UA"/>
        </w:rPr>
        <w:t>Чинний від 2012-01-01</w:t>
      </w:r>
      <w:r w:rsidRPr="0091612C">
        <w:rPr>
          <w:sz w:val="28"/>
          <w:szCs w:val="28"/>
          <w:lang w:val="uk-UA"/>
        </w:rPr>
        <w:t>]</w:t>
      </w:r>
      <w:r>
        <w:rPr>
          <w:sz w:val="28"/>
          <w:szCs w:val="28"/>
          <w:lang w:val="uk-UA"/>
        </w:rPr>
        <w:t xml:space="preserve">. </w:t>
      </w:r>
      <w:r w:rsidRPr="00EE4790">
        <w:rPr>
          <w:sz w:val="28"/>
          <w:szCs w:val="28"/>
          <w:lang w:val="uk-UA"/>
        </w:rPr>
        <w:t>–</w:t>
      </w:r>
      <w:r w:rsidRPr="009F74B7">
        <w:rPr>
          <w:sz w:val="28"/>
          <w:szCs w:val="28"/>
          <w:lang w:val="uk-UA"/>
        </w:rPr>
        <w:t xml:space="preserve"> </w:t>
      </w:r>
      <w:r>
        <w:rPr>
          <w:sz w:val="28"/>
          <w:szCs w:val="28"/>
          <w:lang w:val="uk-UA"/>
        </w:rPr>
        <w:t xml:space="preserve">К. </w:t>
      </w:r>
      <w:r w:rsidRPr="00EE4790">
        <w:rPr>
          <w:sz w:val="28"/>
          <w:szCs w:val="28"/>
          <w:lang w:val="uk-UA"/>
        </w:rPr>
        <w:t>: Держспоживстандарт України, 2007. – 36 с.</w:t>
      </w:r>
    </w:p>
    <w:p w:rsidR="006E55BE" w:rsidRPr="00615FC8"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Экологический словарь / С.</w:t>
      </w:r>
      <w:r>
        <w:rPr>
          <w:sz w:val="28"/>
          <w:szCs w:val="28"/>
          <w:lang w:val="uk-UA"/>
        </w:rPr>
        <w:t xml:space="preserve"> </w:t>
      </w:r>
      <w:hyperlink r:id="rId7" w:history="1">
        <w:r w:rsidRPr="003B0320">
          <w:rPr>
            <w:rStyle w:val="af3"/>
            <w:color w:val="auto"/>
            <w:sz w:val="28"/>
            <w:szCs w:val="28"/>
            <w:u w:val="none"/>
            <w:lang w:val="ru-RU"/>
          </w:rPr>
          <w:t xml:space="preserve">Делятицкий, И. Зайонц, Л. Чертков </w:t>
        </w:r>
        <w:r w:rsidRPr="00004F4C">
          <w:rPr>
            <w:sz w:val="28"/>
            <w:szCs w:val="28"/>
            <w:lang w:val="ru-RU"/>
          </w:rPr>
          <w:t>[и др.]</w:t>
        </w:r>
        <w:r w:rsidRPr="00004F4C">
          <w:rPr>
            <w:rStyle w:val="af3"/>
            <w:color w:val="auto"/>
            <w:sz w:val="28"/>
            <w:szCs w:val="28"/>
            <w:lang w:val="ru-RU"/>
          </w:rPr>
          <w:t>.</w:t>
        </w:r>
      </w:hyperlink>
      <w:r>
        <w:rPr>
          <w:sz w:val="28"/>
          <w:szCs w:val="28"/>
          <w:lang w:val="uk-UA"/>
        </w:rPr>
        <w:t xml:space="preserve"> </w:t>
      </w:r>
      <w:r w:rsidRPr="00EE4790">
        <w:rPr>
          <w:sz w:val="28"/>
          <w:szCs w:val="28"/>
        </w:rPr>
        <w:t xml:space="preserve">– </w:t>
      </w:r>
      <w:proofErr w:type="gramStart"/>
      <w:r w:rsidRPr="00EE4790">
        <w:rPr>
          <w:sz w:val="28"/>
          <w:szCs w:val="28"/>
        </w:rPr>
        <w:t>М.</w:t>
      </w:r>
      <w:r>
        <w:rPr>
          <w:sz w:val="28"/>
          <w:szCs w:val="28"/>
          <w:lang w:val="uk-UA"/>
        </w:rPr>
        <w:t xml:space="preserve"> </w:t>
      </w:r>
      <w:r w:rsidRPr="00EE4790">
        <w:rPr>
          <w:sz w:val="28"/>
          <w:szCs w:val="28"/>
        </w:rPr>
        <w:t>:</w:t>
      </w:r>
      <w:proofErr w:type="gramEnd"/>
      <w:r w:rsidRPr="00EE4790">
        <w:rPr>
          <w:sz w:val="28"/>
          <w:szCs w:val="28"/>
        </w:rPr>
        <w:t xml:space="preserve"> </w:t>
      </w:r>
      <w:r>
        <w:rPr>
          <w:sz w:val="28"/>
          <w:szCs w:val="28"/>
        </w:rPr>
        <w:t xml:space="preserve">Конкорд Лтд, </w:t>
      </w:r>
      <w:r w:rsidRPr="00EE4790">
        <w:rPr>
          <w:sz w:val="28"/>
          <w:szCs w:val="28"/>
        </w:rPr>
        <w:t xml:space="preserve">Экопром, </w:t>
      </w:r>
      <w:r w:rsidRPr="00615FC8">
        <w:rPr>
          <w:sz w:val="28"/>
          <w:szCs w:val="28"/>
        </w:rPr>
        <w:t>1993</w:t>
      </w:r>
      <w:r>
        <w:rPr>
          <w:sz w:val="28"/>
          <w:szCs w:val="28"/>
          <w:lang w:val="uk-UA"/>
        </w:rPr>
        <w:t>.</w:t>
      </w:r>
      <w:r w:rsidRPr="00615FC8">
        <w:rPr>
          <w:sz w:val="28"/>
          <w:szCs w:val="28"/>
        </w:rPr>
        <w:t xml:space="preserve"> </w:t>
      </w:r>
      <w:r w:rsidRPr="00EE4790">
        <w:rPr>
          <w:sz w:val="28"/>
          <w:szCs w:val="28"/>
          <w:lang w:val="uk-UA"/>
        </w:rPr>
        <w:t>–</w:t>
      </w:r>
      <w:r>
        <w:rPr>
          <w:sz w:val="28"/>
          <w:szCs w:val="28"/>
        </w:rPr>
        <w:t xml:space="preserve"> </w:t>
      </w:r>
      <w:r w:rsidRPr="00615FC8">
        <w:rPr>
          <w:sz w:val="28"/>
          <w:szCs w:val="28"/>
        </w:rPr>
        <w:t>202 с.</w:t>
      </w:r>
    </w:p>
    <w:p w:rsidR="006E55BE" w:rsidRPr="0078515A"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Эколого-геохимические исследования в районах интенсивного техногенного воздействия</w:t>
      </w:r>
      <w:r>
        <w:rPr>
          <w:sz w:val="28"/>
          <w:szCs w:val="28"/>
          <w:lang w:val="uk-UA"/>
        </w:rPr>
        <w:t>:</w:t>
      </w:r>
      <w:r w:rsidRPr="00004F4C">
        <w:rPr>
          <w:sz w:val="28"/>
          <w:szCs w:val="28"/>
          <w:lang w:val="ru-RU"/>
        </w:rPr>
        <w:t xml:space="preserve"> сб. науч. статей / ред. </w:t>
      </w:r>
      <w:r w:rsidRPr="00EE4790">
        <w:rPr>
          <w:sz w:val="28"/>
          <w:szCs w:val="28"/>
        </w:rPr>
        <w:t>Э.</w:t>
      </w:r>
      <w:r>
        <w:rPr>
          <w:sz w:val="28"/>
          <w:szCs w:val="28"/>
          <w:lang w:val="uk-UA"/>
        </w:rPr>
        <w:t>К</w:t>
      </w:r>
      <w:r w:rsidRPr="00EE4790">
        <w:rPr>
          <w:sz w:val="28"/>
          <w:szCs w:val="28"/>
        </w:rPr>
        <w:t xml:space="preserve">. </w:t>
      </w:r>
      <w:r>
        <w:rPr>
          <w:sz w:val="28"/>
          <w:szCs w:val="28"/>
          <w:lang w:val="uk-UA"/>
        </w:rPr>
        <w:t>Буренков.</w:t>
      </w:r>
      <w:r>
        <w:rPr>
          <w:sz w:val="28"/>
          <w:szCs w:val="28"/>
        </w:rPr>
        <w:t xml:space="preserve"> </w:t>
      </w:r>
      <w:r w:rsidRPr="00EE4790">
        <w:rPr>
          <w:sz w:val="28"/>
          <w:szCs w:val="28"/>
          <w:lang w:val="uk-UA"/>
        </w:rPr>
        <w:t>–</w:t>
      </w:r>
      <w:r w:rsidRPr="00EE4790">
        <w:rPr>
          <w:sz w:val="28"/>
          <w:szCs w:val="28"/>
        </w:rPr>
        <w:t xml:space="preserve"> </w:t>
      </w:r>
      <w:proofErr w:type="gramStart"/>
      <w:r w:rsidRPr="00EE4790">
        <w:rPr>
          <w:sz w:val="28"/>
          <w:szCs w:val="28"/>
        </w:rPr>
        <w:t>М.</w:t>
      </w:r>
      <w:r>
        <w:rPr>
          <w:sz w:val="28"/>
          <w:szCs w:val="28"/>
          <w:lang w:val="uk-UA"/>
        </w:rPr>
        <w:t xml:space="preserve"> </w:t>
      </w:r>
      <w:r w:rsidRPr="00EE4790">
        <w:rPr>
          <w:sz w:val="28"/>
          <w:szCs w:val="28"/>
        </w:rPr>
        <w:t>:</w:t>
      </w:r>
      <w:proofErr w:type="gramEnd"/>
      <w:r w:rsidRPr="00EE4790">
        <w:rPr>
          <w:sz w:val="28"/>
          <w:szCs w:val="28"/>
        </w:rPr>
        <w:t xml:space="preserve"> ИМГРЭ, 199</w:t>
      </w:r>
      <w:r>
        <w:rPr>
          <w:sz w:val="28"/>
          <w:szCs w:val="28"/>
        </w:rPr>
        <w:t xml:space="preserve">0. </w:t>
      </w:r>
      <w:r w:rsidRPr="00EE4790">
        <w:rPr>
          <w:sz w:val="28"/>
          <w:szCs w:val="28"/>
          <w:lang w:val="uk-UA"/>
        </w:rPr>
        <w:t>–</w:t>
      </w:r>
      <w:r w:rsidRPr="00EE4790">
        <w:rPr>
          <w:sz w:val="28"/>
          <w:szCs w:val="28"/>
        </w:rPr>
        <w:t xml:space="preserve"> 124</w:t>
      </w:r>
      <w:r>
        <w:rPr>
          <w:sz w:val="28"/>
          <w:szCs w:val="28"/>
          <w:lang w:val="uk-UA"/>
        </w:rPr>
        <w:t xml:space="preserve"> </w:t>
      </w:r>
      <w:r w:rsidRPr="00EE4790">
        <w:rPr>
          <w:sz w:val="28"/>
          <w:szCs w:val="28"/>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Экогеохимия городских ландшафтов</w:t>
      </w:r>
      <w:r>
        <w:rPr>
          <w:sz w:val="28"/>
          <w:szCs w:val="28"/>
          <w:lang w:val="uk-UA"/>
        </w:rPr>
        <w:t>:</w:t>
      </w:r>
      <w:r w:rsidRPr="00004F4C">
        <w:rPr>
          <w:sz w:val="28"/>
          <w:szCs w:val="28"/>
          <w:lang w:val="ru-RU"/>
        </w:rPr>
        <w:t xml:space="preserve"> сб. науч. статей / ред. Н.С. Касимова</w:t>
      </w:r>
      <w:r>
        <w:rPr>
          <w:sz w:val="28"/>
          <w:szCs w:val="28"/>
          <w:lang w:val="uk-UA"/>
        </w:rPr>
        <w:t>.</w:t>
      </w:r>
      <w:r w:rsidRPr="00004F4C">
        <w:rPr>
          <w:sz w:val="28"/>
          <w:szCs w:val="28"/>
          <w:lang w:val="ru-RU"/>
        </w:rPr>
        <w:t xml:space="preserve">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МГУ, 1995.</w:t>
      </w:r>
      <w:r w:rsidRPr="00004F4C">
        <w:rPr>
          <w:rFonts w:eastAsia="TimesNewRoman"/>
          <w:color w:val="292526"/>
          <w:sz w:val="28"/>
          <w:szCs w:val="28"/>
          <w:lang w:val="ru-RU"/>
        </w:rPr>
        <w:t xml:space="preserve"> – 448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bCs/>
          <w:sz w:val="28"/>
          <w:szCs w:val="28"/>
          <w:lang w:val="uk-UA"/>
        </w:rPr>
        <w:t>Жовинський</w:t>
      </w:r>
      <w:r w:rsidRPr="00EE4790">
        <w:rPr>
          <w:sz w:val="28"/>
          <w:szCs w:val="28"/>
          <w:lang w:val="uk-UA"/>
        </w:rPr>
        <w:t xml:space="preserve"> Е.Я.</w:t>
      </w:r>
      <w:r w:rsidRPr="00EE4790">
        <w:rPr>
          <w:bCs/>
          <w:sz w:val="28"/>
          <w:szCs w:val="28"/>
          <w:lang w:val="uk-UA"/>
        </w:rPr>
        <w:t xml:space="preserve"> Важкі метали в ґрунтах заповідних зон України / </w:t>
      </w:r>
      <w:r w:rsidRPr="00006608">
        <w:rPr>
          <w:bCs/>
          <w:sz w:val="28"/>
          <w:szCs w:val="28"/>
          <w:lang w:val="uk-UA"/>
        </w:rPr>
        <w:t>[</w:t>
      </w:r>
      <w:r w:rsidRPr="00EE4790">
        <w:rPr>
          <w:sz w:val="28"/>
          <w:szCs w:val="28"/>
          <w:lang w:val="uk-UA"/>
        </w:rPr>
        <w:t xml:space="preserve">Е.Я. </w:t>
      </w:r>
      <w:r w:rsidRPr="00EE4790">
        <w:rPr>
          <w:bCs/>
          <w:sz w:val="28"/>
          <w:szCs w:val="28"/>
          <w:lang w:val="uk-UA"/>
        </w:rPr>
        <w:t>Жовинс</w:t>
      </w:r>
      <w:r>
        <w:rPr>
          <w:bCs/>
          <w:sz w:val="28"/>
          <w:szCs w:val="28"/>
          <w:lang w:val="uk-UA"/>
        </w:rPr>
        <w:t>ький, І.В. Кураєва, А.І. Самчук</w:t>
      </w:r>
      <w:r w:rsidRPr="00EE4790">
        <w:rPr>
          <w:bCs/>
          <w:sz w:val="28"/>
          <w:szCs w:val="28"/>
          <w:lang w:val="uk-UA"/>
        </w:rPr>
        <w:t xml:space="preserve"> </w:t>
      </w:r>
      <w:r>
        <w:rPr>
          <w:bCs/>
          <w:sz w:val="28"/>
          <w:szCs w:val="28"/>
          <w:lang w:val="uk-UA"/>
        </w:rPr>
        <w:t>та ін</w:t>
      </w:r>
      <w:r w:rsidRPr="00006608">
        <w:rPr>
          <w:bCs/>
          <w:sz w:val="28"/>
          <w:szCs w:val="28"/>
          <w:lang w:val="uk-UA"/>
        </w:rPr>
        <w:t>.].</w:t>
      </w:r>
      <w:r w:rsidRPr="00EE4790">
        <w:rPr>
          <w:bCs/>
          <w:sz w:val="28"/>
          <w:szCs w:val="28"/>
          <w:lang w:val="uk-UA"/>
        </w:rPr>
        <w:t xml:space="preserve"> </w:t>
      </w:r>
      <w:r w:rsidRPr="00004F4C">
        <w:rPr>
          <w:sz w:val="28"/>
          <w:szCs w:val="28"/>
          <w:lang w:val="ru-RU"/>
        </w:rPr>
        <w:t>–</w:t>
      </w:r>
      <w:r w:rsidRPr="00EE4790">
        <w:rPr>
          <w:bCs/>
          <w:sz w:val="28"/>
          <w:szCs w:val="28"/>
          <w:lang w:val="uk-UA"/>
        </w:rPr>
        <w:t xml:space="preserve"> К.</w:t>
      </w:r>
      <w:proofErr w:type="gramStart"/>
      <w:r>
        <w:rPr>
          <w:bCs/>
          <w:sz w:val="28"/>
          <w:szCs w:val="28"/>
          <w:lang w:val="uk-UA"/>
        </w:rPr>
        <w:t xml:space="preserve"> </w:t>
      </w:r>
      <w:r w:rsidRPr="00EE4790">
        <w:rPr>
          <w:bCs/>
          <w:sz w:val="28"/>
          <w:szCs w:val="28"/>
          <w:lang w:val="uk-UA"/>
        </w:rPr>
        <w:t>:</w:t>
      </w:r>
      <w:proofErr w:type="gramEnd"/>
      <w:r w:rsidRPr="00EE4790">
        <w:rPr>
          <w:bCs/>
          <w:sz w:val="28"/>
          <w:szCs w:val="28"/>
          <w:lang w:val="uk-UA"/>
        </w:rPr>
        <w:t xml:space="preserve"> Логос, 2005. </w:t>
      </w:r>
      <w:r w:rsidRPr="00004F4C">
        <w:rPr>
          <w:sz w:val="28"/>
          <w:szCs w:val="28"/>
          <w:lang w:val="ru-RU"/>
        </w:rPr>
        <w:t>–</w:t>
      </w:r>
      <w:r w:rsidRPr="00EE4790">
        <w:rPr>
          <w:bCs/>
          <w:sz w:val="28"/>
          <w:szCs w:val="28"/>
          <w:lang w:val="uk-UA"/>
        </w:rPr>
        <w:t xml:space="preserve"> 104</w:t>
      </w:r>
      <w:r>
        <w:rPr>
          <w:bCs/>
          <w:sz w:val="28"/>
          <w:szCs w:val="28"/>
          <w:lang w:val="uk-UA"/>
        </w:rPr>
        <w:t xml:space="preserve"> </w:t>
      </w:r>
      <w:r w:rsidRPr="00EE4790">
        <w:rPr>
          <w:bCs/>
          <w:sz w:val="28"/>
          <w:szCs w:val="28"/>
          <w:lang w:val="uk-UA"/>
        </w:rPr>
        <w:t xml:space="preserve">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bCs/>
          <w:sz w:val="28"/>
          <w:szCs w:val="28"/>
          <w:lang w:val="ru-RU"/>
        </w:rPr>
        <w:t>Жовинский Э.Я. Геохимия тяжёлых металлов в почвах Украины</w:t>
      </w:r>
      <w:r w:rsidRPr="00EE4790">
        <w:rPr>
          <w:bCs/>
          <w:sz w:val="28"/>
          <w:szCs w:val="28"/>
          <w:lang w:val="uk-UA"/>
        </w:rPr>
        <w:t xml:space="preserve"> /</w:t>
      </w:r>
      <w:r w:rsidRPr="00EE4790">
        <w:rPr>
          <w:sz w:val="28"/>
          <w:szCs w:val="28"/>
          <w:lang w:val="uk-UA"/>
        </w:rPr>
        <w:t xml:space="preserve"> </w:t>
      </w:r>
      <w:r w:rsidRPr="00004F4C">
        <w:rPr>
          <w:bCs/>
          <w:sz w:val="28"/>
          <w:szCs w:val="28"/>
          <w:lang w:val="ru-RU"/>
        </w:rPr>
        <w:t>Э</w:t>
      </w:r>
      <w:r w:rsidRPr="00EE4790">
        <w:rPr>
          <w:sz w:val="28"/>
          <w:szCs w:val="28"/>
          <w:lang w:val="uk-UA"/>
        </w:rPr>
        <w:t xml:space="preserve">.Я. </w:t>
      </w:r>
      <w:r w:rsidRPr="00EE4790">
        <w:rPr>
          <w:bCs/>
          <w:sz w:val="28"/>
          <w:szCs w:val="28"/>
          <w:lang w:val="uk-UA"/>
        </w:rPr>
        <w:t>Жовинський, И.В. Кура</w:t>
      </w:r>
      <w:r>
        <w:rPr>
          <w:bCs/>
          <w:sz w:val="28"/>
          <w:szCs w:val="28"/>
          <w:lang w:val="uk-UA"/>
        </w:rPr>
        <w:t>е</w:t>
      </w:r>
      <w:r w:rsidRPr="00EE4790">
        <w:rPr>
          <w:bCs/>
          <w:sz w:val="28"/>
          <w:szCs w:val="28"/>
          <w:lang w:val="uk-UA"/>
        </w:rPr>
        <w:t>ва</w:t>
      </w:r>
      <w:r w:rsidRPr="00004F4C">
        <w:rPr>
          <w:bCs/>
          <w:sz w:val="28"/>
          <w:szCs w:val="28"/>
          <w:lang w:val="ru-RU"/>
        </w:rPr>
        <w:t xml:space="preserve"> </w:t>
      </w:r>
      <w:r w:rsidRPr="00EE4790">
        <w:rPr>
          <w:sz w:val="28"/>
          <w:szCs w:val="28"/>
          <w:lang w:val="uk-UA"/>
        </w:rPr>
        <w:t>–</w:t>
      </w:r>
      <w:r w:rsidRPr="00EE4790">
        <w:rPr>
          <w:bCs/>
          <w:sz w:val="28"/>
          <w:szCs w:val="28"/>
          <w:lang w:val="uk-UA"/>
        </w:rPr>
        <w:t xml:space="preserve"> </w:t>
      </w:r>
      <w:r w:rsidRPr="00004F4C">
        <w:rPr>
          <w:bCs/>
          <w:sz w:val="28"/>
          <w:szCs w:val="28"/>
          <w:lang w:val="ru-RU"/>
        </w:rPr>
        <w:t>К</w:t>
      </w:r>
      <w:r w:rsidRPr="00EE4790">
        <w:rPr>
          <w:bCs/>
          <w:sz w:val="28"/>
          <w:szCs w:val="28"/>
          <w:lang w:val="uk-UA"/>
        </w:rPr>
        <w:t>.</w:t>
      </w:r>
      <w:proofErr w:type="gramStart"/>
      <w:r>
        <w:rPr>
          <w:bCs/>
          <w:sz w:val="28"/>
          <w:szCs w:val="28"/>
          <w:lang w:val="uk-UA"/>
        </w:rPr>
        <w:t xml:space="preserve"> </w:t>
      </w:r>
      <w:r w:rsidRPr="00004F4C">
        <w:rPr>
          <w:bCs/>
          <w:sz w:val="28"/>
          <w:szCs w:val="28"/>
          <w:lang w:val="ru-RU"/>
        </w:rPr>
        <w:t>:</w:t>
      </w:r>
      <w:proofErr w:type="gramEnd"/>
      <w:r w:rsidRPr="00004F4C">
        <w:rPr>
          <w:bCs/>
          <w:sz w:val="28"/>
          <w:szCs w:val="28"/>
          <w:lang w:val="ru-RU"/>
        </w:rPr>
        <w:t xml:space="preserve"> Наукова думка, 2002. – 213</w:t>
      </w:r>
      <w:r>
        <w:rPr>
          <w:bCs/>
          <w:sz w:val="28"/>
          <w:szCs w:val="28"/>
          <w:lang w:val="uk-UA"/>
        </w:rPr>
        <w:t xml:space="preserve"> </w:t>
      </w:r>
      <w:r w:rsidRPr="00004F4C">
        <w:rPr>
          <w:bCs/>
          <w:sz w:val="28"/>
          <w:szCs w:val="28"/>
          <w:lang w:val="ru-RU"/>
        </w:rPr>
        <w:t>с.</w:t>
      </w:r>
      <w:r w:rsidRPr="00EE4790">
        <w:rPr>
          <w:sz w:val="28"/>
          <w:szCs w:val="28"/>
          <w:lang w:val="uk-UA"/>
        </w:rPr>
        <w:t xml:space="preserve">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lastRenderedPageBreak/>
        <w:t xml:space="preserve">Жовинский </w:t>
      </w:r>
      <w:r w:rsidRPr="00004F4C">
        <w:rPr>
          <w:bCs/>
          <w:sz w:val="28"/>
          <w:szCs w:val="28"/>
          <w:lang w:val="ru-RU"/>
        </w:rPr>
        <w:t>Э</w:t>
      </w:r>
      <w:r w:rsidRPr="00004F4C">
        <w:rPr>
          <w:sz w:val="28"/>
          <w:szCs w:val="28"/>
          <w:lang w:val="ru-RU"/>
        </w:rPr>
        <w:t xml:space="preserve">.Я. Подвижные формы химических элементов и их значение при геохимических поисках / </w:t>
      </w:r>
      <w:r w:rsidRPr="00004F4C">
        <w:rPr>
          <w:bCs/>
          <w:sz w:val="28"/>
          <w:szCs w:val="28"/>
          <w:lang w:val="ru-RU"/>
        </w:rPr>
        <w:t>Э</w:t>
      </w:r>
      <w:r w:rsidRPr="00004F4C">
        <w:rPr>
          <w:sz w:val="28"/>
          <w:szCs w:val="28"/>
          <w:lang w:val="ru-RU"/>
        </w:rPr>
        <w:t>.Я. Жовинский, Н.О. Крюченко // Мінерал. журн. – 2006. – 28, № 2. – С. 88</w:t>
      </w:r>
      <w:r>
        <w:rPr>
          <w:sz w:val="28"/>
          <w:szCs w:val="28"/>
          <w:lang w:val="uk-UA"/>
        </w:rPr>
        <w:t xml:space="preserve"> </w:t>
      </w:r>
      <w:r w:rsidRPr="00004F4C">
        <w:rPr>
          <w:sz w:val="28"/>
          <w:szCs w:val="28"/>
          <w:lang w:val="ru-RU"/>
        </w:rPr>
        <w:t>–</w:t>
      </w:r>
      <w:r>
        <w:rPr>
          <w:sz w:val="28"/>
          <w:szCs w:val="28"/>
          <w:lang w:val="uk-UA"/>
        </w:rPr>
        <w:t xml:space="preserve"> </w:t>
      </w:r>
      <w:r w:rsidRPr="00004F4C">
        <w:rPr>
          <w:sz w:val="28"/>
          <w:szCs w:val="28"/>
          <w:lang w:val="ru-RU"/>
        </w:rPr>
        <w:t>93.</w:t>
      </w:r>
    </w:p>
    <w:p w:rsidR="006E55BE" w:rsidRPr="00004F4C" w:rsidRDefault="006E55BE" w:rsidP="006E55BE">
      <w:pPr>
        <w:numPr>
          <w:ilvl w:val="0"/>
          <w:numId w:val="28"/>
        </w:numPr>
        <w:tabs>
          <w:tab w:val="num" w:pos="720"/>
        </w:tabs>
        <w:spacing w:line="360" w:lineRule="auto"/>
        <w:ind w:left="0" w:firstLine="0"/>
        <w:jc w:val="both"/>
        <w:rPr>
          <w:i/>
          <w:sz w:val="28"/>
          <w:szCs w:val="28"/>
          <w:lang w:val="ru-RU"/>
        </w:rPr>
      </w:pPr>
      <w:r w:rsidRPr="00004F4C">
        <w:rPr>
          <w:rStyle w:val="af8"/>
          <w:i w:val="0"/>
          <w:sz w:val="28"/>
          <w:szCs w:val="28"/>
          <w:lang w:val="ru-RU"/>
        </w:rPr>
        <w:t>Загрязнение воздуха</w:t>
      </w:r>
      <w:r w:rsidRPr="00004F4C">
        <w:rPr>
          <w:rStyle w:val="st"/>
          <w:i/>
          <w:sz w:val="28"/>
          <w:szCs w:val="28"/>
          <w:lang w:val="ru-RU"/>
        </w:rPr>
        <w:t xml:space="preserve"> </w:t>
      </w:r>
      <w:r w:rsidRPr="00004F4C">
        <w:rPr>
          <w:rStyle w:val="st"/>
          <w:sz w:val="28"/>
          <w:szCs w:val="28"/>
          <w:lang w:val="ru-RU"/>
        </w:rPr>
        <w:t>и</w:t>
      </w:r>
      <w:r w:rsidRPr="00004F4C">
        <w:rPr>
          <w:rStyle w:val="st"/>
          <w:i/>
          <w:sz w:val="28"/>
          <w:szCs w:val="28"/>
          <w:lang w:val="ru-RU"/>
        </w:rPr>
        <w:t xml:space="preserve"> </w:t>
      </w:r>
      <w:r w:rsidRPr="00004F4C">
        <w:rPr>
          <w:rStyle w:val="af8"/>
          <w:i w:val="0"/>
          <w:sz w:val="28"/>
          <w:szCs w:val="28"/>
          <w:lang w:val="ru-RU"/>
        </w:rPr>
        <w:t>жизнь растений</w:t>
      </w:r>
      <w:r w:rsidRPr="00004F4C">
        <w:rPr>
          <w:rStyle w:val="st"/>
          <w:i/>
          <w:sz w:val="28"/>
          <w:szCs w:val="28"/>
          <w:lang w:val="ru-RU"/>
        </w:rPr>
        <w:t xml:space="preserve"> </w:t>
      </w:r>
      <w:r w:rsidRPr="00004F4C">
        <w:rPr>
          <w:rStyle w:val="st"/>
          <w:sz w:val="28"/>
          <w:szCs w:val="28"/>
          <w:lang w:val="ru-RU"/>
        </w:rPr>
        <w:t xml:space="preserve">[Текст] / под ред. М. Трешоу; </w:t>
      </w:r>
      <w:r>
        <w:rPr>
          <w:rStyle w:val="af8"/>
          <w:i w:val="0"/>
          <w:sz w:val="28"/>
          <w:szCs w:val="28"/>
          <w:lang w:val="uk-UA"/>
        </w:rPr>
        <w:t>п</w:t>
      </w:r>
      <w:r w:rsidRPr="00004F4C">
        <w:rPr>
          <w:rStyle w:val="af8"/>
          <w:i w:val="0"/>
          <w:sz w:val="28"/>
          <w:szCs w:val="28"/>
          <w:lang w:val="ru-RU"/>
        </w:rPr>
        <w:t>ер</w:t>
      </w:r>
      <w:r w:rsidRPr="00004F4C">
        <w:rPr>
          <w:rStyle w:val="st"/>
          <w:sz w:val="28"/>
          <w:szCs w:val="28"/>
          <w:lang w:val="ru-RU"/>
        </w:rPr>
        <w:t>. с</w:t>
      </w:r>
      <w:r w:rsidRPr="00004F4C">
        <w:rPr>
          <w:rStyle w:val="st"/>
          <w:i/>
          <w:sz w:val="28"/>
          <w:szCs w:val="28"/>
          <w:lang w:val="ru-RU"/>
        </w:rPr>
        <w:t xml:space="preserve"> </w:t>
      </w:r>
      <w:r w:rsidRPr="00004F4C">
        <w:rPr>
          <w:rStyle w:val="af8"/>
          <w:i w:val="0"/>
          <w:sz w:val="28"/>
          <w:szCs w:val="28"/>
          <w:lang w:val="ru-RU"/>
        </w:rPr>
        <w:t>англ</w:t>
      </w:r>
      <w:r w:rsidRPr="00004F4C">
        <w:rPr>
          <w:rStyle w:val="st"/>
          <w:i/>
          <w:sz w:val="28"/>
          <w:szCs w:val="28"/>
          <w:lang w:val="ru-RU"/>
        </w:rPr>
        <w:t>.</w:t>
      </w:r>
      <w:r w:rsidRPr="00004F4C">
        <w:rPr>
          <w:rStyle w:val="st"/>
          <w:sz w:val="28"/>
          <w:szCs w:val="28"/>
          <w:lang w:val="ru-RU"/>
        </w:rPr>
        <w:t xml:space="preserve"> В.И. Егорова, И.М. Куниной под ред. Т.В. Замараевой, С.М. Семенова. </w:t>
      </w:r>
      <w:r w:rsidRPr="00004F4C">
        <w:rPr>
          <w:sz w:val="28"/>
          <w:szCs w:val="28"/>
          <w:lang w:val="ru-RU"/>
        </w:rPr>
        <w:t>–</w:t>
      </w:r>
      <w:r w:rsidRPr="00004F4C">
        <w:rPr>
          <w:rStyle w:val="st"/>
          <w:i/>
          <w:sz w:val="28"/>
          <w:szCs w:val="28"/>
          <w:lang w:val="ru-RU"/>
        </w:rPr>
        <w:t xml:space="preserve"> </w:t>
      </w:r>
      <w:r w:rsidRPr="00004F4C">
        <w:rPr>
          <w:rStyle w:val="af8"/>
          <w:i w:val="0"/>
          <w:sz w:val="28"/>
          <w:szCs w:val="28"/>
          <w:lang w:val="ru-RU"/>
        </w:rPr>
        <w:t>Л</w:t>
      </w:r>
      <w:r w:rsidRPr="00004F4C">
        <w:rPr>
          <w:rStyle w:val="st"/>
          <w:i/>
          <w:sz w:val="28"/>
          <w:szCs w:val="28"/>
          <w:lang w:val="ru-RU"/>
        </w:rPr>
        <w:t>.</w:t>
      </w:r>
      <w:proofErr w:type="gramStart"/>
      <w:r w:rsidRPr="00004F4C">
        <w:rPr>
          <w:rStyle w:val="st"/>
          <w:sz w:val="28"/>
          <w:szCs w:val="28"/>
          <w:lang w:val="ru-RU"/>
        </w:rPr>
        <w:t xml:space="preserve"> :</w:t>
      </w:r>
      <w:proofErr w:type="gramEnd"/>
      <w:r w:rsidRPr="00004F4C">
        <w:rPr>
          <w:rStyle w:val="st"/>
          <w:sz w:val="28"/>
          <w:szCs w:val="28"/>
          <w:lang w:val="ru-RU"/>
        </w:rPr>
        <w:t xml:space="preserve"> </w:t>
      </w:r>
      <w:r w:rsidRPr="00004F4C">
        <w:rPr>
          <w:rStyle w:val="af8"/>
          <w:i w:val="0"/>
          <w:sz w:val="28"/>
          <w:szCs w:val="28"/>
          <w:lang w:val="ru-RU"/>
        </w:rPr>
        <w:t>Гидрометеоиздат</w:t>
      </w:r>
      <w:r w:rsidRPr="00004F4C">
        <w:rPr>
          <w:rStyle w:val="st"/>
          <w:i/>
          <w:sz w:val="28"/>
          <w:szCs w:val="28"/>
          <w:lang w:val="ru-RU"/>
        </w:rPr>
        <w:t xml:space="preserve">, </w:t>
      </w:r>
      <w:r w:rsidRPr="00004F4C">
        <w:rPr>
          <w:rStyle w:val="af8"/>
          <w:i w:val="0"/>
          <w:sz w:val="28"/>
          <w:szCs w:val="28"/>
          <w:lang w:val="ru-RU"/>
        </w:rPr>
        <w:t>1988</w:t>
      </w:r>
      <w:r w:rsidRPr="00004F4C">
        <w:rPr>
          <w:rStyle w:val="st"/>
          <w:i/>
          <w:sz w:val="28"/>
          <w:szCs w:val="28"/>
          <w:lang w:val="ru-RU"/>
        </w:rPr>
        <w:t xml:space="preserve">. </w:t>
      </w:r>
      <w:r w:rsidRPr="00004F4C">
        <w:rPr>
          <w:i/>
          <w:sz w:val="28"/>
          <w:szCs w:val="28"/>
          <w:lang w:val="ru-RU"/>
        </w:rPr>
        <w:t>–</w:t>
      </w:r>
      <w:r w:rsidRPr="00004F4C">
        <w:rPr>
          <w:rStyle w:val="st"/>
          <w:i/>
          <w:sz w:val="28"/>
          <w:szCs w:val="28"/>
          <w:lang w:val="ru-RU"/>
        </w:rPr>
        <w:t xml:space="preserve"> </w:t>
      </w:r>
      <w:r w:rsidRPr="00004F4C">
        <w:rPr>
          <w:rStyle w:val="af8"/>
          <w:i w:val="0"/>
          <w:sz w:val="28"/>
          <w:szCs w:val="28"/>
          <w:lang w:val="ru-RU"/>
        </w:rPr>
        <w:t>535 с</w:t>
      </w:r>
      <w:r w:rsidRPr="00004F4C">
        <w:rPr>
          <w:rStyle w:val="st"/>
          <w:i/>
          <w:sz w:val="28"/>
          <w:szCs w:val="28"/>
          <w:lang w:val="ru-RU"/>
        </w:rPr>
        <w:t>.</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Иванов В.В. Экологическая геохимия элементов: Справочник: </w:t>
      </w:r>
      <w:r>
        <w:rPr>
          <w:sz w:val="28"/>
          <w:szCs w:val="28"/>
          <w:lang w:val="uk-UA"/>
        </w:rPr>
        <w:t>в</w:t>
      </w:r>
      <w:r w:rsidRPr="00004F4C">
        <w:rPr>
          <w:sz w:val="28"/>
          <w:szCs w:val="28"/>
          <w:lang w:val="ru-RU"/>
        </w:rPr>
        <w:t xml:space="preserve"> 6 кн.</w:t>
      </w:r>
      <w:r>
        <w:rPr>
          <w:sz w:val="28"/>
          <w:szCs w:val="28"/>
          <w:lang w:val="uk-UA"/>
        </w:rPr>
        <w:t xml:space="preserve"> </w:t>
      </w:r>
      <w:r w:rsidRPr="00004F4C">
        <w:rPr>
          <w:sz w:val="28"/>
          <w:szCs w:val="28"/>
          <w:lang w:val="ru-RU"/>
        </w:rPr>
        <w:t xml:space="preserve">/ </w:t>
      </w:r>
      <w:r w:rsidRPr="00004F4C">
        <w:rPr>
          <w:rStyle w:val="st"/>
          <w:sz w:val="28"/>
          <w:szCs w:val="28"/>
          <w:lang w:val="ru-RU"/>
        </w:rPr>
        <w:t>[п</w:t>
      </w:r>
      <w:r w:rsidRPr="00004F4C">
        <w:rPr>
          <w:sz w:val="28"/>
          <w:szCs w:val="28"/>
          <w:lang w:val="ru-RU"/>
        </w:rPr>
        <w:t>од</w:t>
      </w:r>
      <w:proofErr w:type="gramStart"/>
      <w:r w:rsidRPr="00004F4C">
        <w:rPr>
          <w:sz w:val="28"/>
          <w:szCs w:val="28"/>
          <w:lang w:val="ru-RU"/>
        </w:rPr>
        <w:t>.</w:t>
      </w:r>
      <w:proofErr w:type="gramEnd"/>
      <w:r w:rsidRPr="00004F4C">
        <w:rPr>
          <w:sz w:val="28"/>
          <w:szCs w:val="28"/>
          <w:lang w:val="ru-RU"/>
        </w:rPr>
        <w:t xml:space="preserve"> </w:t>
      </w:r>
      <w:proofErr w:type="gramStart"/>
      <w:r>
        <w:rPr>
          <w:sz w:val="28"/>
          <w:szCs w:val="28"/>
          <w:lang w:val="uk-UA"/>
        </w:rPr>
        <w:t>р</w:t>
      </w:r>
      <w:proofErr w:type="gramEnd"/>
      <w:r w:rsidRPr="00004F4C">
        <w:rPr>
          <w:sz w:val="28"/>
          <w:szCs w:val="28"/>
          <w:lang w:val="ru-RU"/>
        </w:rPr>
        <w:t>ед. Э.К. Буренкова</w:t>
      </w:r>
      <w:r w:rsidRPr="00004F4C">
        <w:rPr>
          <w:rStyle w:val="st"/>
          <w:sz w:val="28"/>
          <w:szCs w:val="28"/>
          <w:lang w:val="ru-RU"/>
        </w:rPr>
        <w:t>]</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Экология, 1995</w:t>
      </w:r>
      <w:r>
        <w:rPr>
          <w:sz w:val="28"/>
          <w:szCs w:val="28"/>
          <w:lang w:val="uk-UA"/>
        </w:rPr>
        <w:t>.</w:t>
      </w:r>
      <w:r w:rsidRPr="00004F4C">
        <w:rPr>
          <w:sz w:val="28"/>
          <w:szCs w:val="28"/>
          <w:lang w:val="ru-RU"/>
        </w:rPr>
        <w:t xml:space="preserve"> – Кн.4: </w:t>
      </w:r>
      <w:r>
        <w:rPr>
          <w:sz w:val="28"/>
          <w:szCs w:val="28"/>
          <w:lang w:val="uk-UA"/>
        </w:rPr>
        <w:t>Г</w:t>
      </w:r>
      <w:r w:rsidRPr="00004F4C">
        <w:rPr>
          <w:sz w:val="28"/>
          <w:szCs w:val="28"/>
          <w:lang w:val="ru-RU"/>
        </w:rPr>
        <w:t xml:space="preserve">лавные </w:t>
      </w:r>
      <w:r w:rsidRPr="003F4CE7">
        <w:rPr>
          <w:sz w:val="28"/>
          <w:szCs w:val="28"/>
        </w:rPr>
        <w:t>d</w:t>
      </w:r>
      <w:r w:rsidRPr="00004F4C">
        <w:rPr>
          <w:sz w:val="28"/>
          <w:szCs w:val="28"/>
          <w:lang w:val="ru-RU"/>
        </w:rPr>
        <w:t>-элементы. – 416</w:t>
      </w:r>
      <w:r w:rsidRPr="00A817D5">
        <w:rPr>
          <w:sz w:val="28"/>
          <w:szCs w:val="28"/>
          <w:lang w:val="uk-UA"/>
        </w:rPr>
        <w:t> </w:t>
      </w:r>
      <w:r w:rsidRPr="003F4CE7">
        <w:rPr>
          <w:sz w:val="28"/>
          <w:szCs w:val="28"/>
        </w:rPr>
        <w:t>c</w:t>
      </w:r>
      <w:r w:rsidRPr="00004F4C">
        <w:rPr>
          <w:sz w:val="28"/>
          <w:szCs w:val="28"/>
          <w:lang w:val="ru-RU"/>
        </w:rPr>
        <w:t>.</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Иванов В.В. Экологическая геохимия элементов: Справочник: </w:t>
      </w:r>
      <w:r>
        <w:rPr>
          <w:sz w:val="28"/>
          <w:szCs w:val="28"/>
          <w:lang w:val="uk-UA"/>
        </w:rPr>
        <w:t>в</w:t>
      </w:r>
      <w:r w:rsidRPr="00004F4C">
        <w:rPr>
          <w:sz w:val="28"/>
          <w:szCs w:val="28"/>
          <w:lang w:val="ru-RU"/>
        </w:rPr>
        <w:t xml:space="preserve"> 6 кн.</w:t>
      </w:r>
      <w:r>
        <w:rPr>
          <w:sz w:val="28"/>
          <w:szCs w:val="28"/>
          <w:lang w:val="uk-UA"/>
        </w:rPr>
        <w:t xml:space="preserve"> </w:t>
      </w:r>
      <w:r w:rsidRPr="00004F4C">
        <w:rPr>
          <w:sz w:val="28"/>
          <w:szCs w:val="28"/>
          <w:lang w:val="ru-RU"/>
        </w:rPr>
        <w:t xml:space="preserve">/ </w:t>
      </w:r>
      <w:r w:rsidRPr="00004F4C">
        <w:rPr>
          <w:rStyle w:val="st"/>
          <w:sz w:val="28"/>
          <w:szCs w:val="28"/>
          <w:lang w:val="ru-RU"/>
        </w:rPr>
        <w:t>[п</w:t>
      </w:r>
      <w:r w:rsidRPr="00004F4C">
        <w:rPr>
          <w:sz w:val="28"/>
          <w:szCs w:val="28"/>
          <w:lang w:val="ru-RU"/>
        </w:rPr>
        <w:t>од</w:t>
      </w:r>
      <w:proofErr w:type="gramStart"/>
      <w:r w:rsidRPr="00004F4C">
        <w:rPr>
          <w:sz w:val="28"/>
          <w:szCs w:val="28"/>
          <w:lang w:val="ru-RU"/>
        </w:rPr>
        <w:t>.</w:t>
      </w:r>
      <w:proofErr w:type="gramEnd"/>
      <w:r w:rsidRPr="00004F4C">
        <w:rPr>
          <w:sz w:val="28"/>
          <w:szCs w:val="28"/>
          <w:lang w:val="ru-RU"/>
        </w:rPr>
        <w:t xml:space="preserve"> </w:t>
      </w:r>
      <w:proofErr w:type="gramStart"/>
      <w:r>
        <w:rPr>
          <w:sz w:val="28"/>
          <w:szCs w:val="28"/>
          <w:lang w:val="uk-UA"/>
        </w:rPr>
        <w:t>р</w:t>
      </w:r>
      <w:proofErr w:type="gramEnd"/>
      <w:r w:rsidRPr="00004F4C">
        <w:rPr>
          <w:sz w:val="28"/>
          <w:szCs w:val="28"/>
          <w:lang w:val="ru-RU"/>
        </w:rPr>
        <w:t>ед. Э.К. Буренкова</w:t>
      </w:r>
      <w:r w:rsidRPr="00004F4C">
        <w:rPr>
          <w:rStyle w:val="st"/>
          <w:sz w:val="28"/>
          <w:szCs w:val="28"/>
          <w:lang w:val="ru-RU"/>
        </w:rPr>
        <w:t>].</w:t>
      </w:r>
      <w:r w:rsidRPr="00004F4C">
        <w:rPr>
          <w:sz w:val="28"/>
          <w:szCs w:val="28"/>
          <w:lang w:val="ru-RU"/>
        </w:rPr>
        <w:t xml:space="preserve">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Недра, 1994. – Кн. 2</w:t>
      </w:r>
      <w:r>
        <w:rPr>
          <w:sz w:val="28"/>
          <w:szCs w:val="28"/>
          <w:lang w:val="uk-UA"/>
        </w:rPr>
        <w:t>:</w:t>
      </w:r>
      <w:r w:rsidRPr="00004F4C">
        <w:rPr>
          <w:sz w:val="28"/>
          <w:szCs w:val="28"/>
          <w:lang w:val="ru-RU"/>
        </w:rPr>
        <w:t xml:space="preserve"> Главные </w:t>
      </w:r>
      <w:r w:rsidRPr="003F4CE7">
        <w:rPr>
          <w:sz w:val="28"/>
          <w:szCs w:val="28"/>
        </w:rPr>
        <w:t>p</w:t>
      </w:r>
      <w:r w:rsidRPr="00004F4C">
        <w:rPr>
          <w:sz w:val="28"/>
          <w:szCs w:val="28"/>
          <w:lang w:val="ru-RU"/>
        </w:rPr>
        <w:t xml:space="preserve">-элементы. – 303 </w:t>
      </w:r>
      <w:proofErr w:type="gramStart"/>
      <w:r w:rsidRPr="00004F4C">
        <w:rPr>
          <w:sz w:val="28"/>
          <w:szCs w:val="28"/>
          <w:lang w:val="ru-RU"/>
        </w:rPr>
        <w:t>с</w:t>
      </w:r>
      <w:proofErr w:type="gramEnd"/>
      <w:r w:rsidRPr="00004F4C">
        <w:rPr>
          <w:sz w:val="28"/>
          <w:szCs w:val="28"/>
          <w:lang w:val="ru-RU"/>
        </w:rPr>
        <w:t>.</w:t>
      </w:r>
    </w:p>
    <w:p w:rsidR="006E55BE"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Иванов В.В.</w:t>
      </w:r>
      <w:r w:rsidRPr="00EE4790">
        <w:rPr>
          <w:sz w:val="28"/>
          <w:szCs w:val="28"/>
          <w:lang w:val="uk-UA"/>
        </w:rPr>
        <w:t xml:space="preserve"> </w:t>
      </w:r>
      <w:r w:rsidRPr="00004F4C">
        <w:rPr>
          <w:sz w:val="28"/>
          <w:szCs w:val="28"/>
          <w:lang w:val="ru-RU"/>
        </w:rPr>
        <w:t>Научные основы и направления экологической геохимии в ХХ</w:t>
      </w:r>
      <w:proofErr w:type="gramStart"/>
      <w:r w:rsidRPr="00004F4C">
        <w:rPr>
          <w:sz w:val="28"/>
          <w:szCs w:val="28"/>
          <w:lang w:val="ru-RU"/>
        </w:rPr>
        <w:t>1</w:t>
      </w:r>
      <w:proofErr w:type="gramEnd"/>
      <w:r w:rsidRPr="00004F4C">
        <w:rPr>
          <w:sz w:val="28"/>
          <w:szCs w:val="28"/>
          <w:lang w:val="ru-RU"/>
        </w:rPr>
        <w:t xml:space="preserve"> веке</w:t>
      </w:r>
      <w:r w:rsidRPr="00EE4790">
        <w:rPr>
          <w:sz w:val="28"/>
          <w:szCs w:val="28"/>
          <w:lang w:val="uk-UA"/>
        </w:rPr>
        <w:t xml:space="preserve"> /</w:t>
      </w:r>
      <w:r w:rsidRPr="00004F4C">
        <w:rPr>
          <w:sz w:val="28"/>
          <w:szCs w:val="28"/>
          <w:lang w:val="ru-RU"/>
        </w:rPr>
        <w:t xml:space="preserve"> В.В. Иванов, М.В. Кочетков, В.И.</w:t>
      </w:r>
      <w:r w:rsidRPr="00EE4790">
        <w:rPr>
          <w:sz w:val="28"/>
          <w:szCs w:val="28"/>
          <w:lang w:val="uk-UA"/>
        </w:rPr>
        <w:t xml:space="preserve"> </w:t>
      </w:r>
      <w:r w:rsidRPr="00004F4C">
        <w:rPr>
          <w:sz w:val="28"/>
          <w:szCs w:val="28"/>
          <w:lang w:val="ru-RU"/>
        </w:rPr>
        <w:t>Морозов, А.А. Головин, С.Н. Волков // Прикладная геохимия</w:t>
      </w:r>
      <w:r w:rsidRPr="007E0118">
        <w:rPr>
          <w:sz w:val="28"/>
          <w:szCs w:val="28"/>
          <w:lang w:val="uk-UA"/>
        </w:rPr>
        <w:t>.</w:t>
      </w:r>
      <w:r w:rsidRPr="00004F4C">
        <w:rPr>
          <w:sz w:val="28"/>
          <w:szCs w:val="28"/>
          <w:lang w:val="ru-RU"/>
        </w:rPr>
        <w:t xml:space="preserve"> </w:t>
      </w:r>
      <w:r w:rsidRPr="007E0118">
        <w:rPr>
          <w:sz w:val="28"/>
          <w:szCs w:val="28"/>
        </w:rPr>
        <w:t xml:space="preserve">Экологическая геохимия. </w:t>
      </w:r>
      <w:r w:rsidRPr="00BE5E21">
        <w:rPr>
          <w:sz w:val="28"/>
          <w:szCs w:val="28"/>
        </w:rPr>
        <w:t>–</w:t>
      </w:r>
      <w:r w:rsidRPr="007E0118">
        <w:rPr>
          <w:sz w:val="28"/>
          <w:szCs w:val="28"/>
        </w:rPr>
        <w:t xml:space="preserve"> М</w:t>
      </w:r>
      <w:proofErr w:type="gramStart"/>
      <w:r w:rsidRPr="007E0118">
        <w:rPr>
          <w:sz w:val="28"/>
          <w:szCs w:val="28"/>
        </w:rPr>
        <w:t>.</w:t>
      </w:r>
      <w:r>
        <w:rPr>
          <w:sz w:val="28"/>
          <w:szCs w:val="28"/>
          <w:lang w:val="uk-UA"/>
        </w:rPr>
        <w:t xml:space="preserve"> :</w:t>
      </w:r>
      <w:proofErr w:type="gramEnd"/>
      <w:r w:rsidRPr="007E0118">
        <w:rPr>
          <w:sz w:val="28"/>
          <w:szCs w:val="28"/>
        </w:rPr>
        <w:t xml:space="preserve"> ИМГРЭ, 2001</w:t>
      </w:r>
      <w:r w:rsidRPr="007E0118">
        <w:rPr>
          <w:sz w:val="28"/>
          <w:szCs w:val="28"/>
          <w:lang w:val="uk-UA"/>
        </w:rPr>
        <w:t>.</w:t>
      </w:r>
      <w:r w:rsidRPr="007E0118">
        <w:rPr>
          <w:sz w:val="28"/>
          <w:szCs w:val="28"/>
        </w:rPr>
        <w:t xml:space="preserve"> </w:t>
      </w:r>
      <w:r w:rsidRPr="00BE5E21">
        <w:rPr>
          <w:sz w:val="28"/>
          <w:szCs w:val="28"/>
        </w:rPr>
        <w:t>–</w:t>
      </w:r>
      <w:r w:rsidRPr="007E0118">
        <w:rPr>
          <w:sz w:val="28"/>
          <w:szCs w:val="28"/>
          <w:lang w:val="uk-UA"/>
        </w:rPr>
        <w:t xml:space="preserve"> </w:t>
      </w:r>
      <w:r>
        <w:rPr>
          <w:sz w:val="28"/>
          <w:szCs w:val="28"/>
          <w:lang w:val="uk-UA"/>
        </w:rPr>
        <w:t>В</w:t>
      </w:r>
      <w:r w:rsidRPr="007E0118">
        <w:rPr>
          <w:sz w:val="28"/>
          <w:szCs w:val="28"/>
        </w:rPr>
        <w:t xml:space="preserve">ып. 2. </w:t>
      </w:r>
      <w:r w:rsidRPr="00BE5E21">
        <w:rPr>
          <w:sz w:val="28"/>
          <w:szCs w:val="28"/>
        </w:rPr>
        <w:t>–</w:t>
      </w:r>
      <w:r w:rsidRPr="007E0118">
        <w:rPr>
          <w:sz w:val="28"/>
          <w:szCs w:val="28"/>
        </w:rPr>
        <w:t xml:space="preserve"> </w:t>
      </w:r>
      <w:proofErr w:type="gramStart"/>
      <w:r w:rsidRPr="007E0118">
        <w:rPr>
          <w:sz w:val="28"/>
          <w:szCs w:val="28"/>
          <w:lang w:val="uk-UA"/>
        </w:rPr>
        <w:t>С</w:t>
      </w:r>
      <w:r w:rsidRPr="007E0118">
        <w:rPr>
          <w:sz w:val="28"/>
          <w:szCs w:val="28"/>
        </w:rPr>
        <w:t>.</w:t>
      </w:r>
      <w:r w:rsidRPr="00EE4790">
        <w:rPr>
          <w:sz w:val="28"/>
          <w:szCs w:val="28"/>
        </w:rPr>
        <w:t xml:space="preserve"> 25</w:t>
      </w:r>
      <w:proofErr w:type="gramEnd"/>
      <w:r>
        <w:rPr>
          <w:sz w:val="28"/>
          <w:szCs w:val="28"/>
          <w:lang w:val="uk-UA"/>
        </w:rPr>
        <w:t xml:space="preserve"> </w:t>
      </w:r>
      <w:r w:rsidRPr="00BE5E21">
        <w:rPr>
          <w:sz w:val="28"/>
          <w:szCs w:val="28"/>
        </w:rPr>
        <w:t>–</w:t>
      </w:r>
      <w:r>
        <w:rPr>
          <w:sz w:val="28"/>
          <w:szCs w:val="28"/>
          <w:lang w:val="uk-UA"/>
        </w:rPr>
        <w:t xml:space="preserve"> </w:t>
      </w:r>
      <w:r w:rsidRPr="00EE4790">
        <w:rPr>
          <w:sz w:val="28"/>
          <w:szCs w:val="28"/>
        </w:rPr>
        <w:t>50.</w:t>
      </w:r>
      <w:r w:rsidRPr="00EE4790">
        <w:rPr>
          <w:sz w:val="28"/>
          <w:szCs w:val="28"/>
          <w:lang w:val="uk-UA"/>
        </w:rPr>
        <w:t xml:space="preserve"> </w:t>
      </w:r>
    </w:p>
    <w:p w:rsidR="006E55BE"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 xml:space="preserve">Инструкция по геохимическим методам поисков рудных месторождений / С.В. Григорян, А.П. Соловов, М.Ф. Кузин, ред. </w:t>
      </w:r>
      <w:r>
        <w:rPr>
          <w:sz w:val="28"/>
          <w:szCs w:val="28"/>
        </w:rPr>
        <w:t>Л.Н. Овчинник</w:t>
      </w:r>
      <w:r w:rsidRPr="00EE4790">
        <w:rPr>
          <w:sz w:val="28"/>
          <w:szCs w:val="28"/>
        </w:rPr>
        <w:t>ов</w:t>
      </w:r>
      <w:r>
        <w:rPr>
          <w:sz w:val="28"/>
          <w:szCs w:val="28"/>
        </w:rPr>
        <w:t>.</w:t>
      </w:r>
      <w:r w:rsidRPr="00EE4790">
        <w:rPr>
          <w:sz w:val="28"/>
          <w:szCs w:val="28"/>
        </w:rPr>
        <w:t xml:space="preserve"> – </w:t>
      </w:r>
      <w:proofErr w:type="gramStart"/>
      <w:r w:rsidRPr="00EE4790">
        <w:rPr>
          <w:sz w:val="28"/>
          <w:szCs w:val="28"/>
        </w:rPr>
        <w:t>М.</w:t>
      </w:r>
      <w:r>
        <w:rPr>
          <w:sz w:val="28"/>
          <w:szCs w:val="28"/>
          <w:lang w:val="uk-UA"/>
        </w:rPr>
        <w:t xml:space="preserve"> </w:t>
      </w:r>
      <w:r w:rsidRPr="00EE4790">
        <w:rPr>
          <w:sz w:val="28"/>
          <w:szCs w:val="28"/>
        </w:rPr>
        <w:t>:</w:t>
      </w:r>
      <w:proofErr w:type="gramEnd"/>
      <w:r w:rsidRPr="00EE4790">
        <w:rPr>
          <w:sz w:val="28"/>
          <w:szCs w:val="28"/>
        </w:rPr>
        <w:t xml:space="preserve"> Недра, 1983</w:t>
      </w:r>
      <w:r w:rsidRPr="00EE4790">
        <w:rPr>
          <w:sz w:val="28"/>
          <w:szCs w:val="28"/>
          <w:lang w:val="uk-UA"/>
        </w:rPr>
        <w:t xml:space="preserve">. </w:t>
      </w:r>
      <w:r w:rsidRPr="00EE4790">
        <w:rPr>
          <w:bCs/>
          <w:sz w:val="28"/>
          <w:szCs w:val="28"/>
        </w:rPr>
        <w:t xml:space="preserve">– </w:t>
      </w:r>
      <w:r w:rsidRPr="00EE4790">
        <w:rPr>
          <w:sz w:val="28"/>
          <w:szCs w:val="28"/>
          <w:lang w:val="uk-UA"/>
        </w:rPr>
        <w:t>191 с.</w:t>
      </w:r>
    </w:p>
    <w:p w:rsidR="006E55BE" w:rsidRPr="002309C0"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 xml:space="preserve">Использование геохимических методов при изучении загрязнения окружающей среды: </w:t>
      </w:r>
      <w:r w:rsidRPr="002309C0">
        <w:rPr>
          <w:sz w:val="28"/>
          <w:szCs w:val="28"/>
          <w:lang w:val="uk-UA"/>
        </w:rPr>
        <w:t>с</w:t>
      </w:r>
      <w:r w:rsidRPr="00004F4C">
        <w:rPr>
          <w:sz w:val="28"/>
          <w:szCs w:val="28"/>
          <w:lang w:val="ru-RU"/>
        </w:rPr>
        <w:t xml:space="preserve">б. науч. </w:t>
      </w:r>
      <w:r>
        <w:rPr>
          <w:sz w:val="28"/>
          <w:szCs w:val="28"/>
          <w:lang w:val="uk-UA"/>
        </w:rPr>
        <w:t>с</w:t>
      </w:r>
      <w:r w:rsidRPr="00004F4C">
        <w:rPr>
          <w:sz w:val="28"/>
          <w:szCs w:val="28"/>
          <w:lang w:val="ru-RU"/>
        </w:rPr>
        <w:t>татей</w:t>
      </w:r>
      <w:r>
        <w:rPr>
          <w:sz w:val="28"/>
          <w:szCs w:val="28"/>
          <w:lang w:val="uk-UA"/>
        </w:rPr>
        <w:t xml:space="preserve"> /</w:t>
      </w:r>
      <w:r w:rsidRPr="00004F4C">
        <w:rPr>
          <w:sz w:val="28"/>
          <w:szCs w:val="28"/>
          <w:lang w:val="ru-RU"/>
        </w:rPr>
        <w:t xml:space="preserve"> ред. </w:t>
      </w:r>
      <w:r>
        <w:rPr>
          <w:sz w:val="28"/>
          <w:szCs w:val="28"/>
        </w:rPr>
        <w:t>Л.Н. Овчинник</w:t>
      </w:r>
      <w:r w:rsidRPr="00EE4790">
        <w:rPr>
          <w:sz w:val="28"/>
          <w:szCs w:val="28"/>
        </w:rPr>
        <w:t>ов</w:t>
      </w:r>
      <w:r>
        <w:rPr>
          <w:sz w:val="28"/>
          <w:szCs w:val="28"/>
        </w:rPr>
        <w:t>.</w:t>
      </w:r>
      <w:r>
        <w:rPr>
          <w:sz w:val="28"/>
          <w:szCs w:val="28"/>
          <w:lang w:val="uk-UA"/>
        </w:rPr>
        <w:t xml:space="preserve"> </w:t>
      </w:r>
      <w:r w:rsidRPr="002309C0">
        <w:rPr>
          <w:sz w:val="28"/>
          <w:szCs w:val="28"/>
        </w:rPr>
        <w:t xml:space="preserve">– </w:t>
      </w:r>
      <w:proofErr w:type="gramStart"/>
      <w:r w:rsidRPr="002309C0">
        <w:rPr>
          <w:sz w:val="28"/>
          <w:szCs w:val="28"/>
        </w:rPr>
        <w:t>М.</w:t>
      </w:r>
      <w:r>
        <w:rPr>
          <w:sz w:val="28"/>
          <w:szCs w:val="28"/>
          <w:lang w:val="uk-UA"/>
        </w:rPr>
        <w:t xml:space="preserve"> </w:t>
      </w:r>
      <w:r w:rsidRPr="002309C0">
        <w:rPr>
          <w:sz w:val="28"/>
          <w:szCs w:val="28"/>
        </w:rPr>
        <w:t>:</w:t>
      </w:r>
      <w:proofErr w:type="gramEnd"/>
      <w:r w:rsidRPr="002309C0">
        <w:rPr>
          <w:sz w:val="28"/>
          <w:szCs w:val="28"/>
        </w:rPr>
        <w:t xml:space="preserve"> ИМГРЭ, 1984. – 78 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Кабата-Пендиас А. Микроэлементы в почвах и растениях / А.</w:t>
      </w:r>
      <w:r>
        <w:rPr>
          <w:sz w:val="28"/>
          <w:szCs w:val="28"/>
          <w:lang w:val="uk-UA"/>
        </w:rPr>
        <w:t xml:space="preserve"> </w:t>
      </w:r>
      <w:r w:rsidRPr="00004F4C">
        <w:rPr>
          <w:sz w:val="28"/>
          <w:szCs w:val="28"/>
          <w:lang w:val="ru-RU"/>
        </w:rPr>
        <w:t>Кабата-Пендиас, Х.</w:t>
      </w:r>
      <w:r>
        <w:rPr>
          <w:sz w:val="28"/>
          <w:szCs w:val="28"/>
          <w:lang w:val="uk-UA"/>
        </w:rPr>
        <w:t xml:space="preserve"> </w:t>
      </w:r>
      <w:r w:rsidRPr="00004F4C">
        <w:rPr>
          <w:sz w:val="28"/>
          <w:szCs w:val="28"/>
          <w:lang w:val="ru-RU"/>
        </w:rPr>
        <w:t xml:space="preserve">Пендиас </w:t>
      </w:r>
      <w:r w:rsidRPr="00004F4C">
        <w:rPr>
          <w:rStyle w:val="st"/>
          <w:sz w:val="28"/>
          <w:szCs w:val="28"/>
          <w:lang w:val="ru-RU"/>
        </w:rPr>
        <w:t>[</w:t>
      </w:r>
      <w:r w:rsidRPr="00004F4C">
        <w:rPr>
          <w:rStyle w:val="af8"/>
          <w:i w:val="0"/>
          <w:sz w:val="28"/>
          <w:szCs w:val="28"/>
          <w:lang w:val="ru-RU"/>
        </w:rPr>
        <w:t>пер</w:t>
      </w:r>
      <w:r w:rsidRPr="00004F4C">
        <w:rPr>
          <w:rStyle w:val="st"/>
          <w:sz w:val="28"/>
          <w:szCs w:val="28"/>
          <w:lang w:val="ru-RU"/>
        </w:rPr>
        <w:t>. с</w:t>
      </w:r>
      <w:r w:rsidRPr="00004F4C">
        <w:rPr>
          <w:rStyle w:val="st"/>
          <w:i/>
          <w:sz w:val="28"/>
          <w:szCs w:val="28"/>
          <w:lang w:val="ru-RU"/>
        </w:rPr>
        <w:t xml:space="preserve"> </w:t>
      </w:r>
      <w:r w:rsidRPr="00004F4C">
        <w:rPr>
          <w:rStyle w:val="af8"/>
          <w:i w:val="0"/>
          <w:sz w:val="28"/>
          <w:szCs w:val="28"/>
          <w:lang w:val="ru-RU"/>
        </w:rPr>
        <w:t>англ</w:t>
      </w:r>
      <w:r w:rsidRPr="00004F4C">
        <w:rPr>
          <w:rStyle w:val="st"/>
          <w:i/>
          <w:sz w:val="28"/>
          <w:szCs w:val="28"/>
          <w:lang w:val="ru-RU"/>
        </w:rPr>
        <w:t>.</w:t>
      </w:r>
      <w:r w:rsidRPr="00004F4C">
        <w:rPr>
          <w:rStyle w:val="st"/>
          <w:sz w:val="28"/>
          <w:szCs w:val="28"/>
          <w:lang w:val="ru-RU"/>
        </w:rPr>
        <w:t xml:space="preserve"> Д. Гричука</w:t>
      </w:r>
      <w:proofErr w:type="gramStart"/>
      <w:r w:rsidRPr="00004F4C">
        <w:rPr>
          <w:rStyle w:val="st"/>
          <w:sz w:val="28"/>
          <w:szCs w:val="28"/>
          <w:lang w:val="ru-RU"/>
        </w:rPr>
        <w:t xml:space="preserve"> ,</w:t>
      </w:r>
      <w:proofErr w:type="gramEnd"/>
      <w:r w:rsidRPr="00004F4C">
        <w:rPr>
          <w:rStyle w:val="st"/>
          <w:sz w:val="28"/>
          <w:szCs w:val="28"/>
          <w:lang w:val="ru-RU"/>
        </w:rPr>
        <w:t xml:space="preserve"> Е. Янина; под ред. Ю. Е. Саета.]</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Мир,</w:t>
      </w:r>
      <w:r w:rsidRPr="00004F4C">
        <w:rPr>
          <w:i/>
          <w:sz w:val="28"/>
          <w:szCs w:val="28"/>
          <w:lang w:val="ru-RU"/>
        </w:rPr>
        <w:t xml:space="preserve"> </w:t>
      </w:r>
      <w:r w:rsidRPr="00004F4C">
        <w:rPr>
          <w:sz w:val="28"/>
          <w:szCs w:val="28"/>
          <w:lang w:val="ru-RU"/>
        </w:rPr>
        <w:t>1989 – 439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Клос В.Р. Еколого-геохімічні дослідження мулових полів стічних вод та їхній вплив на довкілля прилеглих територій (на прикладі ділянки „Гнідин”) / В.Р. Клос, Е.Я. Жовинський, Г.О. Акінфієв, Ю.А. Амашукелі // Пошукова та екологічна геохімія.</w:t>
      </w:r>
      <w:r w:rsidRPr="00004F4C">
        <w:rPr>
          <w:sz w:val="28"/>
          <w:szCs w:val="28"/>
          <w:lang w:val="ru-RU"/>
        </w:rPr>
        <w:t xml:space="preserve"> –</w:t>
      </w:r>
      <w:r w:rsidRPr="00EE4790">
        <w:rPr>
          <w:sz w:val="28"/>
          <w:szCs w:val="28"/>
          <w:lang w:val="uk-UA"/>
        </w:rPr>
        <w:t xml:space="preserve"> 2013. </w:t>
      </w:r>
      <w:r w:rsidRPr="00004F4C">
        <w:rPr>
          <w:sz w:val="28"/>
          <w:szCs w:val="28"/>
          <w:lang w:val="ru-RU"/>
        </w:rPr>
        <w:t>–</w:t>
      </w:r>
      <w:r w:rsidRPr="00EE4790">
        <w:rPr>
          <w:sz w:val="28"/>
          <w:szCs w:val="28"/>
          <w:lang w:val="uk-UA"/>
        </w:rPr>
        <w:t xml:space="preserve"> № 1(13). – С. 34</w:t>
      </w:r>
      <w:r>
        <w:rPr>
          <w:sz w:val="28"/>
          <w:szCs w:val="28"/>
          <w:lang w:val="uk-UA"/>
        </w:rPr>
        <w:t xml:space="preserve"> </w:t>
      </w:r>
      <w:r w:rsidRPr="00004F4C">
        <w:rPr>
          <w:sz w:val="28"/>
          <w:szCs w:val="28"/>
          <w:lang w:val="ru-RU"/>
        </w:rPr>
        <w:t>–</w:t>
      </w:r>
      <w:r>
        <w:rPr>
          <w:sz w:val="28"/>
          <w:szCs w:val="28"/>
          <w:lang w:val="uk-UA"/>
        </w:rPr>
        <w:t xml:space="preserve"> </w:t>
      </w:r>
      <w:r w:rsidRPr="00EE4790">
        <w:rPr>
          <w:sz w:val="28"/>
          <w:szCs w:val="28"/>
          <w:lang w:val="uk-UA"/>
        </w:rPr>
        <w:t>43.</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FC0AF0">
        <w:rPr>
          <w:sz w:val="28"/>
          <w:szCs w:val="28"/>
          <w:lang w:val="uk-UA"/>
        </w:rPr>
        <w:lastRenderedPageBreak/>
        <w:t>Клос В.Р. Еколого-геохімічна оцінка забруднення ґрунтів міських агломерацій Київської області /</w:t>
      </w:r>
      <w:r>
        <w:rPr>
          <w:sz w:val="28"/>
          <w:szCs w:val="28"/>
          <w:lang w:val="uk-UA"/>
        </w:rPr>
        <w:t xml:space="preserve"> </w:t>
      </w:r>
      <w:r w:rsidRPr="00FC0AF0">
        <w:rPr>
          <w:sz w:val="28"/>
          <w:szCs w:val="28"/>
          <w:lang w:val="uk-UA"/>
        </w:rPr>
        <w:t xml:space="preserve">В.Р. Клос, Е.Я. Жовинський, Н.О. Крюченко // </w:t>
      </w:r>
      <w:r w:rsidRPr="00796D14">
        <w:rPr>
          <w:sz w:val="28"/>
          <w:szCs w:val="28"/>
        </w:rPr>
        <w:t>ScienceRise</w:t>
      </w:r>
      <w:r w:rsidRPr="00796D14">
        <w:rPr>
          <w:sz w:val="28"/>
          <w:szCs w:val="28"/>
          <w:lang w:val="uk-UA"/>
        </w:rPr>
        <w:t xml:space="preserve">. – 2015. – </w:t>
      </w:r>
      <w:r w:rsidRPr="00796D14">
        <w:rPr>
          <w:sz w:val="28"/>
          <w:szCs w:val="28"/>
        </w:rPr>
        <w:t>V</w:t>
      </w:r>
      <w:r w:rsidRPr="00796D14">
        <w:rPr>
          <w:sz w:val="28"/>
          <w:szCs w:val="28"/>
          <w:lang w:val="uk-UA"/>
        </w:rPr>
        <w:t xml:space="preserve">. 3/1 (8) – </w:t>
      </w:r>
      <w:r w:rsidRPr="00796D14">
        <w:rPr>
          <w:sz w:val="28"/>
          <w:szCs w:val="28"/>
        </w:rPr>
        <w:t>P</w:t>
      </w:r>
      <w:r w:rsidRPr="00796D14">
        <w:rPr>
          <w:sz w:val="28"/>
          <w:szCs w:val="28"/>
          <w:lang w:val="uk-UA"/>
        </w:rPr>
        <w:t>. 34</w:t>
      </w:r>
      <w:r>
        <w:rPr>
          <w:sz w:val="28"/>
          <w:szCs w:val="28"/>
          <w:lang w:val="uk-UA"/>
        </w:rPr>
        <w:t xml:space="preserve"> </w:t>
      </w:r>
      <w:r w:rsidRPr="00796D14">
        <w:rPr>
          <w:sz w:val="28"/>
          <w:szCs w:val="28"/>
          <w:lang w:val="uk-UA"/>
        </w:rPr>
        <w:t>–</w:t>
      </w:r>
      <w:r>
        <w:rPr>
          <w:sz w:val="28"/>
          <w:szCs w:val="28"/>
          <w:lang w:val="uk-UA"/>
        </w:rPr>
        <w:t xml:space="preserve"> </w:t>
      </w:r>
      <w:r w:rsidRPr="00796D14">
        <w:rPr>
          <w:sz w:val="28"/>
          <w:szCs w:val="28"/>
          <w:lang w:val="uk-UA"/>
        </w:rPr>
        <w:t>37.</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Клос В.Р. Регіональні геохімічні дослідження ґрунтів України в рамках міжнародного проекту з геохімічного картування сільськогосподарських та пасовищних земель Європи (</w:t>
      </w:r>
      <w:r w:rsidRPr="00EE4790">
        <w:rPr>
          <w:sz w:val="28"/>
          <w:szCs w:val="28"/>
        </w:rPr>
        <w:t>GEMAS</w:t>
      </w:r>
      <w:r w:rsidRPr="00EE4790">
        <w:rPr>
          <w:sz w:val="28"/>
          <w:szCs w:val="28"/>
          <w:lang w:val="uk-UA"/>
        </w:rPr>
        <w:t>) / В.Р. Клос, М. Бірке, Е.Я. Жовинський, Г.О. Акінфієв, Ю.А. Амашукелі //</w:t>
      </w:r>
      <w:r>
        <w:rPr>
          <w:sz w:val="28"/>
          <w:szCs w:val="28"/>
          <w:lang w:val="uk-UA"/>
        </w:rPr>
        <w:t xml:space="preserve"> </w:t>
      </w:r>
      <w:r w:rsidRPr="00EE4790">
        <w:rPr>
          <w:sz w:val="28"/>
          <w:szCs w:val="28"/>
          <w:lang w:val="uk-UA"/>
        </w:rPr>
        <w:t>Пошукова та екологічна геохімія.</w:t>
      </w:r>
      <w:r w:rsidRPr="00796D14">
        <w:rPr>
          <w:sz w:val="28"/>
          <w:szCs w:val="28"/>
          <w:lang w:val="uk-UA"/>
        </w:rPr>
        <w:t xml:space="preserve"> –</w:t>
      </w:r>
      <w:r w:rsidRPr="00EE4790">
        <w:rPr>
          <w:sz w:val="28"/>
          <w:szCs w:val="28"/>
          <w:lang w:val="uk-UA"/>
        </w:rPr>
        <w:t xml:space="preserve"> 2012. </w:t>
      </w:r>
      <w:r w:rsidRPr="00796D14">
        <w:rPr>
          <w:sz w:val="28"/>
          <w:szCs w:val="28"/>
          <w:lang w:val="uk-UA"/>
        </w:rPr>
        <w:t>–</w:t>
      </w:r>
      <w:r w:rsidRPr="00EE4790">
        <w:rPr>
          <w:sz w:val="28"/>
          <w:szCs w:val="28"/>
          <w:lang w:val="uk-UA"/>
        </w:rPr>
        <w:t xml:space="preserve"> № 1(12). – С. 51</w:t>
      </w:r>
      <w:r>
        <w:rPr>
          <w:sz w:val="28"/>
          <w:szCs w:val="28"/>
          <w:lang w:val="uk-UA"/>
        </w:rPr>
        <w:t xml:space="preserve"> </w:t>
      </w:r>
      <w:r w:rsidRPr="00796D14">
        <w:rPr>
          <w:sz w:val="28"/>
          <w:szCs w:val="28"/>
          <w:lang w:val="uk-UA"/>
        </w:rPr>
        <w:t>–</w:t>
      </w:r>
      <w:r>
        <w:rPr>
          <w:sz w:val="28"/>
          <w:szCs w:val="28"/>
          <w:lang w:val="uk-UA"/>
        </w:rPr>
        <w:t xml:space="preserve"> </w:t>
      </w:r>
      <w:r w:rsidRPr="00EE4790">
        <w:rPr>
          <w:sz w:val="28"/>
          <w:szCs w:val="28"/>
          <w:lang w:val="uk-UA"/>
        </w:rPr>
        <w:t>66.</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Клос В.Р. Токсичність снігових „відходів” автотранспорту м. Києва / В.Р. Клос, Е.Я. Жовинський // Пошукова та екологічна геохімія. – 2011. </w:t>
      </w:r>
      <w:r w:rsidRPr="00796D14">
        <w:rPr>
          <w:sz w:val="28"/>
          <w:szCs w:val="28"/>
          <w:lang w:val="uk-UA"/>
        </w:rPr>
        <w:t>–</w:t>
      </w:r>
      <w:r w:rsidRPr="00EE4790">
        <w:rPr>
          <w:sz w:val="28"/>
          <w:szCs w:val="28"/>
          <w:lang w:val="uk-UA"/>
        </w:rPr>
        <w:t xml:space="preserve"> № 1(11). – С. 43</w:t>
      </w:r>
      <w:r>
        <w:rPr>
          <w:sz w:val="28"/>
          <w:szCs w:val="28"/>
          <w:lang w:val="uk-UA"/>
        </w:rPr>
        <w:t xml:space="preserve"> </w:t>
      </w:r>
      <w:r w:rsidRPr="00796D14">
        <w:rPr>
          <w:sz w:val="28"/>
          <w:szCs w:val="28"/>
          <w:lang w:val="uk-UA"/>
        </w:rPr>
        <w:t>–</w:t>
      </w:r>
      <w:r>
        <w:rPr>
          <w:sz w:val="28"/>
          <w:szCs w:val="28"/>
          <w:lang w:val="uk-UA"/>
        </w:rPr>
        <w:t xml:space="preserve"> </w:t>
      </w:r>
      <w:r w:rsidRPr="00EE4790">
        <w:rPr>
          <w:sz w:val="28"/>
          <w:szCs w:val="28"/>
          <w:lang w:val="uk-UA"/>
        </w:rPr>
        <w:t>48.</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Клос В.Р. Биогеохимические индикаторы зоны экологического риска городских агломераций / В.Р. Клос., Э.Я. Жовинский // Пошукова та екологічна геохімія. – 2014. – № 1–2(14–15). – С. 8</w:t>
      </w:r>
      <w:r>
        <w:rPr>
          <w:sz w:val="28"/>
          <w:szCs w:val="28"/>
          <w:lang w:val="uk-UA"/>
        </w:rPr>
        <w:t xml:space="preserve"> </w:t>
      </w:r>
      <w:r w:rsidRPr="00004F4C">
        <w:rPr>
          <w:sz w:val="28"/>
          <w:szCs w:val="28"/>
          <w:lang w:val="ru-RU"/>
        </w:rPr>
        <w:t>–</w:t>
      </w:r>
      <w:r>
        <w:rPr>
          <w:sz w:val="28"/>
          <w:szCs w:val="28"/>
          <w:lang w:val="uk-UA"/>
        </w:rPr>
        <w:t xml:space="preserve"> </w:t>
      </w:r>
      <w:r w:rsidRPr="00004F4C">
        <w:rPr>
          <w:sz w:val="28"/>
          <w:szCs w:val="28"/>
          <w:lang w:val="ru-RU"/>
        </w:rPr>
        <w:t>12.</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Ковалевський Л.А. Биогеохимические поиски рудных месторождений / Л.А. Ковалевський</w:t>
      </w:r>
      <w:r>
        <w:rPr>
          <w:sz w:val="28"/>
          <w:szCs w:val="28"/>
          <w:lang w:val="uk-UA"/>
        </w:rPr>
        <w:t>.</w:t>
      </w:r>
      <w:r w:rsidRPr="00EE4790">
        <w:rPr>
          <w:sz w:val="28"/>
          <w:szCs w:val="28"/>
          <w:lang w:val="uk-UA"/>
        </w:rPr>
        <w:t xml:space="preserve"> </w:t>
      </w:r>
      <w:r w:rsidRPr="00796D14">
        <w:rPr>
          <w:sz w:val="28"/>
          <w:szCs w:val="28"/>
          <w:lang w:val="uk-UA"/>
        </w:rPr>
        <w:t>–</w:t>
      </w:r>
      <w:r w:rsidRPr="00EE4790">
        <w:rPr>
          <w:sz w:val="28"/>
          <w:szCs w:val="28"/>
          <w:lang w:val="uk-UA"/>
        </w:rPr>
        <w:t xml:space="preserve"> М.</w:t>
      </w:r>
      <w:r>
        <w:rPr>
          <w:sz w:val="28"/>
          <w:szCs w:val="28"/>
          <w:lang w:val="uk-UA"/>
        </w:rPr>
        <w:t xml:space="preserve"> </w:t>
      </w:r>
      <w:r w:rsidRPr="00EE4790">
        <w:rPr>
          <w:sz w:val="28"/>
          <w:szCs w:val="28"/>
          <w:lang w:val="uk-UA"/>
        </w:rPr>
        <w:t xml:space="preserve">: Недра, 1984. – 172 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Ковалевський Л.А. Биогеохимия растений / Л.А. Ковалевський</w:t>
      </w:r>
      <w:r>
        <w:rPr>
          <w:sz w:val="28"/>
          <w:szCs w:val="28"/>
          <w:lang w:val="uk-UA"/>
        </w:rPr>
        <w:t>.</w:t>
      </w:r>
      <w:r w:rsidRPr="00EE4790">
        <w:rPr>
          <w:sz w:val="28"/>
          <w:szCs w:val="28"/>
          <w:lang w:val="uk-UA"/>
        </w:rPr>
        <w:t xml:space="preserve"> – Новосибирск : Наука, 1991. </w:t>
      </w:r>
      <w:r w:rsidRPr="00796D14">
        <w:rPr>
          <w:sz w:val="28"/>
          <w:szCs w:val="28"/>
          <w:lang w:val="uk-UA"/>
        </w:rPr>
        <w:t>–</w:t>
      </w:r>
      <w:r w:rsidRPr="00EE4790">
        <w:rPr>
          <w:sz w:val="28"/>
          <w:szCs w:val="28"/>
          <w:lang w:val="uk-UA"/>
        </w:rPr>
        <w:t xml:space="preserve"> 294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Pr>
          <w:sz w:val="28"/>
          <w:szCs w:val="28"/>
          <w:lang w:val="uk-UA"/>
        </w:rPr>
        <w:t xml:space="preserve">Ковда В.А. Биогеохимия почвенного покрова </w:t>
      </w:r>
      <w:r w:rsidRPr="00EE4790">
        <w:rPr>
          <w:sz w:val="28"/>
          <w:szCs w:val="28"/>
          <w:lang w:val="uk-UA"/>
        </w:rPr>
        <w:t>/</w:t>
      </w:r>
      <w:r w:rsidRPr="00004F4C">
        <w:rPr>
          <w:sz w:val="28"/>
          <w:szCs w:val="28"/>
          <w:lang w:val="ru-RU"/>
        </w:rPr>
        <w:t xml:space="preserve"> В.</w:t>
      </w:r>
      <w:r>
        <w:rPr>
          <w:sz w:val="28"/>
          <w:szCs w:val="28"/>
          <w:lang w:val="uk-UA"/>
        </w:rPr>
        <w:t>А</w:t>
      </w:r>
      <w:r w:rsidRPr="00EE4790">
        <w:rPr>
          <w:sz w:val="28"/>
          <w:szCs w:val="28"/>
          <w:lang w:val="uk-UA"/>
        </w:rPr>
        <w:t xml:space="preserve">. </w:t>
      </w:r>
      <w:r>
        <w:rPr>
          <w:sz w:val="28"/>
          <w:szCs w:val="28"/>
          <w:lang w:val="uk-UA"/>
        </w:rPr>
        <w:t>Ковда.</w:t>
      </w:r>
      <w:r w:rsidRPr="00EE4790">
        <w:rPr>
          <w:sz w:val="28"/>
          <w:szCs w:val="28"/>
          <w:lang w:val="uk-UA"/>
        </w:rPr>
        <w:t xml:space="preserve"> </w:t>
      </w:r>
      <w:r w:rsidRPr="00796D14">
        <w:rPr>
          <w:sz w:val="28"/>
          <w:szCs w:val="28"/>
          <w:lang w:val="uk-UA"/>
        </w:rPr>
        <w:t>–</w:t>
      </w:r>
      <w:r w:rsidRPr="00EE4790">
        <w:rPr>
          <w:sz w:val="28"/>
          <w:szCs w:val="28"/>
          <w:lang w:val="uk-UA"/>
        </w:rPr>
        <w:t xml:space="preserve"> М.</w:t>
      </w:r>
      <w:r>
        <w:rPr>
          <w:sz w:val="28"/>
          <w:szCs w:val="28"/>
          <w:lang w:val="uk-UA"/>
        </w:rPr>
        <w:t xml:space="preserve"> </w:t>
      </w:r>
      <w:r w:rsidRPr="00EE4790">
        <w:rPr>
          <w:sz w:val="28"/>
          <w:szCs w:val="28"/>
          <w:lang w:val="uk-UA"/>
        </w:rPr>
        <w:t>: Наука, 19</w:t>
      </w:r>
      <w:r>
        <w:rPr>
          <w:sz w:val="28"/>
          <w:szCs w:val="28"/>
          <w:lang w:val="uk-UA"/>
        </w:rPr>
        <w:t>85</w:t>
      </w:r>
      <w:r w:rsidRPr="00EE4790">
        <w:rPr>
          <w:sz w:val="28"/>
          <w:szCs w:val="28"/>
          <w:lang w:val="uk-UA"/>
        </w:rPr>
        <w:t xml:space="preserve">. </w:t>
      </w:r>
      <w:r>
        <w:rPr>
          <w:sz w:val="28"/>
          <w:szCs w:val="28"/>
          <w:lang w:val="uk-UA"/>
        </w:rPr>
        <w:t>–</w:t>
      </w:r>
      <w:r w:rsidRPr="00EE4790">
        <w:rPr>
          <w:sz w:val="28"/>
          <w:szCs w:val="28"/>
          <w:lang w:val="uk-UA"/>
        </w:rPr>
        <w:t xml:space="preserve"> </w:t>
      </w:r>
      <w:r>
        <w:rPr>
          <w:sz w:val="28"/>
          <w:szCs w:val="28"/>
          <w:lang w:val="uk-UA"/>
        </w:rPr>
        <w:t xml:space="preserve">264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Критерии оценки экологической обстановки для выявления зон чрезвычайной экологической ситуации и зон экологического бедствия</w:t>
      </w:r>
      <w:r w:rsidRPr="00EE4790">
        <w:rPr>
          <w:sz w:val="28"/>
          <w:szCs w:val="28"/>
          <w:lang w:val="uk-UA"/>
        </w:rPr>
        <w:t xml:space="preserve"> / </w:t>
      </w:r>
      <w:r w:rsidRPr="00004F4C">
        <w:rPr>
          <w:sz w:val="28"/>
          <w:szCs w:val="28"/>
          <w:lang w:val="ru-RU"/>
        </w:rPr>
        <w:t>Н.Г. Рыбальский, В.Н. Кузьмич, Н.П. Морозов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Минприроды РФ, 1992.</w:t>
      </w:r>
      <w:r w:rsidRPr="00EE4790">
        <w:rPr>
          <w:sz w:val="28"/>
          <w:szCs w:val="28"/>
          <w:lang w:val="uk-UA"/>
        </w:rPr>
        <w:t xml:space="preserve"> </w:t>
      </w:r>
      <w:r w:rsidRPr="00796D14">
        <w:rPr>
          <w:sz w:val="28"/>
          <w:szCs w:val="28"/>
          <w:lang w:val="uk-UA"/>
        </w:rPr>
        <w:t>–</w:t>
      </w:r>
      <w:r w:rsidRPr="00EE4790">
        <w:rPr>
          <w:sz w:val="28"/>
          <w:szCs w:val="28"/>
          <w:lang w:val="uk-UA"/>
        </w:rPr>
        <w:t xml:space="preserve"> 31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Лукашев В. К. Геологические аспекты охраны окружающей среды / В. К.</w:t>
      </w:r>
      <w:r>
        <w:rPr>
          <w:sz w:val="28"/>
          <w:szCs w:val="28"/>
          <w:lang w:val="uk-UA"/>
        </w:rPr>
        <w:t xml:space="preserve"> </w:t>
      </w:r>
      <w:r w:rsidRPr="00004F4C">
        <w:rPr>
          <w:sz w:val="28"/>
          <w:szCs w:val="28"/>
          <w:lang w:val="ru-RU"/>
        </w:rPr>
        <w:t>Лукашев</w:t>
      </w:r>
      <w:r>
        <w:rPr>
          <w:sz w:val="28"/>
          <w:szCs w:val="28"/>
          <w:lang w:val="uk-UA"/>
        </w:rPr>
        <w:t>.</w:t>
      </w:r>
      <w:r w:rsidRPr="00004F4C">
        <w:rPr>
          <w:sz w:val="28"/>
          <w:szCs w:val="28"/>
          <w:lang w:val="ru-RU"/>
        </w:rPr>
        <w:t xml:space="preserve"> – Минск</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Наука и техника, 1987. – 336 </w:t>
      </w:r>
      <w:proofErr w:type="gramStart"/>
      <w:r w:rsidRPr="00004F4C">
        <w:rPr>
          <w:sz w:val="28"/>
          <w:szCs w:val="28"/>
          <w:lang w:val="ru-RU"/>
        </w:rPr>
        <w:t>с</w:t>
      </w:r>
      <w:proofErr w:type="gramEnd"/>
      <w:r w:rsidRPr="00004F4C">
        <w:rPr>
          <w:sz w:val="28"/>
          <w:szCs w:val="28"/>
          <w:lang w:val="ru-RU"/>
        </w:rPr>
        <w:t>.</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Pr>
          <w:sz w:val="28"/>
          <w:szCs w:val="28"/>
          <w:lang w:val="uk-UA"/>
        </w:rPr>
        <w:t xml:space="preserve">Люта Н.Г. </w:t>
      </w:r>
      <w:r w:rsidRPr="00EE4790">
        <w:rPr>
          <w:sz w:val="28"/>
          <w:szCs w:val="28"/>
          <w:lang w:val="uk-UA"/>
        </w:rPr>
        <w:t>Критерії оцінки екологічного стану геол</w:t>
      </w:r>
      <w:r w:rsidRPr="00EE4790">
        <w:rPr>
          <w:sz w:val="28"/>
          <w:szCs w:val="28"/>
          <w:lang w:val="uk-UA"/>
        </w:rPr>
        <w:t>о</w:t>
      </w:r>
      <w:r w:rsidRPr="00EE4790">
        <w:rPr>
          <w:sz w:val="28"/>
          <w:szCs w:val="28"/>
          <w:lang w:val="uk-UA"/>
        </w:rPr>
        <w:t>гічного середовища при проведенні регіональних еколого-геологічних досліджень / Н.Г. Люта, І.В. Саніна</w:t>
      </w:r>
      <w:r>
        <w:rPr>
          <w:sz w:val="28"/>
          <w:szCs w:val="28"/>
          <w:lang w:val="uk-UA"/>
        </w:rPr>
        <w:t>.</w:t>
      </w:r>
      <w:r w:rsidRPr="00EE4790">
        <w:rPr>
          <w:sz w:val="28"/>
          <w:szCs w:val="28"/>
          <w:lang w:val="uk-UA"/>
        </w:rPr>
        <w:t xml:space="preserve"> – К.</w:t>
      </w:r>
      <w:r>
        <w:rPr>
          <w:sz w:val="28"/>
          <w:szCs w:val="28"/>
          <w:lang w:val="uk-UA"/>
        </w:rPr>
        <w:t xml:space="preserve"> </w:t>
      </w:r>
      <w:r w:rsidRPr="00EE4790">
        <w:rPr>
          <w:sz w:val="28"/>
          <w:szCs w:val="28"/>
          <w:lang w:val="uk-UA"/>
        </w:rPr>
        <w:t xml:space="preserve">: УкрДГРІ, 2006. – 56 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lastRenderedPageBreak/>
        <w:t>Методичні рекомендації для складання геохімічних карт (геохімічної спеціалізації геологічних утворень докембрійського фундаменту та прогнозно-геохімічної) масштабів 1:200</w:t>
      </w:r>
      <w:r w:rsidRPr="00EE4790">
        <w:rPr>
          <w:sz w:val="28"/>
          <w:szCs w:val="28"/>
        </w:rPr>
        <w:t> </w:t>
      </w:r>
      <w:r w:rsidRPr="00EE4790">
        <w:rPr>
          <w:sz w:val="28"/>
          <w:szCs w:val="28"/>
          <w:lang w:val="uk-UA"/>
        </w:rPr>
        <w:t>000 та 1:50</w:t>
      </w:r>
      <w:r w:rsidRPr="00EE4790">
        <w:rPr>
          <w:sz w:val="28"/>
          <w:szCs w:val="28"/>
        </w:rPr>
        <w:t> </w:t>
      </w:r>
      <w:r w:rsidRPr="00EE4790">
        <w:rPr>
          <w:sz w:val="28"/>
          <w:szCs w:val="28"/>
          <w:lang w:val="uk-UA"/>
        </w:rPr>
        <w:t xml:space="preserve">000 стосовно умов Українського щита / </w:t>
      </w:r>
      <w:r>
        <w:rPr>
          <w:sz w:val="28"/>
          <w:szCs w:val="28"/>
          <w:lang w:val="uk-UA"/>
        </w:rPr>
        <w:t>[</w:t>
      </w:r>
      <w:r w:rsidRPr="00EE4790">
        <w:rPr>
          <w:sz w:val="28"/>
          <w:szCs w:val="28"/>
          <w:lang w:val="uk-UA"/>
        </w:rPr>
        <w:t>А.</w:t>
      </w:r>
      <w:r w:rsidRPr="00EE4790">
        <w:rPr>
          <w:sz w:val="28"/>
          <w:szCs w:val="28"/>
        </w:rPr>
        <w:t> </w:t>
      </w:r>
      <w:r w:rsidRPr="00EE4790">
        <w:rPr>
          <w:sz w:val="28"/>
          <w:szCs w:val="28"/>
          <w:lang w:val="uk-UA"/>
        </w:rPr>
        <w:t>С</w:t>
      </w:r>
      <w:r w:rsidRPr="00EE4790">
        <w:rPr>
          <w:sz w:val="28"/>
          <w:szCs w:val="28"/>
        </w:rPr>
        <w:t> </w:t>
      </w:r>
      <w:r w:rsidRPr="00EE4790">
        <w:rPr>
          <w:sz w:val="28"/>
          <w:szCs w:val="28"/>
          <w:lang w:val="uk-UA"/>
        </w:rPr>
        <w:t>.Войновський, В.</w:t>
      </w:r>
      <w:r w:rsidRPr="00EE4790">
        <w:rPr>
          <w:sz w:val="28"/>
          <w:szCs w:val="28"/>
        </w:rPr>
        <w:t> </w:t>
      </w:r>
      <w:r w:rsidRPr="00EE4790">
        <w:rPr>
          <w:sz w:val="28"/>
          <w:szCs w:val="28"/>
          <w:lang w:val="uk-UA"/>
        </w:rPr>
        <w:t>М.</w:t>
      </w:r>
      <w:r w:rsidRPr="00EE4790">
        <w:rPr>
          <w:sz w:val="28"/>
          <w:szCs w:val="28"/>
        </w:rPr>
        <w:t> </w:t>
      </w:r>
      <w:r w:rsidRPr="00EE4790">
        <w:rPr>
          <w:sz w:val="28"/>
          <w:szCs w:val="28"/>
          <w:lang w:val="uk-UA"/>
        </w:rPr>
        <w:t>Жужома, Г.</w:t>
      </w:r>
      <w:r w:rsidRPr="00EE4790">
        <w:rPr>
          <w:sz w:val="28"/>
          <w:szCs w:val="28"/>
        </w:rPr>
        <w:t> </w:t>
      </w:r>
      <w:r w:rsidRPr="00EE4790">
        <w:rPr>
          <w:sz w:val="28"/>
          <w:szCs w:val="28"/>
          <w:lang w:val="uk-UA"/>
        </w:rPr>
        <w:t>В.</w:t>
      </w:r>
      <w:r w:rsidRPr="00EE4790">
        <w:rPr>
          <w:sz w:val="28"/>
          <w:szCs w:val="28"/>
        </w:rPr>
        <w:t> </w:t>
      </w:r>
      <w:r w:rsidRPr="00EE4790">
        <w:rPr>
          <w:sz w:val="28"/>
          <w:szCs w:val="28"/>
          <w:lang w:val="uk-UA"/>
        </w:rPr>
        <w:t xml:space="preserve">Калініна, </w:t>
      </w:r>
      <w:r>
        <w:rPr>
          <w:sz w:val="28"/>
          <w:szCs w:val="28"/>
          <w:lang w:val="uk-UA"/>
        </w:rPr>
        <w:t>та ін</w:t>
      </w:r>
      <w:r w:rsidRPr="00041438">
        <w:rPr>
          <w:sz w:val="28"/>
          <w:szCs w:val="28"/>
          <w:lang w:val="uk-UA"/>
        </w:rPr>
        <w:t>]</w:t>
      </w:r>
      <w:r>
        <w:rPr>
          <w:sz w:val="28"/>
          <w:szCs w:val="28"/>
          <w:lang w:val="uk-UA"/>
        </w:rPr>
        <w:t>.</w:t>
      </w:r>
      <w:r w:rsidRPr="00EE4790">
        <w:rPr>
          <w:sz w:val="28"/>
          <w:szCs w:val="28"/>
          <w:lang w:val="uk-UA"/>
        </w:rPr>
        <w:t xml:space="preserve"> – К.</w:t>
      </w:r>
      <w:r>
        <w:rPr>
          <w:sz w:val="28"/>
          <w:szCs w:val="28"/>
          <w:lang w:val="uk-UA"/>
        </w:rPr>
        <w:t xml:space="preserve"> </w:t>
      </w:r>
      <w:r w:rsidRPr="00EE4790">
        <w:rPr>
          <w:sz w:val="28"/>
          <w:szCs w:val="28"/>
          <w:lang w:val="uk-UA"/>
        </w:rPr>
        <w:t>: УкрДГРІ, 2006.</w:t>
      </w:r>
      <w:r w:rsidRPr="00C07E6D">
        <w:rPr>
          <w:sz w:val="28"/>
          <w:szCs w:val="28"/>
          <w:lang w:val="uk-UA"/>
        </w:rPr>
        <w:t xml:space="preserve"> </w:t>
      </w:r>
      <w:r w:rsidRPr="00EE4790">
        <w:rPr>
          <w:sz w:val="28"/>
          <w:szCs w:val="28"/>
          <w:lang w:val="uk-UA"/>
        </w:rPr>
        <w:t>–</w:t>
      </w:r>
      <w:r>
        <w:rPr>
          <w:sz w:val="28"/>
          <w:szCs w:val="28"/>
          <w:lang w:val="uk-UA"/>
        </w:rPr>
        <w:t xml:space="preserve"> 95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Методичні рекомендації з проведення гідрогеологічних, інженерно-геологічних та еколого-геологічних досліджень у процесі розвідки родовищ твердих корисних копалин</w:t>
      </w:r>
      <w:r>
        <w:rPr>
          <w:sz w:val="28"/>
          <w:szCs w:val="28"/>
          <w:lang w:val="uk-UA"/>
        </w:rPr>
        <w:t xml:space="preserve"> / [Г.Г. Лютий та ін.</w:t>
      </w:r>
      <w:r w:rsidRPr="00041438">
        <w:rPr>
          <w:sz w:val="28"/>
          <w:szCs w:val="28"/>
          <w:lang w:val="uk-UA"/>
        </w:rPr>
        <w:t>]</w:t>
      </w:r>
      <w:r>
        <w:rPr>
          <w:sz w:val="28"/>
          <w:szCs w:val="28"/>
          <w:lang w:val="uk-UA"/>
        </w:rPr>
        <w:t>.</w:t>
      </w:r>
      <w:r w:rsidRPr="00EE4790">
        <w:rPr>
          <w:sz w:val="28"/>
          <w:szCs w:val="28"/>
          <w:lang w:val="uk-UA"/>
        </w:rPr>
        <w:t xml:space="preserve"> – К.</w:t>
      </w:r>
      <w:r>
        <w:rPr>
          <w:sz w:val="28"/>
          <w:szCs w:val="28"/>
          <w:lang w:val="uk-UA"/>
        </w:rPr>
        <w:t xml:space="preserve"> </w:t>
      </w:r>
      <w:r w:rsidRPr="00EE4790">
        <w:rPr>
          <w:sz w:val="28"/>
          <w:szCs w:val="28"/>
          <w:lang w:val="uk-UA"/>
        </w:rPr>
        <w:t xml:space="preserve">: ДГС, 2007. </w:t>
      </w:r>
      <w:r>
        <w:rPr>
          <w:sz w:val="28"/>
          <w:szCs w:val="28"/>
          <w:lang w:val="uk-UA"/>
        </w:rPr>
        <w:t xml:space="preserve">– </w:t>
      </w:r>
      <w:r w:rsidRPr="00EE4790">
        <w:rPr>
          <w:sz w:val="28"/>
          <w:szCs w:val="28"/>
          <w:lang w:val="uk-UA"/>
        </w:rPr>
        <w:t>111</w:t>
      </w:r>
      <w:r>
        <w:rPr>
          <w:sz w:val="28"/>
          <w:szCs w:val="28"/>
          <w:lang w:val="uk-UA"/>
        </w:rPr>
        <w:t xml:space="preserve"> с.</w:t>
      </w:r>
    </w:p>
    <w:p w:rsidR="006E55BE" w:rsidRPr="00436858" w:rsidRDefault="006E55BE" w:rsidP="006E55BE">
      <w:pPr>
        <w:numPr>
          <w:ilvl w:val="0"/>
          <w:numId w:val="28"/>
        </w:numPr>
        <w:tabs>
          <w:tab w:val="num" w:pos="720"/>
        </w:tabs>
        <w:spacing w:line="360" w:lineRule="auto"/>
        <w:ind w:left="0" w:firstLine="0"/>
        <w:jc w:val="both"/>
        <w:rPr>
          <w:sz w:val="28"/>
          <w:szCs w:val="28"/>
          <w:lang w:val="uk-UA"/>
        </w:rPr>
      </w:pPr>
      <w:r w:rsidRPr="00EE4790">
        <w:rPr>
          <w:sz w:val="28"/>
          <w:szCs w:val="28"/>
          <w:lang w:val="uk-UA"/>
        </w:rPr>
        <w:t>Методичні рекомендації</w:t>
      </w:r>
      <w:r>
        <w:rPr>
          <w:sz w:val="28"/>
          <w:szCs w:val="28"/>
          <w:lang w:val="uk-UA"/>
        </w:rPr>
        <w:t xml:space="preserve">. </w:t>
      </w:r>
      <w:r w:rsidRPr="00EE4790">
        <w:rPr>
          <w:sz w:val="28"/>
          <w:szCs w:val="28"/>
          <w:lang w:val="uk-UA"/>
        </w:rPr>
        <w:t xml:space="preserve">Еколого-геохімічна оцінка забруднення ґрунтів, </w:t>
      </w:r>
      <w:r w:rsidRPr="00436858">
        <w:rPr>
          <w:sz w:val="28"/>
          <w:szCs w:val="28"/>
          <w:lang w:val="uk-UA"/>
        </w:rPr>
        <w:t xml:space="preserve">донних відкладів, ґрунтових вод </w:t>
      </w:r>
      <w:r>
        <w:rPr>
          <w:sz w:val="28"/>
          <w:szCs w:val="28"/>
          <w:lang w:val="uk-UA"/>
        </w:rPr>
        <w:t>/</w:t>
      </w:r>
      <w:r w:rsidRPr="00436858">
        <w:rPr>
          <w:sz w:val="28"/>
          <w:szCs w:val="28"/>
          <w:lang w:val="uk-UA"/>
        </w:rPr>
        <w:t xml:space="preserve"> </w:t>
      </w:r>
      <w:r>
        <w:rPr>
          <w:sz w:val="28"/>
          <w:szCs w:val="28"/>
          <w:lang w:val="uk-UA"/>
        </w:rPr>
        <w:t>[</w:t>
      </w:r>
      <w:r w:rsidRPr="00436858">
        <w:rPr>
          <w:sz w:val="28"/>
          <w:szCs w:val="28"/>
          <w:lang w:val="uk-UA"/>
        </w:rPr>
        <w:t>Є.О.</w:t>
      </w:r>
      <w:r>
        <w:rPr>
          <w:sz w:val="28"/>
          <w:szCs w:val="28"/>
          <w:lang w:val="uk-UA"/>
        </w:rPr>
        <w:t xml:space="preserve"> </w:t>
      </w:r>
      <w:r w:rsidRPr="00436858">
        <w:rPr>
          <w:sz w:val="28"/>
          <w:szCs w:val="28"/>
          <w:lang w:val="uk-UA"/>
        </w:rPr>
        <w:t>Яковлєв, І.В.</w:t>
      </w:r>
      <w:r>
        <w:rPr>
          <w:sz w:val="28"/>
          <w:szCs w:val="28"/>
          <w:lang w:val="uk-UA"/>
        </w:rPr>
        <w:t xml:space="preserve"> </w:t>
      </w:r>
      <w:r w:rsidRPr="00436858">
        <w:rPr>
          <w:sz w:val="28"/>
          <w:szCs w:val="28"/>
          <w:lang w:val="uk-UA"/>
        </w:rPr>
        <w:t>Мельнік, А.І.</w:t>
      </w:r>
      <w:r>
        <w:rPr>
          <w:sz w:val="28"/>
          <w:szCs w:val="28"/>
          <w:lang w:val="uk-UA"/>
        </w:rPr>
        <w:t xml:space="preserve"> </w:t>
      </w:r>
      <w:r w:rsidRPr="00436858">
        <w:rPr>
          <w:sz w:val="28"/>
          <w:szCs w:val="28"/>
          <w:lang w:val="uk-UA"/>
        </w:rPr>
        <w:t>Дубицький</w:t>
      </w:r>
      <w:r w:rsidRPr="00041438">
        <w:rPr>
          <w:sz w:val="28"/>
          <w:szCs w:val="28"/>
          <w:lang w:val="uk-UA"/>
        </w:rPr>
        <w:t>]</w:t>
      </w:r>
      <w:r>
        <w:rPr>
          <w:sz w:val="28"/>
          <w:szCs w:val="28"/>
          <w:lang w:val="uk-UA"/>
        </w:rPr>
        <w:t>.</w:t>
      </w:r>
      <w:r w:rsidRPr="00436858">
        <w:rPr>
          <w:sz w:val="28"/>
          <w:szCs w:val="28"/>
          <w:lang w:val="uk-UA"/>
        </w:rPr>
        <w:t xml:space="preserve"> </w:t>
      </w:r>
      <w:r w:rsidRPr="00EE4790">
        <w:rPr>
          <w:sz w:val="28"/>
          <w:szCs w:val="28"/>
          <w:lang w:val="uk-UA"/>
        </w:rPr>
        <w:t>–</w:t>
      </w:r>
      <w:r>
        <w:rPr>
          <w:sz w:val="28"/>
          <w:szCs w:val="28"/>
          <w:lang w:val="uk-UA"/>
        </w:rPr>
        <w:t xml:space="preserve"> К. : ДГП Геоінформ</w:t>
      </w:r>
      <w:r w:rsidRPr="00436858">
        <w:rPr>
          <w:sz w:val="28"/>
          <w:szCs w:val="28"/>
          <w:lang w:val="uk-UA"/>
        </w:rPr>
        <w:t>, 1998. – 34</w:t>
      </w:r>
      <w:r>
        <w:rPr>
          <w:sz w:val="28"/>
          <w:szCs w:val="28"/>
          <w:lang w:val="uk-UA"/>
        </w:rPr>
        <w:t xml:space="preserve"> </w:t>
      </w:r>
      <w:r w:rsidRPr="00436858">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Методические рекомендации по геохимическим исследованиям для оценки воздействия на окружающую среду проектируемых горнодобывающих предприятий /</w:t>
      </w:r>
      <w:r w:rsidRPr="00EE4790">
        <w:rPr>
          <w:sz w:val="28"/>
          <w:szCs w:val="28"/>
          <w:lang w:val="uk-UA"/>
        </w:rPr>
        <w:t xml:space="preserve"> </w:t>
      </w:r>
      <w:r>
        <w:rPr>
          <w:sz w:val="28"/>
          <w:szCs w:val="28"/>
          <w:lang w:val="uk-UA"/>
        </w:rPr>
        <w:t>[</w:t>
      </w:r>
      <w:r w:rsidRPr="00004F4C">
        <w:rPr>
          <w:sz w:val="28"/>
          <w:szCs w:val="28"/>
          <w:lang w:val="ru-RU"/>
        </w:rPr>
        <w:t>Ю.Е. Сает, Т.Л. Онищенко, Е.П. Янин</w:t>
      </w:r>
      <w:r w:rsidRPr="00041438">
        <w:rPr>
          <w:sz w:val="28"/>
          <w:szCs w:val="28"/>
          <w:lang w:val="uk-UA"/>
        </w:rPr>
        <w:t>]</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ИМГРЭ, 1986</w:t>
      </w:r>
      <w:r w:rsidRPr="00EE4790">
        <w:rPr>
          <w:sz w:val="28"/>
          <w:szCs w:val="28"/>
          <w:lang w:val="uk-UA"/>
        </w:rPr>
        <w:t>. –</w:t>
      </w:r>
      <w:r w:rsidRPr="00004F4C">
        <w:rPr>
          <w:sz w:val="28"/>
          <w:szCs w:val="28"/>
          <w:lang w:val="ru-RU"/>
        </w:rPr>
        <w:t xml:space="preserve"> 100с.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Методические рекомендации по оценке степени загрязнения атмосферного воздуха населенных пунктов металлами по их содержанию в снежном покрове и почве / </w:t>
      </w:r>
      <w:r>
        <w:rPr>
          <w:sz w:val="28"/>
          <w:szCs w:val="28"/>
          <w:lang w:val="uk-UA"/>
        </w:rPr>
        <w:t>[</w:t>
      </w:r>
      <w:r w:rsidRPr="00004F4C">
        <w:rPr>
          <w:sz w:val="28"/>
          <w:szCs w:val="28"/>
          <w:lang w:val="ru-RU"/>
        </w:rPr>
        <w:t>Б.А. Ревич, Ю.Е. Сает, Р.</w:t>
      </w:r>
      <w:proofErr w:type="gramStart"/>
      <w:r w:rsidRPr="00004F4C">
        <w:rPr>
          <w:sz w:val="28"/>
          <w:szCs w:val="28"/>
          <w:lang w:val="ru-RU"/>
        </w:rPr>
        <w:t>С</w:t>
      </w:r>
      <w:proofErr w:type="gramEnd"/>
      <w:r w:rsidRPr="00004F4C">
        <w:rPr>
          <w:sz w:val="28"/>
          <w:szCs w:val="28"/>
          <w:lang w:val="ru-RU"/>
        </w:rPr>
        <w:t xml:space="preserve"> Смирнова</w:t>
      </w:r>
      <w:r w:rsidRPr="00041438">
        <w:rPr>
          <w:sz w:val="28"/>
          <w:szCs w:val="28"/>
          <w:lang w:val="uk-UA"/>
        </w:rPr>
        <w:t>]</w:t>
      </w:r>
      <w:r w:rsidRPr="00004F4C">
        <w:rPr>
          <w:sz w:val="28"/>
          <w:szCs w:val="28"/>
          <w:lang w:val="ru-RU"/>
        </w:rPr>
        <w:t xml:space="preserve">. </w:t>
      </w:r>
      <w:r w:rsidRPr="00EE4790">
        <w:rPr>
          <w:sz w:val="28"/>
          <w:szCs w:val="28"/>
          <w:lang w:val="uk-UA"/>
        </w:rPr>
        <w:t>–</w:t>
      </w:r>
      <w:r w:rsidRPr="00004F4C">
        <w:rPr>
          <w:sz w:val="28"/>
          <w:szCs w:val="28"/>
          <w:lang w:val="ru-RU"/>
        </w:rPr>
        <w:t xml:space="preserve">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ИМГРЭ, 1990 </w:t>
      </w:r>
      <w:r w:rsidRPr="00EE4790">
        <w:rPr>
          <w:sz w:val="28"/>
          <w:szCs w:val="28"/>
          <w:lang w:val="uk-UA"/>
        </w:rPr>
        <w:t>–</w:t>
      </w:r>
      <w:r w:rsidRPr="00004F4C">
        <w:rPr>
          <w:sz w:val="28"/>
          <w:szCs w:val="28"/>
          <w:lang w:val="ru-RU"/>
        </w:rPr>
        <w:t xml:space="preserve"> 16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Методические рекомендации по геохимической оценке состояния поверхностных вод / </w:t>
      </w:r>
      <w:r>
        <w:rPr>
          <w:sz w:val="28"/>
          <w:szCs w:val="28"/>
          <w:lang w:val="uk-UA"/>
        </w:rPr>
        <w:t>[</w:t>
      </w:r>
      <w:r w:rsidRPr="00004F4C">
        <w:rPr>
          <w:sz w:val="28"/>
          <w:szCs w:val="28"/>
          <w:lang w:val="ru-RU"/>
        </w:rPr>
        <w:t>Ю.Е. Сает, Е.П. Янин</w:t>
      </w:r>
      <w:r w:rsidRPr="00041438">
        <w:rPr>
          <w:sz w:val="28"/>
          <w:szCs w:val="28"/>
          <w:lang w:val="uk-UA"/>
        </w:rPr>
        <w:t>]</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ИМГРЭ, 1985</w:t>
      </w:r>
      <w:r w:rsidRPr="00EE4790">
        <w:rPr>
          <w:sz w:val="28"/>
          <w:szCs w:val="28"/>
          <w:lang w:val="uk-UA"/>
        </w:rPr>
        <w:t xml:space="preserve"> –</w:t>
      </w:r>
      <w:r w:rsidRPr="00004F4C">
        <w:rPr>
          <w:sz w:val="28"/>
          <w:szCs w:val="28"/>
          <w:lang w:val="ru-RU"/>
        </w:rPr>
        <w:t xml:space="preserve"> 48</w:t>
      </w:r>
      <w:r>
        <w:rPr>
          <w:sz w:val="28"/>
          <w:szCs w:val="28"/>
          <w:lang w:val="uk-UA"/>
        </w:rPr>
        <w:t xml:space="preserve"> </w:t>
      </w:r>
      <w:r w:rsidRPr="00004F4C">
        <w:rPr>
          <w:sz w:val="28"/>
          <w:szCs w:val="28"/>
          <w:lang w:val="ru-RU"/>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Методические рекомендации по геохимической оценке загрязнения поверхностных водотоков химическими элементами / </w:t>
      </w:r>
      <w:r>
        <w:rPr>
          <w:sz w:val="28"/>
          <w:szCs w:val="28"/>
          <w:lang w:val="uk-UA"/>
        </w:rPr>
        <w:t>[</w:t>
      </w:r>
      <w:r w:rsidRPr="00004F4C">
        <w:rPr>
          <w:sz w:val="28"/>
          <w:szCs w:val="28"/>
          <w:lang w:val="ru-RU"/>
        </w:rPr>
        <w:t xml:space="preserve">Ю.Е. Сает, Л.Н. </w:t>
      </w:r>
      <w:proofErr w:type="gramStart"/>
      <w:r w:rsidRPr="00004F4C">
        <w:rPr>
          <w:sz w:val="28"/>
          <w:szCs w:val="28"/>
          <w:lang w:val="ru-RU"/>
        </w:rPr>
        <w:t>Алексинская</w:t>
      </w:r>
      <w:proofErr w:type="gramEnd"/>
      <w:r w:rsidRPr="00004F4C">
        <w:rPr>
          <w:sz w:val="28"/>
          <w:szCs w:val="28"/>
          <w:lang w:val="ru-RU"/>
        </w:rPr>
        <w:t>, Е.П. Янин</w:t>
      </w:r>
      <w:r w:rsidRPr="00041438">
        <w:rPr>
          <w:sz w:val="28"/>
          <w:szCs w:val="28"/>
          <w:lang w:val="uk-UA"/>
        </w:rPr>
        <w:t>]</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ИМГРЭ, 1982</w:t>
      </w:r>
      <w:r w:rsidRPr="00EE4790">
        <w:rPr>
          <w:sz w:val="28"/>
          <w:szCs w:val="28"/>
          <w:lang w:val="uk-UA"/>
        </w:rPr>
        <w:t xml:space="preserve"> –</w:t>
      </w:r>
      <w:r w:rsidRPr="00004F4C">
        <w:rPr>
          <w:sz w:val="28"/>
          <w:szCs w:val="28"/>
          <w:lang w:val="ru-RU"/>
        </w:rPr>
        <w:t xml:space="preserve"> 73</w:t>
      </w:r>
      <w:r>
        <w:rPr>
          <w:sz w:val="28"/>
          <w:szCs w:val="28"/>
          <w:lang w:val="uk-UA"/>
        </w:rPr>
        <w:t xml:space="preserve"> </w:t>
      </w:r>
      <w:r w:rsidRPr="00004F4C">
        <w:rPr>
          <w:sz w:val="28"/>
          <w:szCs w:val="28"/>
          <w:lang w:val="ru-RU"/>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Методические рекомендации по геохимической оценке загрязнения территории городов химическими элементами / </w:t>
      </w:r>
      <w:r>
        <w:rPr>
          <w:sz w:val="28"/>
          <w:szCs w:val="28"/>
          <w:lang w:val="uk-UA"/>
        </w:rPr>
        <w:t>[</w:t>
      </w:r>
      <w:r w:rsidRPr="00004F4C">
        <w:rPr>
          <w:sz w:val="28"/>
          <w:szCs w:val="28"/>
          <w:lang w:val="ru-RU"/>
        </w:rPr>
        <w:t>Б.А. Ревич, Ю.Е. Сает, Р.С. Смирнова, Е.П. Сорокина</w:t>
      </w:r>
      <w:r w:rsidRPr="00041438">
        <w:rPr>
          <w:sz w:val="28"/>
          <w:szCs w:val="28"/>
          <w:lang w:val="uk-UA"/>
        </w:rPr>
        <w:t>]</w:t>
      </w:r>
      <w:r>
        <w:rPr>
          <w:sz w:val="28"/>
          <w:szCs w:val="28"/>
          <w:lang w:val="uk-UA"/>
        </w:rPr>
        <w:t>.</w:t>
      </w:r>
      <w:r w:rsidRPr="00004F4C">
        <w:rPr>
          <w:sz w:val="28"/>
          <w:szCs w:val="28"/>
          <w:lang w:val="ru-RU"/>
        </w:rPr>
        <w:t xml:space="preserve">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ИМГРЭ, 1982</w:t>
      </w:r>
      <w:r w:rsidRPr="00EE4790">
        <w:rPr>
          <w:sz w:val="28"/>
          <w:szCs w:val="28"/>
          <w:lang w:val="uk-UA"/>
        </w:rPr>
        <w:t xml:space="preserve"> </w:t>
      </w:r>
      <w:r w:rsidRPr="00004F4C">
        <w:rPr>
          <w:sz w:val="28"/>
          <w:szCs w:val="28"/>
          <w:lang w:val="ru-RU"/>
        </w:rPr>
        <w:t>– 112</w:t>
      </w:r>
      <w:r>
        <w:rPr>
          <w:sz w:val="28"/>
          <w:szCs w:val="28"/>
          <w:lang w:val="uk-UA"/>
        </w:rPr>
        <w:t xml:space="preserve"> </w:t>
      </w:r>
      <w:r w:rsidRPr="00004F4C">
        <w:rPr>
          <w:sz w:val="28"/>
          <w:szCs w:val="28"/>
          <w:lang w:val="ru-RU"/>
        </w:rPr>
        <w:t xml:space="preserve">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Методические </w:t>
      </w:r>
      <w:r w:rsidRPr="00EE4790">
        <w:rPr>
          <w:sz w:val="28"/>
          <w:szCs w:val="28"/>
          <w:lang w:val="uk-UA"/>
        </w:rPr>
        <w:t>требования</w:t>
      </w:r>
      <w:r w:rsidRPr="00004F4C">
        <w:rPr>
          <w:sz w:val="28"/>
          <w:szCs w:val="28"/>
          <w:lang w:val="ru-RU"/>
        </w:rPr>
        <w:t xml:space="preserve"> по геохимической оценке источников загрязнения окружающей среды / </w:t>
      </w:r>
      <w:r>
        <w:rPr>
          <w:sz w:val="28"/>
          <w:szCs w:val="28"/>
          <w:lang w:val="uk-UA"/>
        </w:rPr>
        <w:t>[</w:t>
      </w:r>
      <w:r w:rsidRPr="00004F4C">
        <w:rPr>
          <w:sz w:val="28"/>
          <w:szCs w:val="28"/>
          <w:lang w:val="ru-RU"/>
        </w:rPr>
        <w:t>Ю.Е. Сает, И.Л. Башаркевич, Б.А. Ревич</w:t>
      </w:r>
      <w:r w:rsidRPr="00041438">
        <w:rPr>
          <w:sz w:val="28"/>
          <w:szCs w:val="28"/>
          <w:lang w:val="uk-UA"/>
        </w:rPr>
        <w:t>]</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ИМГРЭ, 1982</w:t>
      </w:r>
      <w:r w:rsidRPr="00EE4790">
        <w:rPr>
          <w:sz w:val="28"/>
          <w:szCs w:val="28"/>
          <w:lang w:val="uk-UA"/>
        </w:rPr>
        <w:t xml:space="preserve">. </w:t>
      </w:r>
      <w:r>
        <w:rPr>
          <w:sz w:val="28"/>
          <w:szCs w:val="28"/>
          <w:lang w:val="uk-UA"/>
        </w:rPr>
        <w:t>–</w:t>
      </w:r>
      <w:r w:rsidRPr="00004F4C">
        <w:rPr>
          <w:sz w:val="28"/>
          <w:szCs w:val="28"/>
          <w:lang w:val="ru-RU"/>
        </w:rPr>
        <w:t xml:space="preserve"> 66</w:t>
      </w:r>
      <w:r>
        <w:rPr>
          <w:sz w:val="28"/>
          <w:szCs w:val="28"/>
          <w:lang w:val="uk-UA"/>
        </w:rPr>
        <w:t xml:space="preserve"> </w:t>
      </w:r>
      <w:r w:rsidRPr="00004F4C">
        <w:rPr>
          <w:sz w:val="28"/>
          <w:szCs w:val="28"/>
          <w:lang w:val="ru-RU"/>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lastRenderedPageBreak/>
        <w:t>Методические указания по оценке степени опасности загрязнения почв химическими веществами /</w:t>
      </w:r>
      <w:r w:rsidRPr="00004F4C">
        <w:rPr>
          <w:sz w:val="28"/>
          <w:szCs w:val="28"/>
          <w:lang w:val="ru-RU"/>
        </w:rPr>
        <w:t xml:space="preserve"> </w:t>
      </w:r>
      <w:r>
        <w:rPr>
          <w:sz w:val="28"/>
          <w:szCs w:val="28"/>
          <w:lang w:val="uk-UA"/>
        </w:rPr>
        <w:t>[</w:t>
      </w:r>
      <w:r w:rsidRPr="00004F4C">
        <w:rPr>
          <w:sz w:val="28"/>
          <w:szCs w:val="28"/>
          <w:lang w:val="ru-RU"/>
        </w:rPr>
        <w:t>В.М. Перелыгин</w:t>
      </w:r>
      <w:r w:rsidRPr="00EE4790">
        <w:rPr>
          <w:sz w:val="28"/>
          <w:szCs w:val="28"/>
          <w:lang w:val="uk-UA"/>
        </w:rPr>
        <w:t xml:space="preserve">, </w:t>
      </w:r>
      <w:r w:rsidRPr="00004F4C">
        <w:rPr>
          <w:sz w:val="28"/>
          <w:szCs w:val="28"/>
          <w:lang w:val="ru-RU"/>
        </w:rPr>
        <w:t>Н.И. Тонкопий, А.Ф. Перцовская, Б.А. Ревич, Ю.Е. Сает, Р.С. Смирнова</w:t>
      </w:r>
      <w:r w:rsidRPr="00041438">
        <w:rPr>
          <w:sz w:val="28"/>
          <w:szCs w:val="28"/>
          <w:lang w:val="uk-UA"/>
        </w:rPr>
        <w:t>]</w:t>
      </w:r>
      <w:r>
        <w:rPr>
          <w:sz w:val="28"/>
          <w:szCs w:val="28"/>
          <w:lang w:val="uk-UA"/>
        </w:rPr>
        <w:t>.</w:t>
      </w:r>
      <w:r w:rsidRPr="00EE4790">
        <w:rPr>
          <w:sz w:val="28"/>
          <w:szCs w:val="28"/>
          <w:lang w:val="uk-UA"/>
        </w:rPr>
        <w:t xml:space="preserve"> </w:t>
      </w:r>
      <w:r w:rsidRPr="00004F4C">
        <w:rPr>
          <w:sz w:val="28"/>
          <w:szCs w:val="28"/>
          <w:lang w:val="ru-RU"/>
        </w:rPr>
        <w:t>–</w:t>
      </w:r>
      <w:r w:rsidRPr="00EE4790">
        <w:rPr>
          <w:sz w:val="28"/>
          <w:szCs w:val="28"/>
          <w:lang w:val="uk-UA"/>
        </w:rPr>
        <w:t xml:space="preserve"> </w:t>
      </w:r>
      <w:r w:rsidRPr="00004F4C">
        <w:rPr>
          <w:sz w:val="28"/>
          <w:szCs w:val="28"/>
          <w:lang w:val="ru-RU"/>
        </w:rPr>
        <w:t>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Минздрав СССР, 1987</w:t>
      </w:r>
      <w:r w:rsidRPr="00EE4790">
        <w:rPr>
          <w:sz w:val="28"/>
          <w:szCs w:val="28"/>
          <w:lang w:val="uk-UA"/>
        </w:rPr>
        <w:t xml:space="preserve">. </w:t>
      </w:r>
      <w:r w:rsidRPr="00004F4C">
        <w:rPr>
          <w:sz w:val="28"/>
          <w:szCs w:val="28"/>
          <w:lang w:val="ru-RU"/>
        </w:rPr>
        <w:t>– 52</w:t>
      </w:r>
      <w:r>
        <w:rPr>
          <w:sz w:val="28"/>
          <w:szCs w:val="28"/>
          <w:lang w:val="uk-UA"/>
        </w:rPr>
        <w:t xml:space="preserve"> </w:t>
      </w:r>
      <w:r w:rsidRPr="00004F4C">
        <w:rPr>
          <w:sz w:val="28"/>
          <w:szCs w:val="28"/>
          <w:lang w:val="ru-RU"/>
        </w:rPr>
        <w:t>с</w:t>
      </w:r>
      <w:r w:rsidRPr="00EE4790">
        <w:rPr>
          <w:sz w:val="28"/>
          <w:szCs w:val="28"/>
          <w:lang w:val="uk-UA"/>
        </w:rPr>
        <w:t>.</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Міцкевич Б.Ф.</w:t>
      </w:r>
      <w:r>
        <w:rPr>
          <w:sz w:val="28"/>
          <w:szCs w:val="28"/>
          <w:lang w:val="uk-UA"/>
        </w:rPr>
        <w:t xml:space="preserve"> </w:t>
      </w:r>
      <w:r w:rsidRPr="00EE4790">
        <w:rPr>
          <w:sz w:val="28"/>
          <w:szCs w:val="28"/>
          <w:lang w:val="uk-UA"/>
        </w:rPr>
        <w:t>Основы ландшафтно-геохимического районирования / Б.Ф. Міцкевич, Ю.Я. Сущик</w:t>
      </w:r>
      <w:r>
        <w:rPr>
          <w:sz w:val="28"/>
          <w:szCs w:val="28"/>
          <w:lang w:val="uk-UA"/>
        </w:rPr>
        <w:t>.</w:t>
      </w:r>
      <w:r w:rsidRPr="00EE4790">
        <w:rPr>
          <w:sz w:val="28"/>
          <w:szCs w:val="28"/>
          <w:lang w:val="uk-UA"/>
        </w:rPr>
        <w:t xml:space="preserve"> </w:t>
      </w:r>
      <w:r w:rsidRPr="00004F4C">
        <w:rPr>
          <w:sz w:val="28"/>
          <w:szCs w:val="28"/>
          <w:lang w:val="ru-RU"/>
        </w:rPr>
        <w:t>–</w:t>
      </w:r>
      <w:r w:rsidRPr="00EE4790">
        <w:rPr>
          <w:sz w:val="28"/>
          <w:szCs w:val="28"/>
          <w:lang w:val="uk-UA"/>
        </w:rPr>
        <w:t xml:space="preserve"> К.</w:t>
      </w:r>
      <w:proofErr w:type="gramStart"/>
      <w:r>
        <w:rPr>
          <w:sz w:val="28"/>
          <w:szCs w:val="28"/>
          <w:lang w:val="uk-UA"/>
        </w:rPr>
        <w:t xml:space="preserve"> </w:t>
      </w:r>
      <w:r w:rsidRPr="00EE4790">
        <w:rPr>
          <w:sz w:val="28"/>
          <w:szCs w:val="28"/>
          <w:lang w:val="uk-UA"/>
        </w:rPr>
        <w:t>:</w:t>
      </w:r>
      <w:proofErr w:type="gramEnd"/>
      <w:r w:rsidRPr="00EE4790">
        <w:rPr>
          <w:sz w:val="28"/>
          <w:szCs w:val="28"/>
          <w:lang w:val="uk-UA"/>
        </w:rPr>
        <w:t xml:space="preserve"> Наукова думка, 1981. – 176 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Морозова И.А. Эколого-геохимическое картирование как основа для оценки и прогноза устойчивости ландшафтов к загрязнению / И.А. Морозова, Р.С. Смирнова //</w:t>
      </w:r>
      <w:r>
        <w:rPr>
          <w:sz w:val="28"/>
          <w:szCs w:val="28"/>
          <w:lang w:val="uk-UA"/>
        </w:rPr>
        <w:t xml:space="preserve"> </w:t>
      </w:r>
      <w:r w:rsidRPr="00EE4790">
        <w:rPr>
          <w:sz w:val="28"/>
          <w:szCs w:val="28"/>
          <w:lang w:val="uk-UA"/>
        </w:rPr>
        <w:t>География и природыне ресурсы</w:t>
      </w:r>
      <w:r>
        <w:rPr>
          <w:sz w:val="28"/>
          <w:szCs w:val="28"/>
          <w:lang w:val="uk-UA"/>
        </w:rPr>
        <w:t>.</w:t>
      </w:r>
      <w:r w:rsidRPr="00EE4790">
        <w:rPr>
          <w:sz w:val="28"/>
          <w:szCs w:val="28"/>
          <w:lang w:val="uk-UA"/>
        </w:rPr>
        <w:t xml:space="preserve"> – 1992 </w:t>
      </w:r>
      <w:r w:rsidRPr="00004F4C">
        <w:rPr>
          <w:sz w:val="28"/>
          <w:szCs w:val="28"/>
          <w:lang w:val="ru-RU"/>
        </w:rPr>
        <w:t>–</w:t>
      </w:r>
      <w:r w:rsidRPr="00EE4790">
        <w:rPr>
          <w:sz w:val="28"/>
          <w:szCs w:val="28"/>
          <w:lang w:val="uk-UA"/>
        </w:rPr>
        <w:t xml:space="preserve"> №2. </w:t>
      </w:r>
      <w:r w:rsidRPr="00004F4C">
        <w:rPr>
          <w:sz w:val="28"/>
          <w:szCs w:val="28"/>
          <w:lang w:val="ru-RU"/>
        </w:rPr>
        <w:t>–</w:t>
      </w:r>
      <w:r w:rsidRPr="00EE4790">
        <w:rPr>
          <w:sz w:val="28"/>
          <w:szCs w:val="28"/>
          <w:lang w:val="uk-UA"/>
        </w:rPr>
        <w:t xml:space="preserve"> С.</w:t>
      </w:r>
      <w:r>
        <w:rPr>
          <w:sz w:val="28"/>
          <w:szCs w:val="28"/>
          <w:lang w:val="uk-UA"/>
        </w:rPr>
        <w:t xml:space="preserve"> </w:t>
      </w:r>
      <w:r w:rsidRPr="00EE4790">
        <w:rPr>
          <w:sz w:val="28"/>
          <w:szCs w:val="28"/>
          <w:lang w:val="uk-UA"/>
        </w:rPr>
        <w:t>28</w:t>
      </w:r>
      <w:r>
        <w:rPr>
          <w:sz w:val="28"/>
          <w:szCs w:val="28"/>
          <w:lang w:val="uk-UA"/>
        </w:rPr>
        <w:t xml:space="preserve"> </w:t>
      </w:r>
      <w:r w:rsidRPr="00004F4C">
        <w:rPr>
          <w:sz w:val="28"/>
          <w:szCs w:val="28"/>
          <w:lang w:val="ru-RU"/>
        </w:rPr>
        <w:t>–</w:t>
      </w:r>
      <w:r>
        <w:rPr>
          <w:sz w:val="28"/>
          <w:szCs w:val="28"/>
          <w:lang w:val="uk-UA"/>
        </w:rPr>
        <w:t xml:space="preserve"> </w:t>
      </w:r>
      <w:r w:rsidRPr="00EE4790">
        <w:rPr>
          <w:sz w:val="28"/>
          <w:szCs w:val="28"/>
          <w:lang w:val="uk-UA"/>
        </w:rPr>
        <w:t>32.</w:t>
      </w:r>
    </w:p>
    <w:p w:rsidR="006E55BE" w:rsidRPr="008C7F22"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 xml:space="preserve">Москаленко Н.Н. Подходы к геохимическому картированию за рубежом / Н.Н. Москаленко </w:t>
      </w:r>
      <w:r w:rsidRPr="00004F4C">
        <w:rPr>
          <w:sz w:val="28"/>
          <w:szCs w:val="28"/>
          <w:lang w:val="ru-RU"/>
        </w:rPr>
        <w:t>// Прикладная геохимия</w:t>
      </w:r>
      <w:r>
        <w:rPr>
          <w:sz w:val="28"/>
          <w:szCs w:val="28"/>
          <w:lang w:val="uk-UA"/>
        </w:rPr>
        <w:t>.</w:t>
      </w:r>
      <w:r w:rsidRPr="00004F4C">
        <w:rPr>
          <w:sz w:val="28"/>
          <w:szCs w:val="28"/>
          <w:lang w:val="ru-RU"/>
        </w:rPr>
        <w:t xml:space="preserve"> </w:t>
      </w:r>
      <w:r w:rsidRPr="00EE4790">
        <w:rPr>
          <w:sz w:val="28"/>
          <w:szCs w:val="28"/>
        </w:rPr>
        <w:t>Геохимическое картирование</w:t>
      </w:r>
      <w:r>
        <w:rPr>
          <w:sz w:val="28"/>
          <w:szCs w:val="28"/>
          <w:lang w:val="uk-UA"/>
        </w:rPr>
        <w:t>.</w:t>
      </w:r>
      <w:r w:rsidRPr="00EE4790">
        <w:rPr>
          <w:sz w:val="28"/>
          <w:szCs w:val="28"/>
        </w:rPr>
        <w:t xml:space="preserve"> – М</w:t>
      </w:r>
      <w:proofErr w:type="gramStart"/>
      <w:r w:rsidRPr="00EE4790">
        <w:rPr>
          <w:sz w:val="28"/>
          <w:szCs w:val="28"/>
        </w:rPr>
        <w:t>.</w:t>
      </w:r>
      <w:r>
        <w:rPr>
          <w:sz w:val="28"/>
          <w:szCs w:val="28"/>
          <w:lang w:val="uk-UA"/>
        </w:rPr>
        <w:t xml:space="preserve"> :</w:t>
      </w:r>
      <w:proofErr w:type="gramEnd"/>
      <w:r w:rsidRPr="00EE4790">
        <w:rPr>
          <w:sz w:val="28"/>
          <w:szCs w:val="28"/>
        </w:rPr>
        <w:t xml:space="preserve"> ИМГРЭ, 2000</w:t>
      </w:r>
      <w:r w:rsidRPr="00EE4790">
        <w:rPr>
          <w:sz w:val="28"/>
          <w:szCs w:val="28"/>
          <w:lang w:val="uk-UA"/>
        </w:rPr>
        <w:t xml:space="preserve">. </w:t>
      </w:r>
      <w:r w:rsidRPr="00EE4790">
        <w:rPr>
          <w:sz w:val="28"/>
          <w:szCs w:val="28"/>
        </w:rPr>
        <w:t>–</w:t>
      </w:r>
      <w:r w:rsidRPr="00AE215D">
        <w:rPr>
          <w:sz w:val="28"/>
          <w:szCs w:val="28"/>
        </w:rPr>
        <w:t xml:space="preserve"> </w:t>
      </w:r>
      <w:r>
        <w:rPr>
          <w:sz w:val="28"/>
          <w:szCs w:val="28"/>
          <w:lang w:val="uk-UA"/>
        </w:rPr>
        <w:t>В</w:t>
      </w:r>
      <w:r w:rsidRPr="00EE4790">
        <w:rPr>
          <w:sz w:val="28"/>
          <w:szCs w:val="28"/>
        </w:rPr>
        <w:t>ып. 1</w:t>
      </w:r>
      <w:r>
        <w:rPr>
          <w:sz w:val="28"/>
          <w:szCs w:val="28"/>
          <w:lang w:val="uk-UA"/>
        </w:rPr>
        <w:t>.</w:t>
      </w:r>
      <w:r w:rsidRPr="00AE215D">
        <w:rPr>
          <w:sz w:val="28"/>
          <w:szCs w:val="28"/>
        </w:rPr>
        <w:t xml:space="preserve"> </w:t>
      </w:r>
      <w:r w:rsidRPr="00EE4790">
        <w:rPr>
          <w:sz w:val="28"/>
          <w:szCs w:val="28"/>
        </w:rPr>
        <w:t xml:space="preserve">– </w:t>
      </w:r>
      <w:proofErr w:type="gramStart"/>
      <w:r w:rsidRPr="00EE4790">
        <w:rPr>
          <w:sz w:val="28"/>
          <w:szCs w:val="28"/>
          <w:lang w:val="uk-UA"/>
        </w:rPr>
        <w:t>С</w:t>
      </w:r>
      <w:r w:rsidRPr="00EE4790">
        <w:rPr>
          <w:sz w:val="28"/>
          <w:szCs w:val="28"/>
        </w:rPr>
        <w:t>. 5</w:t>
      </w:r>
      <w:proofErr w:type="gramEnd"/>
      <w:r>
        <w:rPr>
          <w:sz w:val="28"/>
          <w:szCs w:val="28"/>
          <w:lang w:val="uk-UA"/>
        </w:rPr>
        <w:t xml:space="preserve"> </w:t>
      </w:r>
      <w:r w:rsidRPr="00EE4790">
        <w:rPr>
          <w:sz w:val="28"/>
          <w:szCs w:val="28"/>
        </w:rPr>
        <w:t>–</w:t>
      </w:r>
      <w:r>
        <w:rPr>
          <w:sz w:val="28"/>
          <w:szCs w:val="28"/>
          <w:lang w:val="uk-UA"/>
        </w:rPr>
        <w:t xml:space="preserve"> </w:t>
      </w:r>
      <w:r w:rsidRPr="00EE4790">
        <w:rPr>
          <w:sz w:val="28"/>
          <w:szCs w:val="28"/>
        </w:rPr>
        <w:t>27.</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Ольшевская Е.И. Методические рекомендации по рациональному применению комплексов геохимических методов поисков рудных месторождений при крупномасштабном геологическом картировании (для условий Украинского щита) / Е.И. Ольшевская, В.Р. Клос, Т.М. Егорова [и др.]. – К.</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ЦТЭ</w:t>
      </w:r>
      <w:r>
        <w:rPr>
          <w:sz w:val="28"/>
          <w:szCs w:val="28"/>
          <w:lang w:val="uk-UA"/>
        </w:rPr>
        <w:t>,</w:t>
      </w:r>
      <w:r w:rsidRPr="00004F4C">
        <w:rPr>
          <w:sz w:val="28"/>
          <w:szCs w:val="28"/>
          <w:lang w:val="ru-RU"/>
        </w:rPr>
        <w:t xml:space="preserve"> ГлавКГУ «Укргеология»</w:t>
      </w:r>
      <w:r>
        <w:rPr>
          <w:sz w:val="28"/>
          <w:szCs w:val="28"/>
          <w:lang w:val="uk-UA"/>
        </w:rPr>
        <w:t xml:space="preserve">, </w:t>
      </w:r>
      <w:r w:rsidRPr="00004F4C">
        <w:rPr>
          <w:sz w:val="28"/>
          <w:szCs w:val="28"/>
          <w:lang w:val="ru-RU"/>
        </w:rPr>
        <w:t>1989. – 211</w:t>
      </w:r>
      <w:r>
        <w:rPr>
          <w:sz w:val="28"/>
          <w:szCs w:val="28"/>
          <w:lang w:val="uk-UA"/>
        </w:rPr>
        <w:t xml:space="preserve"> </w:t>
      </w:r>
      <w:r w:rsidRPr="00004F4C">
        <w:rPr>
          <w:sz w:val="28"/>
          <w:szCs w:val="28"/>
          <w:lang w:val="ru-RU"/>
        </w:rPr>
        <w:t>с.</w:t>
      </w:r>
    </w:p>
    <w:p w:rsidR="006E55BE" w:rsidRPr="00890CAF" w:rsidRDefault="006E55BE" w:rsidP="006E55BE">
      <w:pPr>
        <w:numPr>
          <w:ilvl w:val="0"/>
          <w:numId w:val="28"/>
        </w:numPr>
        <w:tabs>
          <w:tab w:val="num" w:pos="720"/>
        </w:tabs>
        <w:spacing w:line="360" w:lineRule="auto"/>
        <w:ind w:left="0" w:firstLine="0"/>
        <w:jc w:val="both"/>
        <w:rPr>
          <w:sz w:val="28"/>
          <w:szCs w:val="28"/>
          <w:lang w:val="uk-UA"/>
        </w:rPr>
      </w:pPr>
      <w:r w:rsidRPr="00EE4790">
        <w:rPr>
          <w:sz w:val="28"/>
          <w:szCs w:val="28"/>
          <w:lang w:val="uk-UA"/>
        </w:rPr>
        <w:t>Організація та проведення геологічного довивчення раніше закартованих площ масштабу 1:200 000, складання та підготовка до видання державної геологічної к</w:t>
      </w:r>
      <w:r>
        <w:rPr>
          <w:sz w:val="28"/>
          <w:szCs w:val="28"/>
          <w:lang w:val="uk-UA"/>
        </w:rPr>
        <w:t>арти України масштабу 1:200 000:</w:t>
      </w:r>
      <w:r w:rsidRPr="00EE4790">
        <w:rPr>
          <w:sz w:val="28"/>
          <w:szCs w:val="28"/>
          <w:lang w:val="uk-UA"/>
        </w:rPr>
        <w:t xml:space="preserve"> Інструкція / [В.Я. Веліканов, П.Ф. Брацлавський та ін.</w:t>
      </w:r>
      <w:r>
        <w:rPr>
          <w:sz w:val="28"/>
          <w:szCs w:val="28"/>
          <w:lang w:val="uk-UA"/>
        </w:rPr>
        <w:t>;</w:t>
      </w:r>
      <w:r w:rsidRPr="00EE4790">
        <w:rPr>
          <w:sz w:val="28"/>
          <w:szCs w:val="28"/>
          <w:lang w:val="uk-UA"/>
        </w:rPr>
        <w:t xml:space="preserve"> ред</w:t>
      </w:r>
      <w:r>
        <w:rPr>
          <w:sz w:val="28"/>
          <w:szCs w:val="28"/>
          <w:lang w:val="uk-UA"/>
        </w:rPr>
        <w:t>.</w:t>
      </w:r>
      <w:r w:rsidRPr="00EE4790">
        <w:rPr>
          <w:sz w:val="28"/>
          <w:szCs w:val="28"/>
          <w:lang w:val="uk-UA"/>
        </w:rPr>
        <w:t xml:space="preserve"> М.І. Лебідь]</w:t>
      </w:r>
      <w:r>
        <w:rPr>
          <w:sz w:val="28"/>
          <w:szCs w:val="28"/>
          <w:lang w:val="uk-UA"/>
        </w:rPr>
        <w:t>.</w:t>
      </w:r>
      <w:r w:rsidRPr="00EE4790">
        <w:rPr>
          <w:sz w:val="28"/>
          <w:szCs w:val="28"/>
          <w:lang w:val="uk-UA"/>
        </w:rPr>
        <w:t xml:space="preserve"> – К.</w:t>
      </w:r>
      <w:r>
        <w:rPr>
          <w:sz w:val="28"/>
          <w:szCs w:val="28"/>
          <w:lang w:val="uk-UA"/>
        </w:rPr>
        <w:t xml:space="preserve"> </w:t>
      </w:r>
      <w:r w:rsidRPr="00EE4790">
        <w:rPr>
          <w:sz w:val="28"/>
          <w:szCs w:val="28"/>
          <w:lang w:val="uk-UA"/>
        </w:rPr>
        <w:t>: Геолком України, 1999. – 295</w:t>
      </w:r>
      <w:r w:rsidRPr="00A817D5">
        <w:rPr>
          <w:sz w:val="28"/>
          <w:szCs w:val="28"/>
          <w:lang w:val="uk-UA"/>
        </w:rPr>
        <w:t> </w:t>
      </w:r>
      <w:r w:rsidRPr="00EE4790">
        <w:rPr>
          <w:sz w:val="28"/>
          <w:szCs w:val="28"/>
          <w:lang w:val="uk-UA"/>
        </w:rPr>
        <w:t xml:space="preserve">с. </w:t>
      </w:r>
    </w:p>
    <w:p w:rsidR="006E55BE"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Основные методические положения эколого-геологического картирования</w:t>
      </w:r>
      <w:r w:rsidRPr="00F11C12">
        <w:rPr>
          <w:sz w:val="28"/>
          <w:szCs w:val="28"/>
          <w:lang w:val="uk-UA"/>
        </w:rPr>
        <w:t xml:space="preserve"> /</w:t>
      </w:r>
      <w:r w:rsidRPr="00EE4790">
        <w:rPr>
          <w:sz w:val="28"/>
          <w:szCs w:val="28"/>
          <w:lang w:val="uk-UA"/>
        </w:rPr>
        <w:t xml:space="preserve"> [</w:t>
      </w:r>
      <w:r w:rsidRPr="00004F4C">
        <w:rPr>
          <w:sz w:val="28"/>
          <w:szCs w:val="28"/>
          <w:lang w:val="ru-RU"/>
        </w:rPr>
        <w:t>В.И.</w:t>
      </w:r>
      <w:r w:rsidRPr="00EE4790">
        <w:rPr>
          <w:sz w:val="28"/>
          <w:szCs w:val="28"/>
          <w:lang w:val="uk-UA"/>
        </w:rPr>
        <w:t xml:space="preserve"> </w:t>
      </w:r>
      <w:r w:rsidRPr="00004F4C">
        <w:rPr>
          <w:sz w:val="28"/>
          <w:szCs w:val="28"/>
          <w:lang w:val="ru-RU"/>
        </w:rPr>
        <w:t>Почтаренко, В.А.</w:t>
      </w:r>
      <w:r w:rsidRPr="00EE4790">
        <w:rPr>
          <w:sz w:val="28"/>
          <w:szCs w:val="28"/>
          <w:lang w:val="uk-UA"/>
        </w:rPr>
        <w:t xml:space="preserve"> </w:t>
      </w:r>
      <w:r w:rsidRPr="00004F4C">
        <w:rPr>
          <w:sz w:val="28"/>
          <w:szCs w:val="28"/>
          <w:lang w:val="ru-RU"/>
        </w:rPr>
        <w:t>Яковлев</w:t>
      </w:r>
      <w:r w:rsidRPr="00EE4790">
        <w:rPr>
          <w:sz w:val="28"/>
          <w:szCs w:val="28"/>
          <w:lang w:val="uk-UA"/>
        </w:rPr>
        <w:t>]</w:t>
      </w:r>
      <w:r w:rsidRPr="00004F4C">
        <w:rPr>
          <w:sz w:val="28"/>
          <w:szCs w:val="28"/>
          <w:lang w:val="ru-RU"/>
        </w:rPr>
        <w:t xml:space="preserve">. </w:t>
      </w:r>
      <w:proofErr w:type="gramStart"/>
      <w:r w:rsidRPr="00EE4790">
        <w:rPr>
          <w:sz w:val="28"/>
          <w:szCs w:val="28"/>
        </w:rPr>
        <w:t>К.</w:t>
      </w:r>
      <w:r w:rsidRPr="00EE4790">
        <w:rPr>
          <w:sz w:val="28"/>
          <w:szCs w:val="28"/>
          <w:lang w:val="uk-UA"/>
        </w:rPr>
        <w:t xml:space="preserve"> :</w:t>
      </w:r>
      <w:proofErr w:type="gramEnd"/>
      <w:r w:rsidRPr="00EE4790">
        <w:rPr>
          <w:sz w:val="28"/>
          <w:szCs w:val="28"/>
          <w:lang w:val="uk-UA"/>
        </w:rPr>
        <w:t xml:space="preserve"> УкрДГРІ,</w:t>
      </w:r>
      <w:r w:rsidRPr="00EE4790">
        <w:rPr>
          <w:sz w:val="28"/>
          <w:szCs w:val="28"/>
        </w:rPr>
        <w:t xml:space="preserve"> 1991.</w:t>
      </w:r>
      <w:r w:rsidRPr="00EE4790">
        <w:rPr>
          <w:sz w:val="28"/>
          <w:szCs w:val="28"/>
          <w:lang w:val="uk-UA"/>
        </w:rPr>
        <w:t xml:space="preserve"> – 92</w:t>
      </w:r>
      <w:r w:rsidRPr="00EE4790">
        <w:rPr>
          <w:sz w:val="28"/>
          <w:szCs w:val="28"/>
        </w:rPr>
        <w:t>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Перельман А.И. Геохимия ландшафта / А.И. Перельман.</w:t>
      </w:r>
      <w:r w:rsidRPr="00F11C12">
        <w:rPr>
          <w:sz w:val="28"/>
          <w:szCs w:val="28"/>
          <w:lang w:val="uk-UA"/>
        </w:rPr>
        <w:t xml:space="preserve"> </w:t>
      </w:r>
      <w:r w:rsidRPr="00EE4790">
        <w:rPr>
          <w:sz w:val="28"/>
          <w:szCs w:val="28"/>
          <w:lang w:val="uk-UA"/>
        </w:rPr>
        <w:t>–</w:t>
      </w:r>
      <w:r>
        <w:rPr>
          <w:sz w:val="28"/>
          <w:szCs w:val="28"/>
          <w:lang w:val="uk-UA"/>
        </w:rPr>
        <w:t xml:space="preserve"> М.: Высшая школа</w:t>
      </w:r>
      <w:r w:rsidRPr="00EE4790">
        <w:rPr>
          <w:sz w:val="28"/>
          <w:szCs w:val="28"/>
          <w:lang w:val="uk-UA"/>
        </w:rPr>
        <w:t>, 1975. – 392</w:t>
      </w:r>
      <w:r w:rsidRPr="00EE4790">
        <w:rPr>
          <w:sz w:val="28"/>
          <w:szCs w:val="28"/>
        </w:rPr>
        <w:t> </w:t>
      </w:r>
      <w:r w:rsidRPr="00EE4790">
        <w:rPr>
          <w:sz w:val="28"/>
          <w:szCs w:val="28"/>
          <w:lang w:val="uk-UA"/>
        </w:rPr>
        <w:t>с.</w:t>
      </w:r>
    </w:p>
    <w:p w:rsidR="006E55BE"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Полупан</w:t>
      </w:r>
      <w:r w:rsidRPr="00EE4790">
        <w:rPr>
          <w:sz w:val="28"/>
          <w:szCs w:val="28"/>
        </w:rPr>
        <w:t> </w:t>
      </w:r>
      <w:r w:rsidRPr="00EE4790">
        <w:rPr>
          <w:sz w:val="28"/>
          <w:szCs w:val="28"/>
          <w:lang w:val="uk-UA"/>
        </w:rPr>
        <w:t>М.</w:t>
      </w:r>
      <w:r w:rsidRPr="00EE4790">
        <w:rPr>
          <w:sz w:val="28"/>
          <w:szCs w:val="28"/>
        </w:rPr>
        <w:t> </w:t>
      </w:r>
      <w:r w:rsidRPr="00EE4790">
        <w:rPr>
          <w:sz w:val="28"/>
          <w:szCs w:val="28"/>
          <w:lang w:val="uk-UA"/>
        </w:rPr>
        <w:t>І. Кла</w:t>
      </w:r>
      <w:r w:rsidRPr="00004F4C">
        <w:rPr>
          <w:sz w:val="28"/>
          <w:szCs w:val="28"/>
          <w:lang w:val="ru-RU"/>
        </w:rPr>
        <w:t>сифікація ґрунтів України</w:t>
      </w:r>
      <w:r w:rsidRPr="00EE4790">
        <w:rPr>
          <w:sz w:val="28"/>
          <w:szCs w:val="28"/>
          <w:lang w:val="uk-UA"/>
        </w:rPr>
        <w:t xml:space="preserve"> / М.</w:t>
      </w:r>
      <w:r w:rsidRPr="00EE4790">
        <w:rPr>
          <w:sz w:val="28"/>
          <w:szCs w:val="28"/>
        </w:rPr>
        <w:t> </w:t>
      </w:r>
      <w:r w:rsidRPr="00EE4790">
        <w:rPr>
          <w:sz w:val="28"/>
          <w:szCs w:val="28"/>
          <w:lang w:val="uk-UA"/>
        </w:rPr>
        <w:t>І. Полупан, В.</w:t>
      </w:r>
      <w:r w:rsidRPr="00EE4790">
        <w:rPr>
          <w:sz w:val="28"/>
          <w:szCs w:val="28"/>
        </w:rPr>
        <w:t> </w:t>
      </w:r>
      <w:r w:rsidRPr="00EE4790">
        <w:rPr>
          <w:sz w:val="28"/>
          <w:szCs w:val="28"/>
          <w:lang w:val="uk-UA"/>
        </w:rPr>
        <w:t>Б. Соловей, В.</w:t>
      </w:r>
      <w:r w:rsidRPr="00EE4790">
        <w:rPr>
          <w:sz w:val="28"/>
          <w:szCs w:val="28"/>
        </w:rPr>
        <w:t> </w:t>
      </w:r>
      <w:r w:rsidRPr="00EE4790">
        <w:rPr>
          <w:sz w:val="28"/>
          <w:szCs w:val="28"/>
          <w:lang w:val="uk-UA"/>
        </w:rPr>
        <w:t>А. Величко</w:t>
      </w:r>
      <w:r>
        <w:rPr>
          <w:sz w:val="28"/>
          <w:szCs w:val="28"/>
          <w:lang w:val="uk-UA"/>
        </w:rPr>
        <w:t>.</w:t>
      </w:r>
      <w:r w:rsidRPr="00EE4790">
        <w:rPr>
          <w:sz w:val="28"/>
          <w:szCs w:val="28"/>
        </w:rPr>
        <w:t> </w:t>
      </w:r>
      <w:r w:rsidRPr="00EE4790">
        <w:rPr>
          <w:sz w:val="28"/>
          <w:szCs w:val="28"/>
          <w:lang w:val="uk-UA"/>
        </w:rPr>
        <w:t xml:space="preserve"> –</w:t>
      </w:r>
      <w:r w:rsidRPr="00EE4790">
        <w:rPr>
          <w:sz w:val="28"/>
          <w:szCs w:val="28"/>
        </w:rPr>
        <w:t xml:space="preserve"> К.</w:t>
      </w:r>
      <w:r>
        <w:rPr>
          <w:sz w:val="28"/>
          <w:szCs w:val="28"/>
          <w:lang w:val="uk-UA"/>
        </w:rPr>
        <w:t xml:space="preserve"> </w:t>
      </w:r>
      <w:r w:rsidRPr="00EE4790">
        <w:rPr>
          <w:sz w:val="28"/>
          <w:szCs w:val="28"/>
          <w:lang w:val="uk-UA"/>
        </w:rPr>
        <w:t>:</w:t>
      </w:r>
      <w:r w:rsidRPr="00EE4790">
        <w:rPr>
          <w:sz w:val="28"/>
          <w:szCs w:val="28"/>
        </w:rPr>
        <w:t xml:space="preserve"> Аграрна Наука, 2005.</w:t>
      </w:r>
      <w:r w:rsidRPr="00EE4790">
        <w:rPr>
          <w:sz w:val="28"/>
          <w:szCs w:val="28"/>
          <w:lang w:val="uk-UA"/>
        </w:rPr>
        <w:t xml:space="preserve"> – </w:t>
      </w:r>
      <w:r w:rsidRPr="00EE4790">
        <w:rPr>
          <w:sz w:val="28"/>
          <w:szCs w:val="28"/>
        </w:rPr>
        <w:t>300 с.</w:t>
      </w:r>
    </w:p>
    <w:p w:rsidR="006E55BE" w:rsidRPr="007A735D"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lastRenderedPageBreak/>
        <w:t>Тимчасові вимоги щодо складання карти екологічного стану геологічного середовища масштабу 1:200 000, як складової частини робіт з ГДП-200 / [В.І. Почтаренко, І.В. Саніна, Н.Г. Люта]</w:t>
      </w:r>
      <w:r>
        <w:rPr>
          <w:sz w:val="28"/>
          <w:szCs w:val="28"/>
          <w:lang w:val="uk-UA"/>
        </w:rPr>
        <w:t>.</w:t>
      </w:r>
      <w:r w:rsidRPr="00EE4790">
        <w:rPr>
          <w:sz w:val="28"/>
          <w:szCs w:val="28"/>
          <w:lang w:val="uk-UA"/>
        </w:rPr>
        <w:t xml:space="preserve"> – К.</w:t>
      </w:r>
      <w:r>
        <w:rPr>
          <w:sz w:val="28"/>
          <w:szCs w:val="28"/>
          <w:lang w:val="uk-UA"/>
        </w:rPr>
        <w:t xml:space="preserve"> </w:t>
      </w:r>
      <w:r w:rsidRPr="00EE4790">
        <w:rPr>
          <w:sz w:val="28"/>
          <w:szCs w:val="28"/>
          <w:lang w:val="uk-UA"/>
        </w:rPr>
        <w:t>: УкрДГРІ, 2002. – 92</w:t>
      </w:r>
      <w:r w:rsidRPr="00EE4790">
        <w:rPr>
          <w:sz w:val="28"/>
          <w:szCs w:val="28"/>
        </w:rPr>
        <w:t>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rFonts w:eastAsia="TimesNewRoman"/>
          <w:color w:val="292526"/>
          <w:sz w:val="28"/>
          <w:szCs w:val="28"/>
          <w:lang w:val="ru-RU"/>
        </w:rPr>
        <w:t>Рудько Г.І.</w:t>
      </w:r>
      <w:r w:rsidRPr="00EE4790">
        <w:rPr>
          <w:rFonts w:eastAsia="TimesNewRoman"/>
          <w:color w:val="292526"/>
          <w:sz w:val="28"/>
          <w:szCs w:val="28"/>
        </w:rPr>
        <w:t> </w:t>
      </w:r>
      <w:r w:rsidRPr="00004F4C">
        <w:rPr>
          <w:sz w:val="28"/>
          <w:szCs w:val="28"/>
          <w:lang w:val="ru-RU"/>
        </w:rPr>
        <w:t xml:space="preserve"> </w:t>
      </w:r>
      <w:proofErr w:type="gramStart"/>
      <w:r w:rsidRPr="00004F4C">
        <w:rPr>
          <w:sz w:val="28"/>
          <w:szCs w:val="28"/>
          <w:lang w:val="ru-RU"/>
        </w:rPr>
        <w:t>Вступ</w:t>
      </w:r>
      <w:proofErr w:type="gramEnd"/>
      <w:r w:rsidRPr="00004F4C">
        <w:rPr>
          <w:sz w:val="28"/>
          <w:szCs w:val="28"/>
          <w:lang w:val="ru-RU"/>
        </w:rPr>
        <w:t xml:space="preserve"> до медичної геології: у 2 т. /</w:t>
      </w:r>
      <w:r w:rsidRPr="00004F4C">
        <w:rPr>
          <w:rFonts w:eastAsia="TimesNewRoman"/>
          <w:color w:val="292526"/>
          <w:sz w:val="28"/>
          <w:szCs w:val="28"/>
          <w:lang w:val="ru-RU"/>
        </w:rPr>
        <w:t xml:space="preserve"> Г.І.</w:t>
      </w:r>
      <w:r w:rsidRPr="00EE4790">
        <w:rPr>
          <w:rFonts w:eastAsia="TimesNewRoman"/>
          <w:color w:val="292526"/>
          <w:sz w:val="28"/>
          <w:szCs w:val="28"/>
        </w:rPr>
        <w:t> </w:t>
      </w:r>
      <w:r w:rsidRPr="00004F4C">
        <w:rPr>
          <w:rFonts w:eastAsia="TimesNewRoman"/>
          <w:color w:val="292526"/>
          <w:sz w:val="28"/>
          <w:szCs w:val="28"/>
          <w:lang w:val="ru-RU"/>
        </w:rPr>
        <w:t>Рудько, О.М.</w:t>
      </w:r>
      <w:r w:rsidRPr="00EE4790">
        <w:rPr>
          <w:rFonts w:eastAsia="TimesNewRoman"/>
          <w:color w:val="292526"/>
          <w:sz w:val="28"/>
          <w:szCs w:val="28"/>
        </w:rPr>
        <w:t> </w:t>
      </w:r>
      <w:r w:rsidRPr="00004F4C">
        <w:rPr>
          <w:rFonts w:eastAsia="TimesNewRoman"/>
          <w:color w:val="292526"/>
          <w:sz w:val="28"/>
          <w:szCs w:val="28"/>
          <w:lang w:val="ru-RU"/>
        </w:rPr>
        <w:t>Адаменко</w:t>
      </w:r>
      <w:r>
        <w:rPr>
          <w:rFonts w:eastAsia="TimesNewRoman"/>
          <w:color w:val="292526"/>
          <w:sz w:val="28"/>
          <w:szCs w:val="28"/>
          <w:lang w:val="uk-UA"/>
        </w:rPr>
        <w:t xml:space="preserve"> </w:t>
      </w:r>
      <w:r w:rsidRPr="00004F4C">
        <w:rPr>
          <w:rFonts w:eastAsia="TimesNewRoman"/>
          <w:color w:val="292526"/>
          <w:sz w:val="28"/>
          <w:szCs w:val="28"/>
          <w:lang w:val="ru-RU"/>
        </w:rPr>
        <w:t>[</w:t>
      </w:r>
      <w:r>
        <w:rPr>
          <w:rFonts w:eastAsia="TimesNewRoman"/>
          <w:color w:val="292526"/>
          <w:sz w:val="28"/>
          <w:szCs w:val="28"/>
          <w:lang w:val="uk-UA"/>
        </w:rPr>
        <w:t>і</w:t>
      </w:r>
      <w:r w:rsidRPr="00A817D5">
        <w:rPr>
          <w:sz w:val="28"/>
          <w:szCs w:val="28"/>
          <w:lang w:val="uk-UA"/>
        </w:rPr>
        <w:t> </w:t>
      </w:r>
      <w:r w:rsidRPr="00004F4C">
        <w:rPr>
          <w:rFonts w:eastAsia="TimesNewRoman"/>
          <w:color w:val="292526"/>
          <w:sz w:val="28"/>
          <w:szCs w:val="28"/>
          <w:lang w:val="ru-RU"/>
        </w:rPr>
        <w:t>др.]. – К.</w:t>
      </w:r>
      <w:proofErr w:type="gramStart"/>
      <w:r>
        <w:rPr>
          <w:rFonts w:eastAsia="TimesNewRoman"/>
          <w:color w:val="292526"/>
          <w:sz w:val="28"/>
          <w:szCs w:val="28"/>
          <w:lang w:val="uk-UA"/>
        </w:rPr>
        <w:t xml:space="preserve"> </w:t>
      </w:r>
      <w:r w:rsidRPr="00004F4C">
        <w:rPr>
          <w:rFonts w:eastAsia="TimesNewRoman"/>
          <w:color w:val="292526"/>
          <w:sz w:val="28"/>
          <w:szCs w:val="28"/>
          <w:lang w:val="ru-RU"/>
        </w:rPr>
        <w:t>:</w:t>
      </w:r>
      <w:proofErr w:type="gramEnd"/>
      <w:r w:rsidRPr="00004F4C">
        <w:rPr>
          <w:rFonts w:eastAsia="TimesNewRoman"/>
          <w:color w:val="292526"/>
          <w:sz w:val="28"/>
          <w:szCs w:val="28"/>
          <w:lang w:val="ru-RU"/>
        </w:rPr>
        <w:t xml:space="preserve"> Академпрес, 2010</w:t>
      </w:r>
      <w:r>
        <w:rPr>
          <w:rFonts w:eastAsia="TimesNewRoman"/>
          <w:color w:val="292526"/>
          <w:sz w:val="28"/>
          <w:szCs w:val="28"/>
          <w:lang w:val="uk-UA"/>
        </w:rPr>
        <w:t xml:space="preserve">. </w:t>
      </w:r>
      <w:r w:rsidRPr="00004F4C">
        <w:rPr>
          <w:rFonts w:eastAsia="TimesNewRoman"/>
          <w:color w:val="292526"/>
          <w:sz w:val="28"/>
          <w:szCs w:val="28"/>
          <w:lang w:val="ru-RU"/>
        </w:rPr>
        <w:t xml:space="preserve">– </w:t>
      </w:r>
      <w:r w:rsidRPr="00004F4C">
        <w:rPr>
          <w:sz w:val="28"/>
          <w:szCs w:val="28"/>
          <w:lang w:val="ru-RU"/>
        </w:rPr>
        <w:t>Т. 2</w:t>
      </w:r>
      <w:r>
        <w:rPr>
          <w:sz w:val="28"/>
          <w:szCs w:val="28"/>
          <w:lang w:val="uk-UA"/>
        </w:rPr>
        <w:t>.</w:t>
      </w:r>
      <w:r w:rsidRPr="00004F4C">
        <w:rPr>
          <w:sz w:val="28"/>
          <w:szCs w:val="28"/>
          <w:lang w:val="ru-RU"/>
        </w:rPr>
        <w:t xml:space="preserve"> </w:t>
      </w:r>
      <w:r w:rsidRPr="00004F4C">
        <w:rPr>
          <w:rFonts w:eastAsia="TimesNewRoman"/>
          <w:color w:val="292526"/>
          <w:sz w:val="28"/>
          <w:szCs w:val="28"/>
          <w:lang w:val="ru-RU"/>
        </w:rPr>
        <w:t>– 448 с.</w:t>
      </w:r>
      <w:r w:rsidRPr="00004F4C">
        <w:rPr>
          <w:sz w:val="28"/>
          <w:szCs w:val="28"/>
          <w:lang w:val="ru-RU"/>
        </w:rPr>
        <w:t xml:space="preserve"> </w:t>
      </w:r>
    </w:p>
    <w:p w:rsidR="006E55BE"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 xml:space="preserve">Сает Ю.Е. Антропогенные геохимические аномалии (особенности, методика изучения и экологическое значение): </w:t>
      </w:r>
      <w:r>
        <w:rPr>
          <w:sz w:val="28"/>
          <w:szCs w:val="28"/>
          <w:lang w:val="uk-UA"/>
        </w:rPr>
        <w:t>а</w:t>
      </w:r>
      <w:r w:rsidRPr="00004F4C">
        <w:rPr>
          <w:sz w:val="28"/>
          <w:szCs w:val="28"/>
          <w:lang w:val="ru-RU"/>
        </w:rPr>
        <w:t xml:space="preserve">втореф. дис. д-ра геол.-мин. </w:t>
      </w:r>
      <w:r>
        <w:rPr>
          <w:sz w:val="28"/>
          <w:szCs w:val="28"/>
          <w:lang w:val="uk-UA"/>
        </w:rPr>
        <w:t>н</w:t>
      </w:r>
      <w:r w:rsidRPr="00004F4C">
        <w:rPr>
          <w:sz w:val="28"/>
          <w:szCs w:val="28"/>
          <w:lang w:val="ru-RU"/>
        </w:rPr>
        <w:t>аук</w:t>
      </w:r>
      <w:r>
        <w:rPr>
          <w:sz w:val="28"/>
          <w:szCs w:val="28"/>
          <w:lang w:val="uk-UA"/>
        </w:rPr>
        <w:t xml:space="preserve">: </w:t>
      </w:r>
      <w:proofErr w:type="gramStart"/>
      <w:r>
        <w:rPr>
          <w:sz w:val="28"/>
          <w:szCs w:val="28"/>
          <w:lang w:val="uk-UA"/>
        </w:rPr>
        <w:t>спец</w:t>
      </w:r>
      <w:proofErr w:type="gramEnd"/>
      <w:r>
        <w:rPr>
          <w:sz w:val="28"/>
          <w:szCs w:val="28"/>
          <w:lang w:val="uk-UA"/>
        </w:rPr>
        <w:t>. 04.00.02. „Геохимия” / Ю.Е. Сает.</w:t>
      </w:r>
      <w:r>
        <w:rPr>
          <w:sz w:val="28"/>
          <w:szCs w:val="28"/>
        </w:rPr>
        <w:t xml:space="preserve"> – М</w:t>
      </w:r>
      <w:proofErr w:type="gramStart"/>
      <w:r>
        <w:rPr>
          <w:sz w:val="28"/>
          <w:szCs w:val="28"/>
        </w:rPr>
        <w:t>.</w:t>
      </w:r>
      <w:r>
        <w:rPr>
          <w:sz w:val="28"/>
          <w:szCs w:val="28"/>
          <w:lang w:val="uk-UA"/>
        </w:rPr>
        <w:t xml:space="preserve"> </w:t>
      </w:r>
      <w:r>
        <w:rPr>
          <w:sz w:val="28"/>
          <w:szCs w:val="28"/>
        </w:rPr>
        <w:t>:</w:t>
      </w:r>
      <w:proofErr w:type="gramEnd"/>
      <w:r>
        <w:rPr>
          <w:sz w:val="28"/>
          <w:szCs w:val="28"/>
        </w:rPr>
        <w:t xml:space="preserve"> ИМГРЭ, 1982, 53 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Сает Ю.Е. Геохимическое принципы выявления зон воздействия промышленных выбросов в городских агломераціях / Ю.Е. Сает, Р.С. Смирнова // Вопросы </w:t>
      </w:r>
      <w:r>
        <w:rPr>
          <w:sz w:val="28"/>
          <w:szCs w:val="28"/>
          <w:lang w:val="uk-UA"/>
        </w:rPr>
        <w:t>географи.</w:t>
      </w:r>
      <w:r w:rsidRPr="00EE4790">
        <w:rPr>
          <w:sz w:val="28"/>
          <w:szCs w:val="28"/>
          <w:lang w:val="uk-UA"/>
        </w:rPr>
        <w:t xml:space="preserve"> </w:t>
      </w:r>
      <w:r w:rsidRPr="00004F4C">
        <w:rPr>
          <w:sz w:val="28"/>
          <w:szCs w:val="28"/>
          <w:lang w:val="ru-RU"/>
        </w:rPr>
        <w:t>–</w:t>
      </w:r>
      <w:r w:rsidRPr="00EE4790">
        <w:rPr>
          <w:sz w:val="28"/>
          <w:szCs w:val="28"/>
          <w:lang w:val="uk-UA"/>
        </w:rPr>
        <w:t xml:space="preserve"> 1983 </w:t>
      </w:r>
      <w:r w:rsidRPr="00004F4C">
        <w:rPr>
          <w:sz w:val="28"/>
          <w:szCs w:val="28"/>
          <w:lang w:val="ru-RU"/>
        </w:rPr>
        <w:t>–</w:t>
      </w:r>
      <w:r w:rsidRPr="00EE4790">
        <w:rPr>
          <w:sz w:val="28"/>
          <w:szCs w:val="28"/>
          <w:lang w:val="uk-UA"/>
        </w:rPr>
        <w:t xml:space="preserve"> №120.</w:t>
      </w:r>
      <w:r w:rsidRPr="00004F4C">
        <w:rPr>
          <w:sz w:val="28"/>
          <w:szCs w:val="28"/>
          <w:lang w:val="ru-RU"/>
        </w:rPr>
        <w:t xml:space="preserve"> –</w:t>
      </w:r>
      <w:r w:rsidRPr="00EE4790">
        <w:rPr>
          <w:sz w:val="28"/>
          <w:szCs w:val="28"/>
          <w:lang w:val="uk-UA"/>
        </w:rPr>
        <w:t xml:space="preserve"> С.</w:t>
      </w:r>
      <w:r>
        <w:rPr>
          <w:sz w:val="28"/>
          <w:szCs w:val="28"/>
          <w:lang w:val="uk-UA"/>
        </w:rPr>
        <w:t xml:space="preserve"> </w:t>
      </w:r>
      <w:r w:rsidRPr="00EE4790">
        <w:rPr>
          <w:sz w:val="28"/>
          <w:szCs w:val="28"/>
          <w:lang w:val="uk-UA"/>
        </w:rPr>
        <w:t>45</w:t>
      </w:r>
      <w:r>
        <w:rPr>
          <w:sz w:val="28"/>
          <w:szCs w:val="28"/>
          <w:lang w:val="uk-UA"/>
        </w:rPr>
        <w:t xml:space="preserve"> </w:t>
      </w:r>
      <w:r w:rsidRPr="00004F4C">
        <w:rPr>
          <w:sz w:val="28"/>
          <w:szCs w:val="28"/>
          <w:lang w:val="ru-RU"/>
        </w:rPr>
        <w:t>–</w:t>
      </w:r>
      <w:r>
        <w:rPr>
          <w:sz w:val="28"/>
          <w:szCs w:val="28"/>
          <w:lang w:val="uk-UA"/>
        </w:rPr>
        <w:t xml:space="preserve"> </w:t>
      </w:r>
      <w:r w:rsidRPr="00EE4790">
        <w:rPr>
          <w:sz w:val="28"/>
          <w:szCs w:val="28"/>
          <w:lang w:val="uk-UA"/>
        </w:rPr>
        <w:t>55.</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Сает Ю.Е. Оценка состояния окружающей среды г. Москвы по геохимическим данным и рекомендации по её улучшению / Ю.Е. Сает, Л.Н. Алексинская, И.Л. Башаркевич [и др.]</w:t>
      </w:r>
      <w:r>
        <w:rPr>
          <w:sz w:val="28"/>
          <w:szCs w:val="28"/>
          <w:lang w:val="uk-UA"/>
        </w:rPr>
        <w:t>.</w:t>
      </w:r>
      <w:r w:rsidRPr="00EE4790">
        <w:rPr>
          <w:sz w:val="28"/>
          <w:szCs w:val="28"/>
          <w:lang w:val="uk-UA"/>
        </w:rPr>
        <w:t xml:space="preserve"> – М.</w:t>
      </w:r>
      <w:r>
        <w:rPr>
          <w:sz w:val="28"/>
          <w:szCs w:val="28"/>
          <w:lang w:val="uk-UA"/>
        </w:rPr>
        <w:t xml:space="preserve"> :</w:t>
      </w:r>
      <w:r w:rsidRPr="00EE4790">
        <w:rPr>
          <w:sz w:val="28"/>
          <w:szCs w:val="28"/>
          <w:lang w:val="uk-UA"/>
        </w:rPr>
        <w:t xml:space="preserve"> ИМГРЭ, 1980. </w:t>
      </w:r>
      <w:r w:rsidRPr="00004F4C">
        <w:rPr>
          <w:sz w:val="28"/>
          <w:szCs w:val="28"/>
          <w:lang w:val="ru-RU"/>
        </w:rPr>
        <w:t>–</w:t>
      </w:r>
      <w:r w:rsidRPr="00EE4790">
        <w:rPr>
          <w:sz w:val="28"/>
          <w:szCs w:val="28"/>
          <w:lang w:val="uk-UA"/>
        </w:rPr>
        <w:t xml:space="preserve"> 70</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Сает</w:t>
      </w:r>
      <w:r>
        <w:rPr>
          <w:sz w:val="28"/>
          <w:szCs w:val="28"/>
          <w:lang w:val="uk-UA"/>
        </w:rPr>
        <w:t xml:space="preserve"> Ю.Е. Геохимия окружающей среды</w:t>
      </w:r>
      <w:r w:rsidRPr="00EE4790">
        <w:rPr>
          <w:sz w:val="28"/>
          <w:szCs w:val="28"/>
          <w:lang w:val="uk-UA"/>
        </w:rPr>
        <w:t xml:space="preserve"> / Ю.Е. </w:t>
      </w:r>
      <w:r w:rsidRPr="00004F4C">
        <w:rPr>
          <w:sz w:val="28"/>
          <w:szCs w:val="28"/>
          <w:lang w:val="ru-RU"/>
        </w:rPr>
        <w:t>Сает, Б.А.Ревич, Е.П. Янин [и др.]</w:t>
      </w:r>
      <w:r>
        <w:rPr>
          <w:sz w:val="28"/>
          <w:szCs w:val="28"/>
          <w:lang w:val="uk-UA"/>
        </w:rPr>
        <w:t>.</w:t>
      </w:r>
      <w:r w:rsidRPr="00EE4790">
        <w:rPr>
          <w:sz w:val="28"/>
          <w:szCs w:val="28"/>
        </w:rPr>
        <w:t> </w:t>
      </w:r>
      <w:r w:rsidRPr="00004F4C">
        <w:rPr>
          <w:sz w:val="28"/>
          <w:szCs w:val="28"/>
          <w:lang w:val="ru-RU"/>
        </w:rPr>
        <w:t>– М.</w:t>
      </w:r>
      <w:proofErr w:type="gramStart"/>
      <w:r w:rsidRPr="00004F4C">
        <w:rPr>
          <w:sz w:val="28"/>
          <w:szCs w:val="28"/>
          <w:lang w:val="ru-RU"/>
        </w:rPr>
        <w:t xml:space="preserve"> :</w:t>
      </w:r>
      <w:proofErr w:type="gramEnd"/>
      <w:r w:rsidRPr="00004F4C">
        <w:rPr>
          <w:sz w:val="28"/>
          <w:szCs w:val="28"/>
          <w:lang w:val="ru-RU"/>
        </w:rPr>
        <w:t xml:space="preserve"> Недра, 19</w:t>
      </w:r>
      <w:r>
        <w:rPr>
          <w:sz w:val="28"/>
          <w:szCs w:val="28"/>
          <w:lang w:val="uk-UA"/>
        </w:rPr>
        <w:t>90</w:t>
      </w:r>
      <w:r w:rsidRPr="00004F4C">
        <w:rPr>
          <w:sz w:val="28"/>
          <w:szCs w:val="28"/>
          <w:lang w:val="ru-RU"/>
        </w:rPr>
        <w:t>. – 3</w:t>
      </w:r>
      <w:r>
        <w:rPr>
          <w:sz w:val="28"/>
          <w:szCs w:val="28"/>
          <w:lang w:val="uk-UA"/>
        </w:rPr>
        <w:t>3</w:t>
      </w:r>
      <w:r w:rsidRPr="00004F4C">
        <w:rPr>
          <w:sz w:val="28"/>
          <w:szCs w:val="28"/>
          <w:lang w:val="ru-RU"/>
        </w:rPr>
        <w:t xml:space="preserve">5 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Смирнова Р.С. Геохимическ</w:t>
      </w:r>
      <w:r>
        <w:rPr>
          <w:sz w:val="28"/>
          <w:szCs w:val="28"/>
          <w:lang w:val="uk-UA"/>
        </w:rPr>
        <w:t>и</w:t>
      </w:r>
      <w:r w:rsidRPr="00EE4790">
        <w:rPr>
          <w:sz w:val="28"/>
          <w:szCs w:val="28"/>
          <w:lang w:val="uk-UA"/>
        </w:rPr>
        <w:t>е карты в оценке окружающей среды городов / Р.С. Смирнова, Л.Н. Павлова // Исследование окружающей среды геохимическими методами</w:t>
      </w:r>
      <w:r>
        <w:rPr>
          <w:sz w:val="28"/>
          <w:szCs w:val="28"/>
          <w:lang w:val="uk-UA"/>
        </w:rPr>
        <w:t>.</w:t>
      </w:r>
      <w:r w:rsidRPr="00EE4790">
        <w:rPr>
          <w:sz w:val="28"/>
          <w:szCs w:val="28"/>
          <w:lang w:val="uk-UA"/>
        </w:rPr>
        <w:t xml:space="preserve"> – М.</w:t>
      </w:r>
      <w:r>
        <w:rPr>
          <w:sz w:val="28"/>
          <w:szCs w:val="28"/>
          <w:lang w:val="uk-UA"/>
        </w:rPr>
        <w:t xml:space="preserve"> </w:t>
      </w:r>
      <w:r w:rsidRPr="00EE4790">
        <w:rPr>
          <w:sz w:val="28"/>
          <w:szCs w:val="28"/>
          <w:lang w:val="uk-UA"/>
        </w:rPr>
        <w:t>: ИМГРЭ, 1982. – С.</w:t>
      </w:r>
      <w:r>
        <w:rPr>
          <w:sz w:val="28"/>
          <w:szCs w:val="28"/>
          <w:lang w:val="uk-UA"/>
        </w:rPr>
        <w:t xml:space="preserve"> </w:t>
      </w:r>
      <w:r w:rsidRPr="00EE4790">
        <w:rPr>
          <w:sz w:val="28"/>
          <w:szCs w:val="28"/>
          <w:lang w:val="uk-UA"/>
        </w:rPr>
        <w:t>38</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45.</w:t>
      </w:r>
    </w:p>
    <w:p w:rsidR="006E55BE"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 xml:space="preserve">Соколов С.Л. Тип </w:t>
      </w:r>
      <w:r w:rsidRPr="00004F4C">
        <w:rPr>
          <w:sz w:val="28"/>
          <w:szCs w:val="28"/>
          <w:lang w:val="ru-RU"/>
        </w:rPr>
        <w:t>функционального</w:t>
      </w:r>
      <w:r w:rsidRPr="00EE4790">
        <w:rPr>
          <w:sz w:val="28"/>
          <w:szCs w:val="28"/>
          <w:lang w:val="uk-UA"/>
        </w:rPr>
        <w:t xml:space="preserve"> </w:t>
      </w:r>
      <w:r w:rsidRPr="00004F4C">
        <w:rPr>
          <w:sz w:val="28"/>
          <w:szCs w:val="28"/>
          <w:lang w:val="ru-RU"/>
        </w:rPr>
        <w:t>использования</w:t>
      </w:r>
      <w:r w:rsidRPr="00EE4790">
        <w:rPr>
          <w:sz w:val="28"/>
          <w:szCs w:val="28"/>
          <w:lang w:val="uk-UA"/>
        </w:rPr>
        <w:t xml:space="preserve"> </w:t>
      </w:r>
      <w:r w:rsidRPr="00004F4C">
        <w:rPr>
          <w:sz w:val="28"/>
          <w:szCs w:val="28"/>
          <w:lang w:val="ru-RU"/>
        </w:rPr>
        <w:t>территории</w:t>
      </w:r>
      <w:r w:rsidRPr="00EE4790">
        <w:rPr>
          <w:sz w:val="28"/>
          <w:szCs w:val="28"/>
          <w:lang w:val="uk-UA"/>
        </w:rPr>
        <w:t xml:space="preserve"> – </w:t>
      </w:r>
      <w:r w:rsidRPr="00004F4C">
        <w:rPr>
          <w:sz w:val="28"/>
          <w:szCs w:val="28"/>
          <w:lang w:val="ru-RU"/>
        </w:rPr>
        <w:t>главный</w:t>
      </w:r>
      <w:r w:rsidRPr="00EE4790">
        <w:rPr>
          <w:sz w:val="28"/>
          <w:szCs w:val="28"/>
          <w:lang w:val="uk-UA"/>
        </w:rPr>
        <w:t xml:space="preserve"> </w:t>
      </w:r>
      <w:r w:rsidRPr="00004F4C">
        <w:rPr>
          <w:sz w:val="28"/>
          <w:szCs w:val="28"/>
          <w:lang w:val="ru-RU"/>
        </w:rPr>
        <w:t>критерий</w:t>
      </w:r>
      <w:r w:rsidRPr="00EE4790">
        <w:rPr>
          <w:sz w:val="28"/>
          <w:szCs w:val="28"/>
          <w:lang w:val="uk-UA"/>
        </w:rPr>
        <w:t xml:space="preserve"> </w:t>
      </w:r>
      <w:r w:rsidRPr="00004F4C">
        <w:rPr>
          <w:sz w:val="28"/>
          <w:szCs w:val="28"/>
          <w:lang w:val="ru-RU"/>
        </w:rPr>
        <w:t>оценки</w:t>
      </w:r>
      <w:r w:rsidRPr="00EE4790">
        <w:rPr>
          <w:sz w:val="28"/>
          <w:szCs w:val="28"/>
          <w:lang w:val="uk-UA"/>
        </w:rPr>
        <w:t xml:space="preserve"> </w:t>
      </w:r>
      <w:r w:rsidRPr="00004F4C">
        <w:rPr>
          <w:sz w:val="28"/>
          <w:szCs w:val="28"/>
          <w:lang w:val="ru-RU"/>
        </w:rPr>
        <w:t>ее</w:t>
      </w:r>
      <w:r w:rsidRPr="00EE4790">
        <w:rPr>
          <w:sz w:val="28"/>
          <w:szCs w:val="28"/>
          <w:lang w:val="uk-UA"/>
        </w:rPr>
        <w:t xml:space="preserve"> </w:t>
      </w:r>
      <w:r w:rsidRPr="00004F4C">
        <w:rPr>
          <w:sz w:val="28"/>
          <w:szCs w:val="28"/>
          <w:lang w:val="ru-RU"/>
        </w:rPr>
        <w:t>экологи</w:t>
      </w:r>
      <w:r>
        <w:rPr>
          <w:sz w:val="28"/>
          <w:szCs w:val="28"/>
          <w:lang w:val="uk-UA"/>
        </w:rPr>
        <w:t>ч</w:t>
      </w:r>
      <w:r w:rsidRPr="00004F4C">
        <w:rPr>
          <w:sz w:val="28"/>
          <w:szCs w:val="28"/>
          <w:lang w:val="ru-RU"/>
        </w:rPr>
        <w:t>еского</w:t>
      </w:r>
      <w:r w:rsidRPr="00EE4790">
        <w:rPr>
          <w:sz w:val="28"/>
          <w:szCs w:val="28"/>
          <w:lang w:val="uk-UA"/>
        </w:rPr>
        <w:t xml:space="preserve"> </w:t>
      </w:r>
      <w:r w:rsidRPr="00004F4C">
        <w:rPr>
          <w:sz w:val="28"/>
          <w:szCs w:val="28"/>
          <w:lang w:val="ru-RU"/>
        </w:rPr>
        <w:t>состояния</w:t>
      </w:r>
      <w:r w:rsidRPr="00EE4790">
        <w:rPr>
          <w:sz w:val="28"/>
          <w:szCs w:val="28"/>
          <w:lang w:val="uk-UA"/>
        </w:rPr>
        <w:t xml:space="preserve"> / С.Л. Соколов, С.Б. Самаев, И.А. Морозова, Н.Н. Москаленко </w:t>
      </w:r>
      <w:r w:rsidRPr="00004F4C">
        <w:rPr>
          <w:sz w:val="28"/>
          <w:szCs w:val="28"/>
          <w:lang w:val="ru-RU"/>
        </w:rPr>
        <w:t>// Прикладная геохимия</w:t>
      </w:r>
      <w:r>
        <w:rPr>
          <w:sz w:val="28"/>
          <w:szCs w:val="28"/>
          <w:lang w:val="uk-UA"/>
        </w:rPr>
        <w:t>.</w:t>
      </w:r>
      <w:r w:rsidRPr="00004F4C">
        <w:rPr>
          <w:sz w:val="28"/>
          <w:szCs w:val="28"/>
          <w:lang w:val="ru-RU"/>
        </w:rPr>
        <w:t xml:space="preserve"> </w:t>
      </w:r>
      <w:r w:rsidRPr="00EE4790">
        <w:rPr>
          <w:sz w:val="28"/>
          <w:szCs w:val="28"/>
        </w:rPr>
        <w:t xml:space="preserve">Экологическая геохимия. </w:t>
      </w:r>
      <w:r w:rsidRPr="00EE4790">
        <w:rPr>
          <w:sz w:val="28"/>
          <w:szCs w:val="28"/>
          <w:lang w:val="uk-UA"/>
        </w:rPr>
        <w:t>–</w:t>
      </w:r>
      <w:r w:rsidRPr="00EE4790">
        <w:rPr>
          <w:sz w:val="28"/>
          <w:szCs w:val="28"/>
        </w:rPr>
        <w:t xml:space="preserve"> М.</w:t>
      </w:r>
      <w:r>
        <w:rPr>
          <w:sz w:val="28"/>
          <w:szCs w:val="28"/>
          <w:lang w:val="uk-UA"/>
        </w:rPr>
        <w:t xml:space="preserve"> :</w:t>
      </w:r>
      <w:r w:rsidRPr="00EE4790">
        <w:rPr>
          <w:sz w:val="28"/>
          <w:szCs w:val="28"/>
        </w:rPr>
        <w:t xml:space="preserve"> ИМГРЭ, 2001</w:t>
      </w:r>
      <w:r w:rsidRPr="00EE4790">
        <w:rPr>
          <w:sz w:val="28"/>
          <w:szCs w:val="28"/>
          <w:lang w:val="uk-UA"/>
        </w:rPr>
        <w:t>.</w:t>
      </w:r>
      <w:r w:rsidRPr="002D26E9">
        <w:rPr>
          <w:sz w:val="28"/>
          <w:szCs w:val="28"/>
          <w:lang w:val="uk-UA"/>
        </w:rPr>
        <w:t xml:space="preserve"> </w:t>
      </w:r>
      <w:r w:rsidRPr="00EE4790">
        <w:rPr>
          <w:sz w:val="28"/>
          <w:szCs w:val="28"/>
          <w:lang w:val="uk-UA"/>
        </w:rPr>
        <w:t xml:space="preserve">– </w:t>
      </w:r>
      <w:r w:rsidRPr="00EE4790">
        <w:rPr>
          <w:sz w:val="28"/>
          <w:szCs w:val="28"/>
        </w:rPr>
        <w:t>вып. 2.</w:t>
      </w:r>
      <w:r w:rsidRPr="002D26E9">
        <w:rPr>
          <w:sz w:val="28"/>
          <w:szCs w:val="28"/>
          <w:lang w:val="uk-UA"/>
        </w:rPr>
        <w:t xml:space="preserve"> </w:t>
      </w:r>
      <w:r w:rsidRPr="00EE4790">
        <w:rPr>
          <w:sz w:val="28"/>
          <w:szCs w:val="28"/>
          <w:lang w:val="uk-UA"/>
        </w:rPr>
        <w:t>–</w:t>
      </w:r>
      <w:r w:rsidRPr="00EE4790">
        <w:rPr>
          <w:sz w:val="28"/>
          <w:szCs w:val="28"/>
        </w:rPr>
        <w:t xml:space="preserve"> </w:t>
      </w:r>
      <w:r w:rsidRPr="00EE4790">
        <w:rPr>
          <w:sz w:val="28"/>
          <w:szCs w:val="28"/>
          <w:lang w:val="uk-UA"/>
        </w:rPr>
        <w:t>С</w:t>
      </w:r>
      <w:r w:rsidRPr="00EE4790">
        <w:rPr>
          <w:sz w:val="28"/>
          <w:szCs w:val="28"/>
        </w:rPr>
        <w:t>.</w:t>
      </w:r>
      <w:r>
        <w:rPr>
          <w:sz w:val="28"/>
          <w:szCs w:val="28"/>
          <w:lang w:val="uk-UA"/>
        </w:rPr>
        <w:t xml:space="preserve"> </w:t>
      </w:r>
      <w:r w:rsidRPr="00EE4790">
        <w:rPr>
          <w:sz w:val="28"/>
          <w:szCs w:val="28"/>
        </w:rPr>
        <w:t>111</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rPr>
        <w:t>1</w:t>
      </w:r>
      <w:r>
        <w:rPr>
          <w:sz w:val="28"/>
          <w:szCs w:val="28"/>
          <w:lang w:val="uk-UA"/>
        </w:rPr>
        <w:t>3</w:t>
      </w:r>
      <w:r w:rsidRPr="00EE4790">
        <w:rPr>
          <w:sz w:val="28"/>
          <w:szCs w:val="28"/>
          <w:lang w:val="uk-UA"/>
        </w:rPr>
        <w:t>2</w:t>
      </w:r>
      <w:r>
        <w:rPr>
          <w:sz w:val="28"/>
          <w:szCs w:val="28"/>
        </w:rPr>
        <w:t>.</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Сорокина Е.П. Картографирование техногенных аномалий в целях геохимической оценки урбанизированых территорий / Е.П. Сорокина // Вопросы </w:t>
      </w:r>
      <w:r>
        <w:rPr>
          <w:sz w:val="28"/>
          <w:szCs w:val="28"/>
          <w:lang w:val="uk-UA"/>
        </w:rPr>
        <w:t>географи.</w:t>
      </w:r>
      <w:r w:rsidRPr="00EE4790">
        <w:rPr>
          <w:sz w:val="28"/>
          <w:szCs w:val="28"/>
          <w:lang w:val="uk-UA"/>
        </w:rPr>
        <w:t xml:space="preserve"> – 1983</w:t>
      </w:r>
      <w:r>
        <w:rPr>
          <w:sz w:val="28"/>
          <w:szCs w:val="28"/>
          <w:lang w:val="uk-UA"/>
        </w:rPr>
        <w:t>.</w:t>
      </w:r>
      <w:r w:rsidRPr="00EE4790">
        <w:rPr>
          <w:sz w:val="28"/>
          <w:szCs w:val="28"/>
          <w:lang w:val="uk-UA"/>
        </w:rPr>
        <w:t xml:space="preserve"> – №120. – С.</w:t>
      </w:r>
      <w:r>
        <w:rPr>
          <w:sz w:val="28"/>
          <w:szCs w:val="28"/>
          <w:lang w:val="uk-UA"/>
        </w:rPr>
        <w:t xml:space="preserve"> </w:t>
      </w:r>
      <w:r w:rsidRPr="00EE4790">
        <w:rPr>
          <w:sz w:val="28"/>
          <w:szCs w:val="28"/>
          <w:lang w:val="uk-UA"/>
        </w:rPr>
        <w:t>55</w:t>
      </w:r>
      <w:r>
        <w:rPr>
          <w:sz w:val="28"/>
          <w:szCs w:val="28"/>
          <w:lang w:val="uk-UA"/>
        </w:rPr>
        <w:t xml:space="preserve"> </w:t>
      </w:r>
      <w:r w:rsidRPr="00EE4790">
        <w:rPr>
          <w:sz w:val="28"/>
          <w:szCs w:val="28"/>
          <w:lang w:val="uk-UA"/>
        </w:rPr>
        <w:t>–</w:t>
      </w:r>
      <w:r>
        <w:rPr>
          <w:sz w:val="28"/>
          <w:szCs w:val="28"/>
          <w:lang w:val="uk-UA"/>
        </w:rPr>
        <w:t xml:space="preserve"> </w:t>
      </w:r>
      <w:r w:rsidRPr="00EE4790">
        <w:rPr>
          <w:sz w:val="28"/>
          <w:szCs w:val="28"/>
          <w:lang w:val="uk-UA"/>
        </w:rPr>
        <w:t>67.</w:t>
      </w:r>
    </w:p>
    <w:p w:rsidR="006E55BE"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t>Требования к производству и результатам многоцелевого геохимического картирования масштаба 1:200</w:t>
      </w:r>
      <w:r w:rsidRPr="00EE4790">
        <w:rPr>
          <w:sz w:val="28"/>
          <w:szCs w:val="28"/>
        </w:rPr>
        <w:t> </w:t>
      </w:r>
      <w:r w:rsidRPr="00004F4C">
        <w:rPr>
          <w:sz w:val="28"/>
          <w:szCs w:val="28"/>
          <w:lang w:val="ru-RU"/>
        </w:rPr>
        <w:t>000</w:t>
      </w:r>
      <w:r w:rsidRPr="00EE4790">
        <w:rPr>
          <w:sz w:val="28"/>
          <w:szCs w:val="28"/>
          <w:lang w:val="uk-UA"/>
        </w:rPr>
        <w:t xml:space="preserve"> /</w:t>
      </w:r>
      <w:r w:rsidRPr="00004F4C">
        <w:rPr>
          <w:sz w:val="28"/>
          <w:szCs w:val="28"/>
          <w:lang w:val="ru-RU"/>
        </w:rPr>
        <w:t xml:space="preserve"> [А.</w:t>
      </w:r>
      <w:r w:rsidRPr="00EE4790">
        <w:rPr>
          <w:sz w:val="28"/>
          <w:szCs w:val="28"/>
        </w:rPr>
        <w:t> </w:t>
      </w:r>
      <w:r w:rsidRPr="00004F4C">
        <w:rPr>
          <w:sz w:val="28"/>
          <w:szCs w:val="28"/>
          <w:lang w:val="ru-RU"/>
        </w:rPr>
        <w:t>А</w:t>
      </w:r>
      <w:r w:rsidRPr="00EE4790">
        <w:rPr>
          <w:sz w:val="28"/>
          <w:szCs w:val="28"/>
        </w:rPr>
        <w:t> </w:t>
      </w:r>
      <w:r w:rsidRPr="00004F4C">
        <w:rPr>
          <w:sz w:val="28"/>
          <w:szCs w:val="28"/>
          <w:lang w:val="ru-RU"/>
        </w:rPr>
        <w:t>Головин, Н</w:t>
      </w:r>
      <w:proofErr w:type="gramStart"/>
      <w:r w:rsidRPr="00EE4790">
        <w:rPr>
          <w:sz w:val="28"/>
          <w:szCs w:val="28"/>
        </w:rPr>
        <w:t> </w:t>
      </w:r>
      <w:r w:rsidRPr="00004F4C">
        <w:rPr>
          <w:sz w:val="28"/>
          <w:szCs w:val="28"/>
          <w:lang w:val="ru-RU"/>
        </w:rPr>
        <w:t>.</w:t>
      </w:r>
      <w:proofErr w:type="gramEnd"/>
      <w:r w:rsidRPr="00004F4C">
        <w:rPr>
          <w:sz w:val="28"/>
          <w:szCs w:val="28"/>
          <w:lang w:val="ru-RU"/>
        </w:rPr>
        <w:t>Н.</w:t>
      </w:r>
      <w:r w:rsidRPr="00EE4790">
        <w:rPr>
          <w:sz w:val="28"/>
          <w:szCs w:val="28"/>
        </w:rPr>
        <w:t> </w:t>
      </w:r>
      <w:r w:rsidRPr="00004F4C">
        <w:rPr>
          <w:sz w:val="28"/>
          <w:szCs w:val="28"/>
          <w:lang w:val="ru-RU"/>
        </w:rPr>
        <w:t>Москаленко, А.</w:t>
      </w:r>
      <w:r w:rsidRPr="00EE4790">
        <w:rPr>
          <w:sz w:val="28"/>
          <w:szCs w:val="28"/>
        </w:rPr>
        <w:t> </w:t>
      </w:r>
      <w:r w:rsidRPr="00004F4C">
        <w:rPr>
          <w:sz w:val="28"/>
          <w:szCs w:val="28"/>
          <w:lang w:val="ru-RU"/>
        </w:rPr>
        <w:t>И.</w:t>
      </w:r>
      <w:r w:rsidRPr="00EE4790">
        <w:rPr>
          <w:sz w:val="28"/>
          <w:szCs w:val="28"/>
        </w:rPr>
        <w:t> </w:t>
      </w:r>
      <w:r w:rsidRPr="00004F4C">
        <w:rPr>
          <w:sz w:val="28"/>
          <w:szCs w:val="28"/>
          <w:lang w:val="ru-RU"/>
        </w:rPr>
        <w:t>Ачкасов и др.]</w:t>
      </w:r>
      <w:r>
        <w:rPr>
          <w:sz w:val="28"/>
          <w:szCs w:val="28"/>
          <w:lang w:val="uk-UA"/>
        </w:rPr>
        <w:t>;</w:t>
      </w:r>
      <w:r w:rsidRPr="00004F4C">
        <w:rPr>
          <w:sz w:val="28"/>
          <w:szCs w:val="28"/>
          <w:lang w:val="ru-RU"/>
        </w:rPr>
        <w:t xml:space="preserve"> ред. </w:t>
      </w:r>
      <w:r w:rsidRPr="00EE4790">
        <w:rPr>
          <w:sz w:val="28"/>
          <w:szCs w:val="28"/>
        </w:rPr>
        <w:t>Э.К. Буренков</w:t>
      </w:r>
      <w:r>
        <w:rPr>
          <w:sz w:val="28"/>
          <w:szCs w:val="28"/>
          <w:lang w:val="uk-UA"/>
        </w:rPr>
        <w:t>.</w:t>
      </w:r>
      <w:r w:rsidRPr="00EE4790">
        <w:rPr>
          <w:sz w:val="28"/>
          <w:szCs w:val="28"/>
        </w:rPr>
        <w:t xml:space="preserve"> – </w:t>
      </w:r>
      <w:proofErr w:type="gramStart"/>
      <w:r w:rsidRPr="00EE4790">
        <w:rPr>
          <w:sz w:val="28"/>
          <w:szCs w:val="28"/>
        </w:rPr>
        <w:t>М.</w:t>
      </w:r>
      <w:r>
        <w:rPr>
          <w:sz w:val="28"/>
          <w:szCs w:val="28"/>
          <w:lang w:val="uk-UA"/>
        </w:rPr>
        <w:t xml:space="preserve"> </w:t>
      </w:r>
      <w:r w:rsidRPr="00EE4790">
        <w:rPr>
          <w:sz w:val="28"/>
          <w:szCs w:val="28"/>
        </w:rPr>
        <w:t>:</w:t>
      </w:r>
      <w:proofErr w:type="gramEnd"/>
      <w:r w:rsidRPr="00EE4790">
        <w:rPr>
          <w:sz w:val="28"/>
          <w:szCs w:val="28"/>
        </w:rPr>
        <w:t xml:space="preserve"> ИМГРЭ</w:t>
      </w:r>
      <w:r>
        <w:rPr>
          <w:sz w:val="28"/>
          <w:szCs w:val="28"/>
          <w:lang w:val="uk-UA"/>
        </w:rPr>
        <w:t>,</w:t>
      </w:r>
      <w:r w:rsidRPr="00EE4790">
        <w:rPr>
          <w:sz w:val="28"/>
          <w:szCs w:val="28"/>
        </w:rPr>
        <w:t xml:space="preserve"> 2002. – 92 </w:t>
      </w:r>
      <w:proofErr w:type="gramStart"/>
      <w:r w:rsidRPr="00EE4790">
        <w:rPr>
          <w:sz w:val="28"/>
          <w:szCs w:val="28"/>
        </w:rPr>
        <w:t>с.,</w:t>
      </w:r>
      <w:proofErr w:type="gramEnd"/>
      <w:r w:rsidRPr="00EE4790">
        <w:rPr>
          <w:sz w:val="28"/>
          <w:szCs w:val="28"/>
        </w:rPr>
        <w:t xml:space="preserve"> 90 прил.</w:t>
      </w:r>
    </w:p>
    <w:p w:rsidR="006E55BE" w:rsidRDefault="006E55BE" w:rsidP="006E55BE">
      <w:pPr>
        <w:numPr>
          <w:ilvl w:val="0"/>
          <w:numId w:val="28"/>
        </w:numPr>
        <w:tabs>
          <w:tab w:val="num" w:pos="720"/>
        </w:tabs>
        <w:spacing w:line="360" w:lineRule="auto"/>
        <w:ind w:left="0" w:firstLine="0"/>
        <w:jc w:val="both"/>
        <w:rPr>
          <w:sz w:val="28"/>
          <w:szCs w:val="28"/>
        </w:rPr>
      </w:pPr>
      <w:r w:rsidRPr="00004F4C">
        <w:rPr>
          <w:sz w:val="28"/>
          <w:szCs w:val="28"/>
          <w:lang w:val="ru-RU"/>
        </w:rPr>
        <w:lastRenderedPageBreak/>
        <w:t>Требования к производству и результатам многоцелевого геохимического картир</w:t>
      </w:r>
      <w:r w:rsidRPr="00EE4790">
        <w:rPr>
          <w:sz w:val="28"/>
          <w:szCs w:val="28"/>
          <w:lang w:val="uk-UA"/>
        </w:rPr>
        <w:t>о</w:t>
      </w:r>
      <w:r w:rsidRPr="00004F4C">
        <w:rPr>
          <w:sz w:val="28"/>
          <w:szCs w:val="28"/>
          <w:lang w:val="ru-RU"/>
        </w:rPr>
        <w:t>твания масштаба 1:1 000</w:t>
      </w:r>
      <w:r w:rsidRPr="00EE4790">
        <w:rPr>
          <w:sz w:val="28"/>
          <w:szCs w:val="28"/>
        </w:rPr>
        <w:t> </w:t>
      </w:r>
      <w:r w:rsidRPr="00004F4C">
        <w:rPr>
          <w:sz w:val="28"/>
          <w:szCs w:val="28"/>
          <w:lang w:val="ru-RU"/>
        </w:rPr>
        <w:t>000. / [А.</w:t>
      </w:r>
      <w:r>
        <w:rPr>
          <w:sz w:val="28"/>
          <w:szCs w:val="28"/>
        </w:rPr>
        <w:t> </w:t>
      </w:r>
      <w:r w:rsidRPr="00004F4C">
        <w:rPr>
          <w:sz w:val="28"/>
          <w:szCs w:val="28"/>
          <w:lang w:val="ru-RU"/>
        </w:rPr>
        <w:t>А</w:t>
      </w:r>
      <w:r>
        <w:rPr>
          <w:sz w:val="28"/>
          <w:szCs w:val="28"/>
        </w:rPr>
        <w:t> </w:t>
      </w:r>
      <w:r w:rsidRPr="00004F4C">
        <w:rPr>
          <w:sz w:val="28"/>
          <w:szCs w:val="28"/>
          <w:lang w:val="ru-RU"/>
        </w:rPr>
        <w:t>Головин, Н</w:t>
      </w:r>
      <w:proofErr w:type="gramStart"/>
      <w:r>
        <w:rPr>
          <w:sz w:val="28"/>
          <w:szCs w:val="28"/>
        </w:rPr>
        <w:t> </w:t>
      </w:r>
      <w:r w:rsidRPr="00004F4C">
        <w:rPr>
          <w:sz w:val="28"/>
          <w:szCs w:val="28"/>
          <w:lang w:val="ru-RU"/>
        </w:rPr>
        <w:t>.</w:t>
      </w:r>
      <w:proofErr w:type="gramEnd"/>
      <w:r w:rsidRPr="00004F4C">
        <w:rPr>
          <w:sz w:val="28"/>
          <w:szCs w:val="28"/>
          <w:lang w:val="ru-RU"/>
        </w:rPr>
        <w:t>Н.</w:t>
      </w:r>
      <w:r>
        <w:rPr>
          <w:sz w:val="28"/>
          <w:szCs w:val="28"/>
        </w:rPr>
        <w:t> </w:t>
      </w:r>
      <w:r w:rsidRPr="00004F4C">
        <w:rPr>
          <w:sz w:val="28"/>
          <w:szCs w:val="28"/>
          <w:lang w:val="ru-RU"/>
        </w:rPr>
        <w:t>Москаленко и др.]</w:t>
      </w:r>
      <w:r>
        <w:rPr>
          <w:sz w:val="28"/>
          <w:szCs w:val="28"/>
          <w:lang w:val="uk-UA"/>
        </w:rPr>
        <w:t>;</w:t>
      </w:r>
      <w:r w:rsidRPr="00004F4C">
        <w:rPr>
          <w:sz w:val="28"/>
          <w:szCs w:val="28"/>
          <w:lang w:val="ru-RU"/>
        </w:rPr>
        <w:t xml:space="preserve"> ред. </w:t>
      </w:r>
      <w:r w:rsidRPr="00EE4790">
        <w:rPr>
          <w:sz w:val="28"/>
          <w:szCs w:val="28"/>
        </w:rPr>
        <w:t>Э.К. Буренков</w:t>
      </w:r>
      <w:r>
        <w:rPr>
          <w:sz w:val="28"/>
          <w:szCs w:val="28"/>
          <w:lang w:val="uk-UA"/>
        </w:rPr>
        <w:t>.</w:t>
      </w:r>
      <w:r w:rsidRPr="00EE4790">
        <w:rPr>
          <w:sz w:val="28"/>
          <w:szCs w:val="28"/>
        </w:rPr>
        <w:t xml:space="preserve"> – </w:t>
      </w:r>
      <w:proofErr w:type="gramStart"/>
      <w:r w:rsidRPr="00EE4790">
        <w:rPr>
          <w:sz w:val="28"/>
          <w:szCs w:val="28"/>
        </w:rPr>
        <w:t>М.</w:t>
      </w:r>
      <w:r>
        <w:rPr>
          <w:sz w:val="28"/>
          <w:szCs w:val="28"/>
          <w:lang w:val="uk-UA"/>
        </w:rPr>
        <w:t xml:space="preserve"> </w:t>
      </w:r>
      <w:r w:rsidRPr="00EE4790">
        <w:rPr>
          <w:sz w:val="28"/>
          <w:szCs w:val="28"/>
        </w:rPr>
        <w:t>:</w:t>
      </w:r>
      <w:proofErr w:type="gramEnd"/>
      <w:r w:rsidRPr="00EE4790">
        <w:rPr>
          <w:sz w:val="28"/>
          <w:szCs w:val="28"/>
        </w:rPr>
        <w:t xml:space="preserve"> ИМГРЭ, </w:t>
      </w:r>
      <w:r>
        <w:rPr>
          <w:sz w:val="28"/>
          <w:szCs w:val="28"/>
        </w:rPr>
        <w:t>2005</w:t>
      </w:r>
      <w:r w:rsidRPr="00EE4790">
        <w:rPr>
          <w:sz w:val="28"/>
          <w:szCs w:val="28"/>
        </w:rPr>
        <w:t>.</w:t>
      </w:r>
      <w:r>
        <w:rPr>
          <w:sz w:val="28"/>
          <w:szCs w:val="28"/>
        </w:rPr>
        <w:t xml:space="preserve"> – 40</w:t>
      </w:r>
      <w:r>
        <w:rPr>
          <w:sz w:val="28"/>
          <w:szCs w:val="28"/>
          <w:lang w:val="uk-UA"/>
        </w:rPr>
        <w:t xml:space="preserve"> </w:t>
      </w:r>
      <w:r>
        <w:rPr>
          <w:sz w:val="28"/>
          <w:szCs w:val="28"/>
        </w:rPr>
        <w:t>с.</w:t>
      </w:r>
    </w:p>
    <w:p w:rsidR="006E55BE" w:rsidRPr="008018CD"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Трефилова Н.Я. Геохимическая специ</w:t>
      </w:r>
      <w:r w:rsidRPr="00004F4C">
        <w:rPr>
          <w:sz w:val="28"/>
          <w:szCs w:val="28"/>
          <w:lang w:val="ru-RU"/>
        </w:rPr>
        <w:t>ализация территорий различного хозяйственного использования</w:t>
      </w:r>
      <w:r w:rsidRPr="00EE4790">
        <w:rPr>
          <w:sz w:val="28"/>
          <w:szCs w:val="28"/>
          <w:lang w:val="uk-UA"/>
        </w:rPr>
        <w:t xml:space="preserve"> / Н.Я. Трефилова </w:t>
      </w:r>
      <w:r w:rsidRPr="00004F4C">
        <w:rPr>
          <w:sz w:val="28"/>
          <w:szCs w:val="28"/>
          <w:lang w:val="ru-RU"/>
        </w:rPr>
        <w:t>// Прикладная геохимия</w:t>
      </w:r>
      <w:r>
        <w:rPr>
          <w:sz w:val="28"/>
          <w:szCs w:val="28"/>
          <w:lang w:val="uk-UA"/>
        </w:rPr>
        <w:t>.</w:t>
      </w:r>
      <w:r w:rsidRPr="00004F4C">
        <w:rPr>
          <w:sz w:val="28"/>
          <w:szCs w:val="28"/>
          <w:lang w:val="ru-RU"/>
        </w:rPr>
        <w:t xml:space="preserve"> </w:t>
      </w:r>
      <w:r w:rsidRPr="00EE4790">
        <w:rPr>
          <w:sz w:val="28"/>
          <w:szCs w:val="28"/>
        </w:rPr>
        <w:t>Геохимическое картирование</w:t>
      </w:r>
      <w:r>
        <w:rPr>
          <w:sz w:val="28"/>
          <w:szCs w:val="28"/>
          <w:lang w:val="uk-UA"/>
        </w:rPr>
        <w:t>.</w:t>
      </w:r>
      <w:r w:rsidRPr="00EE4790">
        <w:rPr>
          <w:sz w:val="28"/>
          <w:szCs w:val="28"/>
        </w:rPr>
        <w:t xml:space="preserve"> </w:t>
      </w:r>
      <w:r>
        <w:rPr>
          <w:sz w:val="28"/>
          <w:szCs w:val="28"/>
        </w:rPr>
        <w:t>–</w:t>
      </w:r>
      <w:r w:rsidRPr="00EE4790">
        <w:rPr>
          <w:sz w:val="28"/>
          <w:szCs w:val="28"/>
        </w:rPr>
        <w:t xml:space="preserve"> М</w:t>
      </w:r>
      <w:proofErr w:type="gramStart"/>
      <w:r w:rsidRPr="00EE4790">
        <w:rPr>
          <w:sz w:val="28"/>
          <w:szCs w:val="28"/>
        </w:rPr>
        <w:t>.</w:t>
      </w:r>
      <w:r>
        <w:rPr>
          <w:sz w:val="28"/>
          <w:szCs w:val="28"/>
          <w:lang w:val="uk-UA"/>
        </w:rPr>
        <w:t xml:space="preserve"> </w:t>
      </w:r>
      <w:r w:rsidRPr="00EE4790">
        <w:rPr>
          <w:sz w:val="28"/>
          <w:szCs w:val="28"/>
          <w:lang w:val="uk-UA"/>
        </w:rPr>
        <w:t>:</w:t>
      </w:r>
      <w:proofErr w:type="gramEnd"/>
      <w:r w:rsidRPr="00EE4790">
        <w:rPr>
          <w:sz w:val="28"/>
          <w:szCs w:val="28"/>
        </w:rPr>
        <w:t xml:space="preserve"> ИМГРЭ, 2000</w:t>
      </w:r>
      <w:r w:rsidRPr="00EE4790">
        <w:rPr>
          <w:sz w:val="28"/>
          <w:szCs w:val="28"/>
          <w:lang w:val="uk-UA"/>
        </w:rPr>
        <w:t>.</w:t>
      </w:r>
      <w:r w:rsidRPr="00663610">
        <w:rPr>
          <w:sz w:val="28"/>
          <w:szCs w:val="28"/>
        </w:rPr>
        <w:t xml:space="preserve"> </w:t>
      </w:r>
      <w:r>
        <w:rPr>
          <w:sz w:val="28"/>
          <w:szCs w:val="28"/>
        </w:rPr>
        <w:t>–</w:t>
      </w:r>
      <w:r w:rsidRPr="00EE4790">
        <w:rPr>
          <w:sz w:val="28"/>
          <w:szCs w:val="28"/>
        </w:rPr>
        <w:t xml:space="preserve"> </w:t>
      </w:r>
      <w:r>
        <w:rPr>
          <w:sz w:val="28"/>
          <w:szCs w:val="28"/>
          <w:lang w:val="uk-UA"/>
        </w:rPr>
        <w:t>В</w:t>
      </w:r>
      <w:r w:rsidRPr="00EE4790">
        <w:rPr>
          <w:sz w:val="28"/>
          <w:szCs w:val="28"/>
        </w:rPr>
        <w:t>ып. 1.</w:t>
      </w:r>
      <w:r w:rsidRPr="00663610">
        <w:rPr>
          <w:sz w:val="28"/>
          <w:szCs w:val="28"/>
        </w:rPr>
        <w:t xml:space="preserve"> </w:t>
      </w:r>
      <w:r>
        <w:rPr>
          <w:sz w:val="28"/>
          <w:szCs w:val="28"/>
        </w:rPr>
        <w:t>–</w:t>
      </w:r>
      <w:r w:rsidRPr="00EE4790">
        <w:rPr>
          <w:sz w:val="28"/>
          <w:szCs w:val="28"/>
          <w:lang w:val="uk-UA"/>
        </w:rPr>
        <w:t xml:space="preserve"> </w:t>
      </w:r>
      <w:proofErr w:type="gramStart"/>
      <w:r w:rsidRPr="00EE4790">
        <w:rPr>
          <w:sz w:val="28"/>
          <w:szCs w:val="28"/>
          <w:lang w:val="uk-UA"/>
        </w:rPr>
        <w:t>С</w:t>
      </w:r>
      <w:r w:rsidRPr="00EE4790">
        <w:rPr>
          <w:sz w:val="28"/>
          <w:szCs w:val="28"/>
        </w:rPr>
        <w:t>. 135</w:t>
      </w:r>
      <w:proofErr w:type="gramEnd"/>
      <w:r>
        <w:rPr>
          <w:sz w:val="28"/>
          <w:szCs w:val="28"/>
          <w:lang w:val="uk-UA"/>
        </w:rPr>
        <w:t xml:space="preserve"> </w:t>
      </w:r>
      <w:r>
        <w:rPr>
          <w:sz w:val="28"/>
          <w:szCs w:val="28"/>
        </w:rPr>
        <w:t>–</w:t>
      </w:r>
      <w:r>
        <w:rPr>
          <w:sz w:val="28"/>
          <w:szCs w:val="28"/>
          <w:lang w:val="uk-UA"/>
        </w:rPr>
        <w:t xml:space="preserve"> </w:t>
      </w:r>
      <w:r w:rsidRPr="00EE4790">
        <w:rPr>
          <w:sz w:val="28"/>
          <w:szCs w:val="28"/>
        </w:rPr>
        <w:t>143.</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 xml:space="preserve">Трефилова Н.Я. </w:t>
      </w:r>
      <w:r>
        <w:rPr>
          <w:sz w:val="28"/>
          <w:szCs w:val="28"/>
          <w:lang w:val="uk-UA"/>
        </w:rPr>
        <w:t>Биогеохимические последствия применения органических удобрений</w:t>
      </w:r>
      <w:r w:rsidRPr="00EE4790">
        <w:rPr>
          <w:sz w:val="28"/>
          <w:szCs w:val="28"/>
          <w:lang w:val="uk-UA"/>
        </w:rPr>
        <w:t xml:space="preserve"> / Н.Я. Трефилова</w:t>
      </w:r>
      <w:r>
        <w:rPr>
          <w:sz w:val="28"/>
          <w:szCs w:val="28"/>
          <w:lang w:val="uk-UA"/>
        </w:rPr>
        <w:t>, А.И. Ачкасов</w:t>
      </w:r>
      <w:r w:rsidRPr="00EE4790">
        <w:rPr>
          <w:sz w:val="28"/>
          <w:szCs w:val="28"/>
          <w:lang w:val="uk-UA"/>
        </w:rPr>
        <w:t xml:space="preserve"> </w:t>
      </w:r>
      <w:r w:rsidRPr="00004F4C">
        <w:rPr>
          <w:sz w:val="28"/>
          <w:szCs w:val="28"/>
          <w:lang w:val="ru-RU"/>
        </w:rPr>
        <w:t>// Биогеохимические методы при изучении окружающей среди</w:t>
      </w:r>
      <w:r>
        <w:rPr>
          <w:sz w:val="28"/>
          <w:szCs w:val="28"/>
          <w:lang w:val="uk-UA"/>
        </w:rPr>
        <w:t>.</w:t>
      </w:r>
      <w:r w:rsidRPr="00004F4C">
        <w:rPr>
          <w:sz w:val="28"/>
          <w:szCs w:val="28"/>
          <w:lang w:val="ru-RU"/>
        </w:rPr>
        <w:t xml:space="preserve"> – М.</w:t>
      </w:r>
      <w:proofErr w:type="gramStart"/>
      <w:r>
        <w:rPr>
          <w:sz w:val="28"/>
          <w:szCs w:val="28"/>
          <w:lang w:val="uk-UA"/>
        </w:rPr>
        <w:t xml:space="preserve"> </w:t>
      </w:r>
      <w:r w:rsidRPr="00EE4790">
        <w:rPr>
          <w:sz w:val="28"/>
          <w:szCs w:val="28"/>
          <w:lang w:val="uk-UA"/>
        </w:rPr>
        <w:t>:</w:t>
      </w:r>
      <w:proofErr w:type="gramEnd"/>
      <w:r w:rsidRPr="00004F4C">
        <w:rPr>
          <w:sz w:val="28"/>
          <w:szCs w:val="28"/>
          <w:lang w:val="ru-RU"/>
        </w:rPr>
        <w:t xml:space="preserve"> ИМГРЭ, 1989</w:t>
      </w:r>
      <w:r w:rsidRPr="00EE4790">
        <w:rPr>
          <w:sz w:val="28"/>
          <w:szCs w:val="28"/>
          <w:lang w:val="uk-UA"/>
        </w:rPr>
        <w:t>.</w:t>
      </w:r>
      <w:r w:rsidRPr="00004F4C">
        <w:rPr>
          <w:sz w:val="28"/>
          <w:szCs w:val="28"/>
          <w:lang w:val="ru-RU"/>
        </w:rPr>
        <w:t xml:space="preserve"> –</w:t>
      </w:r>
      <w:r w:rsidRPr="00EE4790">
        <w:rPr>
          <w:sz w:val="28"/>
          <w:szCs w:val="28"/>
          <w:lang w:val="uk-UA"/>
        </w:rPr>
        <w:t xml:space="preserve"> С</w:t>
      </w:r>
      <w:r w:rsidRPr="00004F4C">
        <w:rPr>
          <w:sz w:val="28"/>
          <w:szCs w:val="28"/>
          <w:lang w:val="ru-RU"/>
        </w:rPr>
        <w:t>. 44</w:t>
      </w:r>
      <w:r>
        <w:rPr>
          <w:sz w:val="28"/>
          <w:szCs w:val="28"/>
          <w:lang w:val="uk-UA"/>
        </w:rPr>
        <w:t xml:space="preserve"> </w:t>
      </w:r>
      <w:r w:rsidRPr="00004F4C">
        <w:rPr>
          <w:sz w:val="28"/>
          <w:szCs w:val="28"/>
          <w:lang w:val="ru-RU"/>
        </w:rPr>
        <w:t>–</w:t>
      </w:r>
      <w:r>
        <w:rPr>
          <w:sz w:val="28"/>
          <w:szCs w:val="28"/>
          <w:lang w:val="uk-UA"/>
        </w:rPr>
        <w:t xml:space="preserve"> </w:t>
      </w:r>
      <w:r w:rsidRPr="00004F4C">
        <w:rPr>
          <w:sz w:val="28"/>
          <w:szCs w:val="28"/>
          <w:lang w:val="ru-RU"/>
        </w:rPr>
        <w:t>53.</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Учет и оценка природных ресурсов и экологического состояния территорий различного функционального использования. Мет</w:t>
      </w:r>
      <w:r>
        <w:rPr>
          <w:sz w:val="28"/>
          <w:szCs w:val="28"/>
          <w:lang w:val="uk-UA"/>
        </w:rPr>
        <w:t>одические рекомендации</w:t>
      </w:r>
      <w:r w:rsidRPr="00EE4790">
        <w:rPr>
          <w:sz w:val="28"/>
          <w:szCs w:val="28"/>
          <w:lang w:val="uk-UA"/>
        </w:rPr>
        <w:t xml:space="preserve"> / </w:t>
      </w:r>
      <w:r w:rsidRPr="00004F4C">
        <w:rPr>
          <w:sz w:val="28"/>
          <w:szCs w:val="28"/>
          <w:lang w:val="ru-RU"/>
        </w:rPr>
        <w:t>[</w:t>
      </w:r>
      <w:r w:rsidRPr="00EE4790">
        <w:rPr>
          <w:sz w:val="28"/>
          <w:szCs w:val="28"/>
          <w:lang w:val="uk-UA"/>
        </w:rPr>
        <w:t>А.А.Головин, И.А.Морозова, Н.Я. Трефилова, Н.Г.Гуляева</w:t>
      </w:r>
      <w:r w:rsidRPr="00004F4C">
        <w:rPr>
          <w:sz w:val="28"/>
          <w:szCs w:val="28"/>
          <w:lang w:val="ru-RU"/>
        </w:rPr>
        <w:t>]</w:t>
      </w:r>
      <w:r w:rsidRPr="00EE4790">
        <w:rPr>
          <w:sz w:val="28"/>
          <w:szCs w:val="28"/>
          <w:lang w:val="uk-UA"/>
        </w:rPr>
        <w:t xml:space="preserve">. </w:t>
      </w:r>
      <w:r w:rsidRPr="00004F4C">
        <w:rPr>
          <w:sz w:val="28"/>
          <w:szCs w:val="28"/>
          <w:lang w:val="ru-RU"/>
        </w:rPr>
        <w:t>–</w:t>
      </w:r>
      <w:r w:rsidRPr="00EE4790">
        <w:rPr>
          <w:sz w:val="28"/>
          <w:szCs w:val="28"/>
          <w:lang w:val="uk-UA"/>
        </w:rPr>
        <w:t xml:space="preserve"> М.</w:t>
      </w:r>
      <w:proofErr w:type="gramStart"/>
      <w:r>
        <w:rPr>
          <w:sz w:val="28"/>
          <w:szCs w:val="28"/>
          <w:lang w:val="uk-UA"/>
        </w:rPr>
        <w:t xml:space="preserve"> </w:t>
      </w:r>
      <w:r w:rsidRPr="00EE4790">
        <w:rPr>
          <w:sz w:val="28"/>
          <w:szCs w:val="28"/>
          <w:lang w:val="uk-UA"/>
        </w:rPr>
        <w:t>:</w:t>
      </w:r>
      <w:proofErr w:type="gramEnd"/>
      <w:r w:rsidRPr="00EE4790">
        <w:rPr>
          <w:sz w:val="28"/>
          <w:szCs w:val="28"/>
          <w:lang w:val="uk-UA"/>
        </w:rPr>
        <w:t xml:space="preserve"> ИМГРЭ, 1996. </w:t>
      </w:r>
      <w:r w:rsidRPr="00004F4C">
        <w:rPr>
          <w:sz w:val="28"/>
          <w:szCs w:val="28"/>
          <w:lang w:val="ru-RU"/>
        </w:rPr>
        <w:t>–</w:t>
      </w:r>
      <w:r w:rsidRPr="00EE4790">
        <w:rPr>
          <w:sz w:val="28"/>
          <w:szCs w:val="28"/>
          <w:lang w:val="uk-UA"/>
        </w:rPr>
        <w:t xml:space="preserve"> 88</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Ферсман А.Е. Геохимия</w:t>
      </w:r>
      <w:r>
        <w:rPr>
          <w:sz w:val="28"/>
          <w:szCs w:val="28"/>
          <w:lang w:val="uk-UA"/>
        </w:rPr>
        <w:t>:</w:t>
      </w:r>
      <w:r w:rsidRPr="00EE4790">
        <w:rPr>
          <w:sz w:val="28"/>
          <w:szCs w:val="28"/>
          <w:lang w:val="uk-UA"/>
        </w:rPr>
        <w:t xml:space="preserve"> </w:t>
      </w:r>
      <w:r>
        <w:rPr>
          <w:sz w:val="28"/>
          <w:szCs w:val="28"/>
          <w:lang w:val="uk-UA"/>
        </w:rPr>
        <w:t xml:space="preserve">в 6 т. </w:t>
      </w:r>
      <w:r w:rsidRPr="00EE4790">
        <w:rPr>
          <w:sz w:val="28"/>
          <w:szCs w:val="28"/>
          <w:lang w:val="uk-UA"/>
        </w:rPr>
        <w:t>/ А.Е. Ферсман</w:t>
      </w:r>
      <w:r>
        <w:rPr>
          <w:sz w:val="28"/>
          <w:szCs w:val="28"/>
          <w:lang w:val="uk-UA"/>
        </w:rPr>
        <w:t>.</w:t>
      </w:r>
      <w:r w:rsidRPr="00EE4790">
        <w:rPr>
          <w:sz w:val="28"/>
          <w:szCs w:val="28"/>
          <w:lang w:val="uk-UA"/>
        </w:rPr>
        <w:t xml:space="preserve"> – Л.</w:t>
      </w:r>
      <w:r>
        <w:rPr>
          <w:sz w:val="28"/>
          <w:szCs w:val="28"/>
          <w:lang w:val="uk-UA"/>
        </w:rPr>
        <w:t xml:space="preserve"> </w:t>
      </w:r>
      <w:r w:rsidRPr="00EE4790">
        <w:rPr>
          <w:sz w:val="28"/>
          <w:szCs w:val="28"/>
          <w:lang w:val="uk-UA"/>
        </w:rPr>
        <w:t>: ОНТИ-химтеорет, 1934. –</w:t>
      </w:r>
      <w:r>
        <w:rPr>
          <w:sz w:val="28"/>
          <w:szCs w:val="28"/>
          <w:lang w:val="uk-UA"/>
        </w:rPr>
        <w:t xml:space="preserve"> </w:t>
      </w:r>
      <w:r w:rsidRPr="00EE4790">
        <w:rPr>
          <w:sz w:val="28"/>
          <w:szCs w:val="28"/>
          <w:lang w:val="uk-UA"/>
        </w:rPr>
        <w:t>Т. 2</w:t>
      </w:r>
      <w:r>
        <w:rPr>
          <w:sz w:val="28"/>
          <w:szCs w:val="28"/>
          <w:lang w:val="uk-UA"/>
        </w:rPr>
        <w:t xml:space="preserve">. </w:t>
      </w:r>
      <w:r w:rsidRPr="00EE4790">
        <w:rPr>
          <w:sz w:val="28"/>
          <w:szCs w:val="28"/>
          <w:lang w:val="uk-UA"/>
        </w:rPr>
        <w:t>– 354</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Ф</w:t>
      </w:r>
      <w:r w:rsidRPr="00004F4C">
        <w:rPr>
          <w:sz w:val="28"/>
          <w:szCs w:val="28"/>
          <w:lang w:val="ru-RU"/>
        </w:rPr>
        <w:t>изиология растительных организмов и роль металлов</w:t>
      </w:r>
      <w:r w:rsidRPr="00EE4790">
        <w:rPr>
          <w:sz w:val="28"/>
          <w:szCs w:val="28"/>
          <w:lang w:val="uk-UA"/>
        </w:rPr>
        <w:t xml:space="preserve"> </w:t>
      </w:r>
      <w:r w:rsidRPr="00004F4C">
        <w:rPr>
          <w:sz w:val="28"/>
          <w:szCs w:val="28"/>
          <w:lang w:val="ru-RU"/>
        </w:rPr>
        <w:t>/ ред. Н.М. Чернавск</w:t>
      </w:r>
      <w:r>
        <w:rPr>
          <w:sz w:val="28"/>
          <w:szCs w:val="28"/>
          <w:lang w:val="uk-UA"/>
        </w:rPr>
        <w:t>ая</w:t>
      </w:r>
      <w:r w:rsidRPr="00004F4C">
        <w:rPr>
          <w:sz w:val="28"/>
          <w:szCs w:val="28"/>
          <w:lang w:val="ru-RU"/>
        </w:rPr>
        <w:t>. – М.</w:t>
      </w:r>
      <w:proofErr w:type="gramStart"/>
      <w:r>
        <w:rPr>
          <w:sz w:val="28"/>
          <w:szCs w:val="28"/>
          <w:lang w:val="uk-UA"/>
        </w:rPr>
        <w:t xml:space="preserve"> </w:t>
      </w:r>
      <w:r w:rsidRPr="00004F4C">
        <w:rPr>
          <w:sz w:val="28"/>
          <w:szCs w:val="28"/>
          <w:lang w:val="ru-RU"/>
        </w:rPr>
        <w:t>:</w:t>
      </w:r>
      <w:proofErr w:type="gramEnd"/>
      <w:r w:rsidRPr="00004F4C">
        <w:rPr>
          <w:sz w:val="28"/>
          <w:szCs w:val="28"/>
          <w:lang w:val="ru-RU"/>
        </w:rPr>
        <w:t xml:space="preserve"> Изд-во МГУ</w:t>
      </w:r>
      <w:r w:rsidRPr="00EE4790">
        <w:rPr>
          <w:sz w:val="28"/>
          <w:szCs w:val="28"/>
          <w:lang w:val="uk-UA"/>
        </w:rPr>
        <w:t xml:space="preserve">, 1988. </w:t>
      </w:r>
      <w:r w:rsidRPr="00004F4C">
        <w:rPr>
          <w:sz w:val="28"/>
          <w:szCs w:val="28"/>
          <w:lang w:val="ru-RU"/>
        </w:rPr>
        <w:t>–</w:t>
      </w:r>
      <w:r w:rsidRPr="00EE4790">
        <w:rPr>
          <w:sz w:val="28"/>
          <w:szCs w:val="28"/>
          <w:lang w:val="uk-UA"/>
        </w:rPr>
        <w:t xml:space="preserve"> 157</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Янин Е.П. Введение в экологическую геохимию / Е.П. Янин. – М.</w:t>
      </w:r>
      <w:r>
        <w:rPr>
          <w:sz w:val="28"/>
          <w:szCs w:val="28"/>
          <w:lang w:val="uk-UA"/>
        </w:rPr>
        <w:t xml:space="preserve"> </w:t>
      </w:r>
      <w:r w:rsidRPr="00EE4790">
        <w:rPr>
          <w:sz w:val="28"/>
          <w:szCs w:val="28"/>
          <w:lang w:val="uk-UA"/>
        </w:rPr>
        <w:t>: ИМГРЭ, 1999. – 68</w:t>
      </w:r>
      <w:r>
        <w:rPr>
          <w:sz w:val="28"/>
          <w:szCs w:val="28"/>
          <w:lang w:val="uk-UA"/>
        </w:rPr>
        <w:t xml:space="preserve"> </w:t>
      </w:r>
      <w:r w:rsidRPr="00EE4790">
        <w:rPr>
          <w:sz w:val="28"/>
          <w:szCs w:val="28"/>
          <w:lang w:val="uk-UA"/>
        </w:rPr>
        <w:t>с.</w:t>
      </w:r>
    </w:p>
    <w:p w:rsidR="006E55BE" w:rsidRDefault="006E55BE" w:rsidP="006E55BE">
      <w:pPr>
        <w:numPr>
          <w:ilvl w:val="0"/>
          <w:numId w:val="28"/>
        </w:numPr>
        <w:tabs>
          <w:tab w:val="num" w:pos="720"/>
        </w:tabs>
        <w:spacing w:line="360" w:lineRule="auto"/>
        <w:ind w:left="0" w:firstLine="0"/>
        <w:jc w:val="both"/>
        <w:rPr>
          <w:sz w:val="28"/>
          <w:szCs w:val="28"/>
        </w:rPr>
      </w:pPr>
      <w:r w:rsidRPr="00EE4790">
        <w:rPr>
          <w:sz w:val="28"/>
          <w:szCs w:val="28"/>
          <w:lang w:val="uk-UA"/>
        </w:rPr>
        <w:t xml:space="preserve">Янин Е.П. Эколого-геохимические </w:t>
      </w:r>
      <w:r>
        <w:rPr>
          <w:sz w:val="28"/>
          <w:szCs w:val="28"/>
          <w:lang w:val="uk-UA"/>
        </w:rPr>
        <w:t>аспекты аллювиального осадкообразования в городских агломераціях</w:t>
      </w:r>
      <w:r w:rsidRPr="00EE4790">
        <w:rPr>
          <w:sz w:val="28"/>
          <w:szCs w:val="28"/>
          <w:lang w:val="uk-UA"/>
        </w:rPr>
        <w:t xml:space="preserve"> / Е.П. Янин // Прикладная геохимия. Экологическая геохимия. – М.</w:t>
      </w:r>
      <w:r>
        <w:rPr>
          <w:sz w:val="28"/>
          <w:szCs w:val="28"/>
          <w:lang w:val="uk-UA"/>
        </w:rPr>
        <w:t xml:space="preserve"> </w:t>
      </w:r>
      <w:r w:rsidRPr="00EE4790">
        <w:rPr>
          <w:sz w:val="28"/>
          <w:szCs w:val="28"/>
          <w:lang w:val="uk-UA"/>
        </w:rPr>
        <w:t>: ИМГРЭ, 2001.</w:t>
      </w:r>
      <w:r w:rsidRPr="00681CDB">
        <w:rPr>
          <w:sz w:val="28"/>
          <w:szCs w:val="28"/>
          <w:lang w:val="uk-UA"/>
        </w:rPr>
        <w:t xml:space="preserve"> </w:t>
      </w:r>
      <w:r w:rsidRPr="00EE4790">
        <w:rPr>
          <w:sz w:val="28"/>
          <w:szCs w:val="28"/>
          <w:lang w:val="uk-UA"/>
        </w:rPr>
        <w:t xml:space="preserve">– </w:t>
      </w:r>
      <w:r>
        <w:rPr>
          <w:sz w:val="28"/>
          <w:szCs w:val="28"/>
          <w:lang w:val="uk-UA"/>
        </w:rPr>
        <w:t>В</w:t>
      </w:r>
      <w:r w:rsidRPr="00EE4790">
        <w:rPr>
          <w:sz w:val="28"/>
          <w:szCs w:val="28"/>
          <w:lang w:val="uk-UA"/>
        </w:rPr>
        <w:t xml:space="preserve">ып. 2. – С. </w:t>
      </w:r>
      <w:r>
        <w:rPr>
          <w:sz w:val="28"/>
          <w:szCs w:val="28"/>
          <w:lang w:val="uk-UA"/>
        </w:rPr>
        <w:t xml:space="preserve">389 </w:t>
      </w:r>
      <w:r w:rsidRPr="00EE4790">
        <w:rPr>
          <w:sz w:val="28"/>
          <w:szCs w:val="28"/>
          <w:lang w:val="uk-UA"/>
        </w:rPr>
        <w:t>–</w:t>
      </w:r>
      <w:r>
        <w:rPr>
          <w:sz w:val="28"/>
          <w:szCs w:val="28"/>
          <w:lang w:val="uk-UA"/>
        </w:rPr>
        <w:t xml:space="preserve"> 414</w:t>
      </w:r>
      <w:r>
        <w:rPr>
          <w:sz w:val="28"/>
          <w:szCs w:val="28"/>
        </w:rPr>
        <w:t>.</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004F4C">
        <w:rPr>
          <w:sz w:val="28"/>
          <w:szCs w:val="28"/>
          <w:lang w:val="ru-RU"/>
        </w:rPr>
        <w:t xml:space="preserve">Янин Е.П. Русловые отложения равнинных рек (геохимические особенности условий формирования и состав) / Е.П. Янин. </w:t>
      </w:r>
      <w:r w:rsidRPr="00EE4790">
        <w:rPr>
          <w:sz w:val="28"/>
          <w:szCs w:val="28"/>
          <w:lang w:val="uk-UA"/>
        </w:rPr>
        <w:t>–</w:t>
      </w:r>
      <w:r w:rsidRPr="00004F4C">
        <w:rPr>
          <w:sz w:val="28"/>
          <w:szCs w:val="28"/>
          <w:lang w:val="ru-RU"/>
        </w:rPr>
        <w:t xml:space="preserve"> М.: ИМГРЭ, 2002. </w:t>
      </w:r>
      <w:r w:rsidRPr="00EE4790">
        <w:rPr>
          <w:sz w:val="28"/>
          <w:szCs w:val="28"/>
          <w:lang w:val="uk-UA"/>
        </w:rPr>
        <w:t>–</w:t>
      </w:r>
      <w:r w:rsidRPr="00004F4C">
        <w:rPr>
          <w:sz w:val="28"/>
          <w:szCs w:val="28"/>
          <w:lang w:val="ru-RU"/>
        </w:rPr>
        <w:t xml:space="preserve"> 139 с. </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t>Янин Е.П. Техногенные геохимические ассоциации в донных отложениях малых рек (состав, особенности, методы оценки) / Е.П. Янин. – М.</w:t>
      </w:r>
      <w:r>
        <w:rPr>
          <w:sz w:val="28"/>
          <w:szCs w:val="28"/>
          <w:lang w:val="uk-UA"/>
        </w:rPr>
        <w:t xml:space="preserve"> </w:t>
      </w:r>
      <w:r w:rsidRPr="00EE4790">
        <w:rPr>
          <w:sz w:val="28"/>
          <w:szCs w:val="28"/>
          <w:lang w:val="uk-UA"/>
        </w:rPr>
        <w:t>: ИМГРЭ, 2002. – 52</w:t>
      </w:r>
      <w:r>
        <w:rPr>
          <w:sz w:val="28"/>
          <w:szCs w:val="28"/>
          <w:lang w:val="uk-UA"/>
        </w:rPr>
        <w:t xml:space="preserve"> </w:t>
      </w:r>
      <w:r w:rsidRPr="00EE4790">
        <w:rPr>
          <w:sz w:val="28"/>
          <w:szCs w:val="28"/>
          <w:lang w:val="uk-UA"/>
        </w:rPr>
        <w:t>с.</w:t>
      </w:r>
    </w:p>
    <w:p w:rsidR="006E55BE" w:rsidRPr="00004F4C" w:rsidRDefault="006E55BE" w:rsidP="006E55BE">
      <w:pPr>
        <w:numPr>
          <w:ilvl w:val="0"/>
          <w:numId w:val="28"/>
        </w:numPr>
        <w:tabs>
          <w:tab w:val="num" w:pos="720"/>
        </w:tabs>
        <w:spacing w:line="360" w:lineRule="auto"/>
        <w:ind w:left="0" w:firstLine="0"/>
        <w:jc w:val="both"/>
        <w:rPr>
          <w:sz w:val="28"/>
          <w:szCs w:val="28"/>
          <w:lang w:val="ru-RU"/>
        </w:rPr>
      </w:pPr>
      <w:r w:rsidRPr="00EE4790">
        <w:rPr>
          <w:sz w:val="28"/>
          <w:szCs w:val="28"/>
          <w:lang w:val="uk-UA"/>
        </w:rPr>
        <w:lastRenderedPageBreak/>
        <w:t xml:space="preserve">Янин Е.П. </w:t>
      </w:r>
      <w:r>
        <w:rPr>
          <w:sz w:val="28"/>
          <w:szCs w:val="28"/>
          <w:lang w:val="uk-UA"/>
        </w:rPr>
        <w:t>Техногенне илы – потенциальный источник вторичного загрязнения речных систем</w:t>
      </w:r>
      <w:r w:rsidRPr="00EE4790">
        <w:rPr>
          <w:sz w:val="28"/>
          <w:szCs w:val="28"/>
          <w:lang w:val="uk-UA"/>
        </w:rPr>
        <w:t xml:space="preserve"> / Е.П. Янин</w:t>
      </w:r>
      <w:r>
        <w:rPr>
          <w:sz w:val="28"/>
          <w:szCs w:val="28"/>
          <w:lang w:val="uk-UA"/>
        </w:rPr>
        <w:t>, Н.И. Разенкова, М.Г. Журавлева</w:t>
      </w:r>
      <w:r w:rsidRPr="00EE4790">
        <w:rPr>
          <w:sz w:val="28"/>
          <w:szCs w:val="28"/>
          <w:lang w:val="uk-UA"/>
        </w:rPr>
        <w:t xml:space="preserve"> // </w:t>
      </w:r>
      <w:r>
        <w:rPr>
          <w:sz w:val="28"/>
          <w:szCs w:val="28"/>
          <w:lang w:val="uk-UA"/>
        </w:rPr>
        <w:t>Геоэкологические исследования и охрана недр</w:t>
      </w:r>
      <w:r w:rsidRPr="00EE4790">
        <w:rPr>
          <w:sz w:val="28"/>
          <w:szCs w:val="28"/>
          <w:lang w:val="uk-UA"/>
        </w:rPr>
        <w:t xml:space="preserve">. – М.: </w:t>
      </w:r>
      <w:r>
        <w:rPr>
          <w:sz w:val="28"/>
          <w:szCs w:val="28"/>
          <w:lang w:val="uk-UA"/>
        </w:rPr>
        <w:t>Геоинформмарк</w:t>
      </w:r>
      <w:r w:rsidRPr="00EE4790">
        <w:rPr>
          <w:sz w:val="28"/>
          <w:szCs w:val="28"/>
          <w:lang w:val="uk-UA"/>
        </w:rPr>
        <w:t xml:space="preserve">, </w:t>
      </w:r>
      <w:r>
        <w:rPr>
          <w:sz w:val="28"/>
          <w:szCs w:val="28"/>
          <w:lang w:val="uk-UA"/>
        </w:rPr>
        <w:t>1992</w:t>
      </w:r>
      <w:r w:rsidRPr="00EE4790">
        <w:rPr>
          <w:sz w:val="28"/>
          <w:szCs w:val="28"/>
          <w:lang w:val="uk-UA"/>
        </w:rPr>
        <w:t>.</w:t>
      </w:r>
      <w:r w:rsidRPr="00681CDB">
        <w:rPr>
          <w:sz w:val="28"/>
          <w:szCs w:val="28"/>
          <w:lang w:val="uk-UA"/>
        </w:rPr>
        <w:t xml:space="preserve"> </w:t>
      </w:r>
      <w:r w:rsidRPr="00EE4790">
        <w:rPr>
          <w:sz w:val="28"/>
          <w:szCs w:val="28"/>
          <w:lang w:val="uk-UA"/>
        </w:rPr>
        <w:t xml:space="preserve">– </w:t>
      </w:r>
      <w:r>
        <w:rPr>
          <w:sz w:val="28"/>
          <w:szCs w:val="28"/>
          <w:lang w:val="uk-UA"/>
        </w:rPr>
        <w:t>В</w:t>
      </w:r>
      <w:r w:rsidRPr="00EE4790">
        <w:rPr>
          <w:sz w:val="28"/>
          <w:szCs w:val="28"/>
          <w:lang w:val="uk-UA"/>
        </w:rPr>
        <w:t xml:space="preserve">ып. </w:t>
      </w:r>
      <w:r>
        <w:rPr>
          <w:sz w:val="28"/>
          <w:szCs w:val="28"/>
          <w:lang w:val="uk-UA"/>
        </w:rPr>
        <w:t>1</w:t>
      </w:r>
      <w:r w:rsidRPr="00EE4790">
        <w:rPr>
          <w:sz w:val="28"/>
          <w:szCs w:val="28"/>
          <w:lang w:val="uk-UA"/>
        </w:rPr>
        <w:t xml:space="preserve">. – С. </w:t>
      </w:r>
      <w:r>
        <w:rPr>
          <w:sz w:val="28"/>
          <w:szCs w:val="28"/>
          <w:lang w:val="uk-UA"/>
        </w:rPr>
        <w:t xml:space="preserve">43 </w:t>
      </w:r>
      <w:r w:rsidRPr="00EE4790">
        <w:rPr>
          <w:sz w:val="28"/>
          <w:szCs w:val="28"/>
          <w:lang w:val="uk-UA"/>
        </w:rPr>
        <w:t>–</w:t>
      </w:r>
      <w:r>
        <w:rPr>
          <w:sz w:val="28"/>
          <w:szCs w:val="28"/>
          <w:lang w:val="uk-UA"/>
        </w:rPr>
        <w:t xml:space="preserve"> 52</w:t>
      </w:r>
      <w:r w:rsidRPr="00004F4C">
        <w:rPr>
          <w:sz w:val="28"/>
          <w:szCs w:val="28"/>
          <w:lang w:val="ru-RU"/>
        </w:rPr>
        <w:t>.</w:t>
      </w:r>
    </w:p>
    <w:p w:rsidR="006E55BE" w:rsidRPr="00BB2298" w:rsidRDefault="006E55BE" w:rsidP="006E55BE">
      <w:pPr>
        <w:numPr>
          <w:ilvl w:val="0"/>
          <w:numId w:val="28"/>
        </w:numPr>
        <w:tabs>
          <w:tab w:val="num" w:pos="720"/>
        </w:tabs>
        <w:spacing w:line="360" w:lineRule="auto"/>
        <w:ind w:left="0" w:firstLine="0"/>
        <w:jc w:val="both"/>
        <w:rPr>
          <w:sz w:val="28"/>
          <w:szCs w:val="28"/>
          <w:lang w:val="en-GB"/>
        </w:rPr>
      </w:pPr>
      <w:r w:rsidRPr="0050477C">
        <w:rPr>
          <w:sz w:val="28"/>
          <w:szCs w:val="28"/>
          <w:lang w:val="en-GB"/>
        </w:rPr>
        <w:t>A</w:t>
      </w:r>
      <w:r>
        <w:rPr>
          <w:sz w:val="28"/>
          <w:szCs w:val="28"/>
          <w:lang w:val="en-GB"/>
        </w:rPr>
        <w:t xml:space="preserve">lbanese S. </w:t>
      </w:r>
      <w:r w:rsidRPr="0050477C">
        <w:rPr>
          <w:sz w:val="28"/>
          <w:szCs w:val="28"/>
          <w:lang w:val="en-GB"/>
        </w:rPr>
        <w:t>Sources of anthropogenic contaminants in the urban environment</w:t>
      </w:r>
      <w:r>
        <w:rPr>
          <w:sz w:val="28"/>
          <w:szCs w:val="28"/>
          <w:lang w:val="uk-UA"/>
        </w:rPr>
        <w:t>:</w:t>
      </w:r>
      <w:r w:rsidRPr="0050477C">
        <w:rPr>
          <w:sz w:val="28"/>
          <w:szCs w:val="28"/>
          <w:lang w:val="en-GB"/>
        </w:rPr>
        <w:t xml:space="preserve"> Chapter 8 </w:t>
      </w:r>
      <w:r>
        <w:rPr>
          <w:sz w:val="28"/>
          <w:szCs w:val="28"/>
          <w:lang w:val="uk-UA"/>
        </w:rPr>
        <w:t>/</w:t>
      </w:r>
      <w:r w:rsidRPr="00BB2298">
        <w:rPr>
          <w:sz w:val="28"/>
          <w:szCs w:val="28"/>
          <w:lang w:val="en-GB"/>
        </w:rPr>
        <w:t xml:space="preserve"> </w:t>
      </w:r>
      <w:r>
        <w:rPr>
          <w:sz w:val="28"/>
          <w:szCs w:val="28"/>
          <w:lang w:val="en-GB"/>
        </w:rPr>
        <w:t>S.</w:t>
      </w:r>
      <w:r>
        <w:rPr>
          <w:sz w:val="28"/>
          <w:szCs w:val="28"/>
          <w:lang w:val="uk-UA"/>
        </w:rPr>
        <w:t xml:space="preserve"> </w:t>
      </w:r>
      <w:r w:rsidRPr="0050477C">
        <w:rPr>
          <w:sz w:val="28"/>
          <w:szCs w:val="28"/>
          <w:lang w:val="en-GB"/>
        </w:rPr>
        <w:t>A</w:t>
      </w:r>
      <w:r>
        <w:rPr>
          <w:sz w:val="28"/>
          <w:szCs w:val="28"/>
          <w:lang w:val="en-GB"/>
        </w:rPr>
        <w:t>lbanese &amp; N</w:t>
      </w:r>
      <w:r>
        <w:rPr>
          <w:sz w:val="28"/>
          <w:szCs w:val="28"/>
          <w:lang w:val="uk-UA"/>
        </w:rPr>
        <w:t>.</w:t>
      </w:r>
      <w:r>
        <w:rPr>
          <w:sz w:val="28"/>
          <w:szCs w:val="28"/>
          <w:lang w:val="en-GB"/>
        </w:rPr>
        <w:t xml:space="preserve"> Breward</w:t>
      </w:r>
      <w:r>
        <w:rPr>
          <w:sz w:val="28"/>
          <w:szCs w:val="28"/>
          <w:lang w:val="uk-UA"/>
        </w:rPr>
        <w:t>;</w:t>
      </w:r>
      <w:r>
        <w:rPr>
          <w:sz w:val="28"/>
          <w:szCs w:val="28"/>
          <w:lang w:val="en-GB"/>
        </w:rPr>
        <w:t xml:space="preserve"> </w:t>
      </w:r>
      <w:r>
        <w:rPr>
          <w:sz w:val="28"/>
          <w:szCs w:val="28"/>
          <w:lang w:val="uk-UA"/>
        </w:rPr>
        <w:t>е</w:t>
      </w:r>
      <w:r w:rsidRPr="0050477C">
        <w:rPr>
          <w:sz w:val="28"/>
          <w:szCs w:val="28"/>
          <w:lang w:val="en-GB"/>
        </w:rPr>
        <w:t>ditors</w:t>
      </w:r>
      <w:r>
        <w:rPr>
          <w:sz w:val="28"/>
          <w:szCs w:val="28"/>
          <w:lang w:val="en-GB"/>
        </w:rPr>
        <w:t xml:space="preserve"> C.C.</w:t>
      </w:r>
      <w:r>
        <w:rPr>
          <w:sz w:val="28"/>
          <w:szCs w:val="28"/>
          <w:lang w:val="uk-UA"/>
        </w:rPr>
        <w:t xml:space="preserve"> </w:t>
      </w:r>
      <w:r>
        <w:rPr>
          <w:sz w:val="28"/>
          <w:szCs w:val="28"/>
          <w:lang w:val="en-GB"/>
        </w:rPr>
        <w:t xml:space="preserve">Johnson, </w:t>
      </w:r>
      <w:r w:rsidRPr="0050477C">
        <w:rPr>
          <w:sz w:val="28"/>
          <w:szCs w:val="28"/>
          <w:lang w:val="en-GB"/>
        </w:rPr>
        <w:t>A.</w:t>
      </w:r>
      <w:r>
        <w:rPr>
          <w:sz w:val="28"/>
          <w:szCs w:val="28"/>
          <w:lang w:val="uk-UA"/>
        </w:rPr>
        <w:t xml:space="preserve"> </w:t>
      </w:r>
      <w:r>
        <w:rPr>
          <w:sz w:val="28"/>
          <w:szCs w:val="28"/>
          <w:lang w:val="en-GB"/>
        </w:rPr>
        <w:t>Demetriades, J.</w:t>
      </w:r>
      <w:r>
        <w:rPr>
          <w:sz w:val="28"/>
          <w:szCs w:val="28"/>
          <w:lang w:val="uk-UA"/>
        </w:rPr>
        <w:t xml:space="preserve"> </w:t>
      </w:r>
      <w:r>
        <w:rPr>
          <w:sz w:val="28"/>
          <w:szCs w:val="28"/>
          <w:lang w:val="en-GB"/>
        </w:rPr>
        <w:t>Locutura &amp; R.T.</w:t>
      </w:r>
      <w:r>
        <w:rPr>
          <w:sz w:val="28"/>
          <w:szCs w:val="28"/>
          <w:lang w:val="uk-UA"/>
        </w:rPr>
        <w:t xml:space="preserve"> </w:t>
      </w:r>
      <w:r>
        <w:rPr>
          <w:sz w:val="28"/>
          <w:szCs w:val="28"/>
          <w:lang w:val="en-GB"/>
        </w:rPr>
        <w:t xml:space="preserve">Ottesen </w:t>
      </w:r>
      <w:r>
        <w:rPr>
          <w:sz w:val="28"/>
          <w:szCs w:val="28"/>
          <w:lang w:val="uk-UA"/>
        </w:rPr>
        <w:t>//</w:t>
      </w:r>
      <w:r w:rsidRPr="0050477C">
        <w:rPr>
          <w:sz w:val="28"/>
          <w:szCs w:val="28"/>
          <w:lang w:val="en-GB"/>
        </w:rPr>
        <w:t xml:space="preserve"> Mapping the chemical environment of urban areas.</w:t>
      </w:r>
      <w:r>
        <w:rPr>
          <w:sz w:val="28"/>
          <w:szCs w:val="28"/>
          <w:lang w:val="uk-UA"/>
        </w:rPr>
        <w:t xml:space="preserve"> </w:t>
      </w:r>
      <w:r w:rsidRPr="00EE4790">
        <w:rPr>
          <w:sz w:val="28"/>
          <w:szCs w:val="28"/>
          <w:lang w:val="uk-UA"/>
        </w:rPr>
        <w:t>–</w:t>
      </w:r>
      <w:r w:rsidRPr="0050477C">
        <w:rPr>
          <w:sz w:val="28"/>
          <w:szCs w:val="28"/>
          <w:lang w:val="en-GB"/>
        </w:rPr>
        <w:t xml:space="preserve"> </w:t>
      </w:r>
      <w:r w:rsidRPr="00BB2298">
        <w:rPr>
          <w:sz w:val="28"/>
          <w:szCs w:val="28"/>
          <w:lang w:val="en-GB"/>
        </w:rPr>
        <w:t>Chichester, U.K.</w:t>
      </w:r>
      <w:r>
        <w:rPr>
          <w:sz w:val="28"/>
          <w:szCs w:val="28"/>
          <w:lang w:val="uk-UA"/>
        </w:rPr>
        <w:t xml:space="preserve"> :</w:t>
      </w:r>
      <w:r w:rsidRPr="00BB2298">
        <w:rPr>
          <w:sz w:val="28"/>
          <w:szCs w:val="28"/>
          <w:lang w:val="en-GB"/>
        </w:rPr>
        <w:t xml:space="preserve"> Wiley-Bl</w:t>
      </w:r>
      <w:r>
        <w:rPr>
          <w:sz w:val="28"/>
          <w:szCs w:val="28"/>
          <w:lang w:val="en-GB"/>
        </w:rPr>
        <w:t>ackwell, John Wiley &amp; Sons Ltd</w:t>
      </w:r>
      <w:r>
        <w:rPr>
          <w:sz w:val="28"/>
          <w:szCs w:val="28"/>
          <w:lang w:val="uk-UA"/>
        </w:rPr>
        <w:t>, 2011. – Р.</w:t>
      </w:r>
      <w:r w:rsidRPr="00BB2298">
        <w:rPr>
          <w:sz w:val="28"/>
          <w:szCs w:val="28"/>
          <w:lang w:val="en-GB"/>
        </w:rPr>
        <w:t xml:space="preserve"> 116</w:t>
      </w:r>
      <w:r>
        <w:rPr>
          <w:sz w:val="28"/>
          <w:szCs w:val="28"/>
          <w:lang w:val="uk-UA"/>
        </w:rPr>
        <w:t xml:space="preserve"> </w:t>
      </w:r>
      <w:r w:rsidRPr="00EE4790">
        <w:rPr>
          <w:sz w:val="28"/>
          <w:szCs w:val="28"/>
          <w:lang w:val="uk-UA"/>
        </w:rPr>
        <w:t>–</w:t>
      </w:r>
      <w:r>
        <w:rPr>
          <w:sz w:val="28"/>
          <w:szCs w:val="28"/>
          <w:lang w:val="uk-UA"/>
        </w:rPr>
        <w:t xml:space="preserve"> </w:t>
      </w:r>
      <w:r w:rsidRPr="00BB2298">
        <w:rPr>
          <w:sz w:val="28"/>
          <w:szCs w:val="28"/>
          <w:lang w:val="en-GB"/>
        </w:rPr>
        <w:t>127.</w:t>
      </w:r>
    </w:p>
    <w:p w:rsidR="006E55BE" w:rsidRPr="00BB4397" w:rsidRDefault="006E55BE" w:rsidP="006E55BE">
      <w:pPr>
        <w:numPr>
          <w:ilvl w:val="0"/>
          <w:numId w:val="28"/>
        </w:numPr>
        <w:tabs>
          <w:tab w:val="num" w:pos="720"/>
        </w:tabs>
        <w:spacing w:line="360" w:lineRule="auto"/>
        <w:ind w:left="0" w:firstLine="0"/>
        <w:jc w:val="both"/>
        <w:rPr>
          <w:sz w:val="28"/>
          <w:szCs w:val="28"/>
          <w:lang w:val="en-GB"/>
        </w:rPr>
      </w:pPr>
      <w:r w:rsidRPr="00EE4790">
        <w:rPr>
          <w:sz w:val="28"/>
          <w:szCs w:val="28"/>
        </w:rPr>
        <w:t>Bowen</w:t>
      </w:r>
      <w:r w:rsidRPr="00EE4790">
        <w:rPr>
          <w:sz w:val="28"/>
          <w:szCs w:val="28"/>
          <w:lang w:val="uk-UA"/>
        </w:rPr>
        <w:t xml:space="preserve"> </w:t>
      </w:r>
      <w:r w:rsidRPr="00EE4790">
        <w:rPr>
          <w:sz w:val="28"/>
          <w:szCs w:val="28"/>
        </w:rPr>
        <w:t>H</w:t>
      </w:r>
      <w:r w:rsidRPr="00EE4790">
        <w:rPr>
          <w:sz w:val="28"/>
          <w:szCs w:val="28"/>
          <w:lang w:val="uk-UA"/>
        </w:rPr>
        <w:t>.</w:t>
      </w:r>
      <w:r w:rsidRPr="00EE4790">
        <w:rPr>
          <w:sz w:val="28"/>
          <w:szCs w:val="28"/>
        </w:rPr>
        <w:t>J</w:t>
      </w:r>
      <w:r w:rsidRPr="00EE4790">
        <w:rPr>
          <w:sz w:val="28"/>
          <w:szCs w:val="28"/>
          <w:lang w:val="uk-UA"/>
        </w:rPr>
        <w:t>.</w:t>
      </w:r>
      <w:r w:rsidRPr="00EE4790">
        <w:rPr>
          <w:sz w:val="28"/>
          <w:szCs w:val="28"/>
        </w:rPr>
        <w:t>M</w:t>
      </w:r>
      <w:r w:rsidRPr="00EE4790">
        <w:rPr>
          <w:sz w:val="28"/>
          <w:szCs w:val="28"/>
          <w:lang w:val="uk-UA"/>
        </w:rPr>
        <w:t xml:space="preserve">. </w:t>
      </w:r>
      <w:r w:rsidRPr="00EE4790">
        <w:rPr>
          <w:sz w:val="28"/>
          <w:szCs w:val="28"/>
        </w:rPr>
        <w:t>Environmental</w:t>
      </w:r>
      <w:r w:rsidRPr="00EE4790">
        <w:rPr>
          <w:sz w:val="28"/>
          <w:szCs w:val="28"/>
          <w:lang w:val="uk-UA"/>
        </w:rPr>
        <w:t xml:space="preserve"> </w:t>
      </w:r>
      <w:r w:rsidRPr="00EE4790">
        <w:rPr>
          <w:sz w:val="28"/>
          <w:szCs w:val="28"/>
        </w:rPr>
        <w:t>Chemistry</w:t>
      </w:r>
      <w:r w:rsidRPr="00EE4790">
        <w:rPr>
          <w:sz w:val="28"/>
          <w:szCs w:val="28"/>
          <w:lang w:val="uk-UA"/>
        </w:rPr>
        <w:t xml:space="preserve"> </w:t>
      </w:r>
      <w:r w:rsidRPr="00EE4790">
        <w:rPr>
          <w:sz w:val="28"/>
          <w:szCs w:val="28"/>
        </w:rPr>
        <w:t>of</w:t>
      </w:r>
      <w:r w:rsidRPr="00EE4790">
        <w:rPr>
          <w:sz w:val="28"/>
          <w:szCs w:val="28"/>
          <w:lang w:val="uk-UA"/>
        </w:rPr>
        <w:t xml:space="preserve"> </w:t>
      </w:r>
      <w:r w:rsidRPr="00EE4790">
        <w:rPr>
          <w:sz w:val="28"/>
          <w:szCs w:val="28"/>
        </w:rPr>
        <w:t>the</w:t>
      </w:r>
      <w:r w:rsidRPr="00EE4790">
        <w:rPr>
          <w:sz w:val="28"/>
          <w:szCs w:val="28"/>
          <w:lang w:val="uk-UA"/>
        </w:rPr>
        <w:t xml:space="preserve"> </w:t>
      </w:r>
      <w:r w:rsidRPr="00EE4790">
        <w:rPr>
          <w:sz w:val="28"/>
          <w:szCs w:val="28"/>
        </w:rPr>
        <w:t>Elements</w:t>
      </w:r>
      <w:r w:rsidRPr="00EE4790">
        <w:rPr>
          <w:sz w:val="28"/>
          <w:szCs w:val="28"/>
          <w:lang w:val="uk-UA"/>
        </w:rPr>
        <w:t xml:space="preserve"> /</w:t>
      </w:r>
      <w:r>
        <w:rPr>
          <w:sz w:val="28"/>
          <w:szCs w:val="28"/>
        </w:rPr>
        <w:t xml:space="preserve"> </w:t>
      </w:r>
      <w:r w:rsidRPr="00EE4790">
        <w:rPr>
          <w:sz w:val="28"/>
          <w:szCs w:val="28"/>
        </w:rPr>
        <w:t>H</w:t>
      </w:r>
      <w:r w:rsidRPr="00EE4790">
        <w:rPr>
          <w:sz w:val="28"/>
          <w:szCs w:val="28"/>
          <w:lang w:val="uk-UA"/>
        </w:rPr>
        <w:t>.</w:t>
      </w:r>
      <w:r w:rsidRPr="00EE4790">
        <w:rPr>
          <w:sz w:val="28"/>
          <w:szCs w:val="28"/>
        </w:rPr>
        <w:t>J</w:t>
      </w:r>
      <w:r w:rsidRPr="00EE4790">
        <w:rPr>
          <w:sz w:val="28"/>
          <w:szCs w:val="28"/>
          <w:lang w:val="uk-UA"/>
        </w:rPr>
        <w:t>.</w:t>
      </w:r>
      <w:r w:rsidRPr="00EE4790">
        <w:rPr>
          <w:sz w:val="28"/>
          <w:szCs w:val="28"/>
        </w:rPr>
        <w:t>M</w:t>
      </w:r>
      <w:r w:rsidRPr="00EE4790">
        <w:rPr>
          <w:sz w:val="28"/>
          <w:szCs w:val="28"/>
          <w:lang w:val="uk-UA"/>
        </w:rPr>
        <w:t>.</w:t>
      </w:r>
      <w:r>
        <w:rPr>
          <w:sz w:val="28"/>
          <w:szCs w:val="28"/>
        </w:rPr>
        <w:t xml:space="preserve"> </w:t>
      </w:r>
      <w:r w:rsidRPr="00EE4790">
        <w:rPr>
          <w:sz w:val="28"/>
          <w:szCs w:val="28"/>
        </w:rPr>
        <w:t>Bowen</w:t>
      </w:r>
      <w:r>
        <w:rPr>
          <w:sz w:val="28"/>
          <w:szCs w:val="28"/>
        </w:rPr>
        <w:t>.</w:t>
      </w:r>
      <w:r w:rsidRPr="00EE4790">
        <w:rPr>
          <w:sz w:val="28"/>
          <w:szCs w:val="28"/>
          <w:lang w:val="uk-UA"/>
        </w:rPr>
        <w:t xml:space="preserve"> – </w:t>
      </w:r>
      <w:r w:rsidRPr="00EE4790">
        <w:rPr>
          <w:sz w:val="28"/>
          <w:szCs w:val="28"/>
        </w:rPr>
        <w:t>London</w:t>
      </w:r>
      <w:r>
        <w:rPr>
          <w:sz w:val="28"/>
          <w:szCs w:val="28"/>
        </w:rPr>
        <w:t xml:space="preserve"> etc.</w:t>
      </w:r>
      <w:r>
        <w:rPr>
          <w:sz w:val="28"/>
          <w:szCs w:val="28"/>
          <w:lang w:val="uk-UA"/>
        </w:rPr>
        <w:t xml:space="preserve"> </w:t>
      </w:r>
      <w:r w:rsidRPr="00EE4790">
        <w:rPr>
          <w:sz w:val="28"/>
          <w:szCs w:val="28"/>
        </w:rPr>
        <w:t>: Academic Press, 1979</w:t>
      </w:r>
      <w:r w:rsidRPr="00EE4790">
        <w:rPr>
          <w:sz w:val="28"/>
          <w:szCs w:val="28"/>
          <w:lang w:val="uk-UA"/>
        </w:rPr>
        <w:t>. – 333</w:t>
      </w:r>
      <w:r>
        <w:rPr>
          <w:sz w:val="28"/>
          <w:szCs w:val="28"/>
        </w:rPr>
        <w:t xml:space="preserve"> </w:t>
      </w:r>
      <w:r w:rsidRPr="00EE4790">
        <w:rPr>
          <w:sz w:val="28"/>
          <w:szCs w:val="28"/>
          <w:lang w:val="uk-UA"/>
        </w:rPr>
        <w:t>р.</w:t>
      </w:r>
    </w:p>
    <w:p w:rsidR="006E55BE" w:rsidRPr="008C7F22" w:rsidRDefault="006E55BE" w:rsidP="006E55BE">
      <w:pPr>
        <w:numPr>
          <w:ilvl w:val="0"/>
          <w:numId w:val="28"/>
        </w:numPr>
        <w:tabs>
          <w:tab w:val="num" w:pos="720"/>
        </w:tabs>
        <w:spacing w:line="360" w:lineRule="auto"/>
        <w:ind w:left="0" w:firstLine="0"/>
        <w:jc w:val="both"/>
        <w:rPr>
          <w:sz w:val="28"/>
          <w:szCs w:val="28"/>
          <w:lang w:val="en-GB"/>
        </w:rPr>
      </w:pPr>
      <w:r>
        <w:rPr>
          <w:sz w:val="28"/>
          <w:szCs w:val="28"/>
          <w:lang w:val="en-GB"/>
        </w:rPr>
        <w:t>Birke M.</w:t>
      </w:r>
      <w:r w:rsidRPr="00666669">
        <w:rPr>
          <w:sz w:val="28"/>
          <w:szCs w:val="28"/>
          <w:lang w:val="en-GB"/>
        </w:rPr>
        <w:t xml:space="preserve"> Urban geochemistry of Berlin, Germany</w:t>
      </w:r>
      <w:r>
        <w:rPr>
          <w:sz w:val="28"/>
          <w:szCs w:val="28"/>
          <w:lang w:val="uk-UA"/>
        </w:rPr>
        <w:t>:</w:t>
      </w:r>
      <w:r w:rsidRPr="0050477C">
        <w:rPr>
          <w:sz w:val="28"/>
          <w:szCs w:val="28"/>
          <w:lang w:val="en-GB"/>
        </w:rPr>
        <w:t xml:space="preserve"> Chapter </w:t>
      </w:r>
      <w:r>
        <w:rPr>
          <w:sz w:val="28"/>
          <w:szCs w:val="28"/>
          <w:lang w:val="uk-UA"/>
        </w:rPr>
        <w:t>17</w:t>
      </w:r>
      <w:r w:rsidRPr="0050477C">
        <w:rPr>
          <w:sz w:val="28"/>
          <w:szCs w:val="28"/>
          <w:lang w:val="en-GB"/>
        </w:rPr>
        <w:t xml:space="preserve"> </w:t>
      </w:r>
      <w:r>
        <w:rPr>
          <w:sz w:val="28"/>
          <w:szCs w:val="28"/>
          <w:lang w:val="uk-UA"/>
        </w:rPr>
        <w:t>/</w:t>
      </w:r>
      <w:r w:rsidRPr="00BB2298">
        <w:rPr>
          <w:sz w:val="28"/>
          <w:szCs w:val="28"/>
          <w:lang w:val="en-GB"/>
        </w:rPr>
        <w:t xml:space="preserve"> </w:t>
      </w:r>
      <w:r>
        <w:rPr>
          <w:sz w:val="28"/>
          <w:szCs w:val="28"/>
          <w:lang w:val="en-GB"/>
        </w:rPr>
        <w:t>M.</w:t>
      </w:r>
      <w:r>
        <w:rPr>
          <w:sz w:val="28"/>
          <w:szCs w:val="28"/>
          <w:lang w:val="uk-UA"/>
        </w:rPr>
        <w:t xml:space="preserve"> </w:t>
      </w:r>
      <w:r>
        <w:rPr>
          <w:sz w:val="28"/>
          <w:szCs w:val="28"/>
          <w:lang w:val="en-GB"/>
        </w:rPr>
        <w:t xml:space="preserve">Birke, </w:t>
      </w:r>
      <w:r w:rsidRPr="00666669">
        <w:rPr>
          <w:sz w:val="28"/>
          <w:szCs w:val="28"/>
          <w:lang w:val="en-GB"/>
        </w:rPr>
        <w:t>U.</w:t>
      </w:r>
      <w:r>
        <w:rPr>
          <w:sz w:val="28"/>
          <w:szCs w:val="28"/>
          <w:lang w:val="uk-UA"/>
        </w:rPr>
        <w:t xml:space="preserve"> </w:t>
      </w:r>
      <w:r>
        <w:rPr>
          <w:sz w:val="28"/>
          <w:szCs w:val="28"/>
          <w:lang w:val="en-GB"/>
        </w:rPr>
        <w:t>Rauch</w:t>
      </w:r>
      <w:r w:rsidRPr="00666669">
        <w:rPr>
          <w:sz w:val="28"/>
          <w:szCs w:val="28"/>
          <w:lang w:val="en-GB"/>
        </w:rPr>
        <w:t xml:space="preserve"> </w:t>
      </w:r>
      <w:r>
        <w:rPr>
          <w:sz w:val="28"/>
          <w:szCs w:val="28"/>
          <w:lang w:val="en-GB"/>
        </w:rPr>
        <w:t>&amp; J</w:t>
      </w:r>
      <w:r w:rsidRPr="00666669">
        <w:rPr>
          <w:sz w:val="28"/>
          <w:szCs w:val="28"/>
          <w:lang w:val="en-GB"/>
        </w:rPr>
        <w:t>.</w:t>
      </w:r>
      <w:r>
        <w:rPr>
          <w:sz w:val="28"/>
          <w:szCs w:val="28"/>
          <w:lang w:val="uk-UA"/>
        </w:rPr>
        <w:t xml:space="preserve"> </w:t>
      </w:r>
      <w:r>
        <w:rPr>
          <w:sz w:val="28"/>
          <w:szCs w:val="28"/>
          <w:lang w:val="en-GB"/>
        </w:rPr>
        <w:t>Stummeyer</w:t>
      </w:r>
      <w:r>
        <w:rPr>
          <w:sz w:val="28"/>
          <w:szCs w:val="28"/>
          <w:lang w:val="uk-UA"/>
        </w:rPr>
        <w:t>;</w:t>
      </w:r>
      <w:r w:rsidRPr="00D33C61">
        <w:rPr>
          <w:sz w:val="28"/>
          <w:szCs w:val="28"/>
          <w:lang w:val="uk-UA"/>
        </w:rPr>
        <w:t xml:space="preserve"> </w:t>
      </w:r>
      <w:r>
        <w:rPr>
          <w:sz w:val="28"/>
          <w:szCs w:val="28"/>
          <w:lang w:val="uk-UA"/>
        </w:rPr>
        <w:t>е</w:t>
      </w:r>
      <w:r w:rsidRPr="0050477C">
        <w:rPr>
          <w:sz w:val="28"/>
          <w:szCs w:val="28"/>
          <w:lang w:val="en-GB"/>
        </w:rPr>
        <w:t>ditors</w:t>
      </w:r>
      <w:r>
        <w:rPr>
          <w:sz w:val="28"/>
          <w:szCs w:val="28"/>
          <w:lang w:val="en-GB"/>
        </w:rPr>
        <w:t xml:space="preserve"> C.C.</w:t>
      </w:r>
      <w:r>
        <w:rPr>
          <w:sz w:val="28"/>
          <w:szCs w:val="28"/>
          <w:lang w:val="uk-UA"/>
        </w:rPr>
        <w:t xml:space="preserve"> </w:t>
      </w:r>
      <w:r>
        <w:rPr>
          <w:sz w:val="28"/>
          <w:szCs w:val="28"/>
          <w:lang w:val="en-GB"/>
        </w:rPr>
        <w:t xml:space="preserve">Johnson, </w:t>
      </w:r>
      <w:r w:rsidRPr="0050477C">
        <w:rPr>
          <w:sz w:val="28"/>
          <w:szCs w:val="28"/>
          <w:lang w:val="en-GB"/>
        </w:rPr>
        <w:t>A.</w:t>
      </w:r>
      <w:r>
        <w:rPr>
          <w:sz w:val="28"/>
          <w:szCs w:val="28"/>
          <w:lang w:val="uk-UA"/>
        </w:rPr>
        <w:t xml:space="preserve"> </w:t>
      </w:r>
      <w:r>
        <w:rPr>
          <w:sz w:val="28"/>
          <w:szCs w:val="28"/>
          <w:lang w:val="en-GB"/>
        </w:rPr>
        <w:t>Demetriades, J.</w:t>
      </w:r>
      <w:r>
        <w:rPr>
          <w:sz w:val="28"/>
          <w:szCs w:val="28"/>
          <w:lang w:val="uk-UA"/>
        </w:rPr>
        <w:t xml:space="preserve"> </w:t>
      </w:r>
      <w:r>
        <w:rPr>
          <w:sz w:val="28"/>
          <w:szCs w:val="28"/>
          <w:lang w:val="en-GB"/>
        </w:rPr>
        <w:t>Locutura &amp; R.T.</w:t>
      </w:r>
      <w:r>
        <w:rPr>
          <w:sz w:val="28"/>
          <w:szCs w:val="28"/>
          <w:lang w:val="uk-UA"/>
        </w:rPr>
        <w:t xml:space="preserve"> </w:t>
      </w:r>
      <w:r>
        <w:rPr>
          <w:sz w:val="28"/>
          <w:szCs w:val="28"/>
          <w:lang w:val="en-GB"/>
        </w:rPr>
        <w:t xml:space="preserve">Ottesen </w:t>
      </w:r>
      <w:r>
        <w:rPr>
          <w:sz w:val="28"/>
          <w:szCs w:val="28"/>
          <w:lang w:val="uk-UA"/>
        </w:rPr>
        <w:t>//</w:t>
      </w:r>
      <w:r w:rsidRPr="0050477C">
        <w:rPr>
          <w:sz w:val="28"/>
          <w:szCs w:val="28"/>
          <w:lang w:val="en-GB"/>
        </w:rPr>
        <w:t xml:space="preserve"> Mapping the chemical environment of urban areas.</w:t>
      </w:r>
      <w:r>
        <w:rPr>
          <w:sz w:val="28"/>
          <w:szCs w:val="28"/>
          <w:lang w:val="uk-UA"/>
        </w:rPr>
        <w:t xml:space="preserve"> </w:t>
      </w:r>
      <w:r w:rsidRPr="00EE4790">
        <w:rPr>
          <w:sz w:val="28"/>
          <w:szCs w:val="28"/>
          <w:lang w:val="uk-UA"/>
        </w:rPr>
        <w:t>–</w:t>
      </w:r>
      <w:r w:rsidRPr="0050477C">
        <w:rPr>
          <w:sz w:val="28"/>
          <w:szCs w:val="28"/>
          <w:lang w:val="en-GB"/>
        </w:rPr>
        <w:t xml:space="preserve"> </w:t>
      </w:r>
      <w:r w:rsidRPr="00BB2298">
        <w:rPr>
          <w:sz w:val="28"/>
          <w:szCs w:val="28"/>
          <w:lang w:val="en-GB"/>
        </w:rPr>
        <w:t>Chichester, U.K.</w:t>
      </w:r>
      <w:r>
        <w:rPr>
          <w:sz w:val="28"/>
          <w:szCs w:val="28"/>
          <w:lang w:val="uk-UA"/>
        </w:rPr>
        <w:t xml:space="preserve"> :</w:t>
      </w:r>
      <w:r w:rsidRPr="00BB2298">
        <w:rPr>
          <w:sz w:val="28"/>
          <w:szCs w:val="28"/>
          <w:lang w:val="en-GB"/>
        </w:rPr>
        <w:t xml:space="preserve"> Wiley-Bl</w:t>
      </w:r>
      <w:r>
        <w:rPr>
          <w:sz w:val="28"/>
          <w:szCs w:val="28"/>
          <w:lang w:val="en-GB"/>
        </w:rPr>
        <w:t>ackwell, John Wiley &amp; Sons Ltd</w:t>
      </w:r>
      <w:r>
        <w:rPr>
          <w:sz w:val="28"/>
          <w:szCs w:val="28"/>
          <w:lang w:val="uk-UA"/>
        </w:rPr>
        <w:t>, 2011. – Р.</w:t>
      </w:r>
      <w:r w:rsidRPr="00BB2298">
        <w:rPr>
          <w:sz w:val="28"/>
          <w:szCs w:val="28"/>
          <w:lang w:val="en-GB"/>
        </w:rPr>
        <w:t xml:space="preserve"> 245</w:t>
      </w:r>
      <w:r>
        <w:rPr>
          <w:sz w:val="28"/>
          <w:szCs w:val="28"/>
          <w:lang w:val="uk-UA"/>
        </w:rPr>
        <w:t xml:space="preserve"> – </w:t>
      </w:r>
      <w:r w:rsidRPr="00BB2298">
        <w:rPr>
          <w:sz w:val="28"/>
          <w:szCs w:val="28"/>
          <w:lang w:val="en-GB"/>
        </w:rPr>
        <w:t>268.</w:t>
      </w:r>
    </w:p>
    <w:p w:rsidR="006E55BE" w:rsidRPr="00BB4397" w:rsidRDefault="006E55BE" w:rsidP="006E55BE">
      <w:pPr>
        <w:numPr>
          <w:ilvl w:val="0"/>
          <w:numId w:val="28"/>
        </w:numPr>
        <w:tabs>
          <w:tab w:val="num" w:pos="720"/>
        </w:tabs>
        <w:spacing w:line="360" w:lineRule="auto"/>
        <w:ind w:left="0" w:firstLine="0"/>
        <w:jc w:val="both"/>
        <w:rPr>
          <w:sz w:val="28"/>
          <w:szCs w:val="28"/>
          <w:lang w:val="en-GB"/>
        </w:rPr>
      </w:pPr>
      <w:r w:rsidRPr="00247DB4">
        <w:rPr>
          <w:sz w:val="28"/>
          <w:szCs w:val="28"/>
        </w:rPr>
        <w:t>Birke</w:t>
      </w:r>
      <w:r w:rsidRPr="00C94B8A">
        <w:rPr>
          <w:sz w:val="28"/>
          <w:szCs w:val="28"/>
          <w:lang w:val="en-GB"/>
        </w:rPr>
        <w:t xml:space="preserve"> </w:t>
      </w:r>
      <w:r w:rsidRPr="00247DB4">
        <w:rPr>
          <w:sz w:val="28"/>
          <w:szCs w:val="28"/>
        </w:rPr>
        <w:t>M</w:t>
      </w:r>
      <w:r w:rsidRPr="00C94B8A">
        <w:rPr>
          <w:sz w:val="28"/>
          <w:szCs w:val="28"/>
          <w:lang w:val="en-GB"/>
        </w:rPr>
        <w:t xml:space="preserve">. </w:t>
      </w:r>
      <w:r w:rsidRPr="00247DB4">
        <w:rPr>
          <w:sz w:val="28"/>
          <w:szCs w:val="28"/>
        </w:rPr>
        <w:t>Distribution</w:t>
      </w:r>
      <w:r w:rsidRPr="00C94B8A">
        <w:rPr>
          <w:sz w:val="28"/>
          <w:szCs w:val="28"/>
          <w:lang w:val="en-GB"/>
        </w:rPr>
        <w:t xml:space="preserve"> </w:t>
      </w:r>
      <w:r w:rsidRPr="00247DB4">
        <w:rPr>
          <w:sz w:val="28"/>
          <w:szCs w:val="28"/>
        </w:rPr>
        <w:t>of</w:t>
      </w:r>
      <w:r w:rsidRPr="00C94B8A">
        <w:rPr>
          <w:sz w:val="28"/>
          <w:szCs w:val="28"/>
          <w:lang w:val="en-GB"/>
        </w:rPr>
        <w:t xml:space="preserve"> </w:t>
      </w:r>
      <w:r w:rsidRPr="00247DB4">
        <w:rPr>
          <w:sz w:val="28"/>
          <w:szCs w:val="28"/>
        </w:rPr>
        <w:t>Cadmium</w:t>
      </w:r>
      <w:r w:rsidRPr="00C94B8A">
        <w:rPr>
          <w:sz w:val="28"/>
          <w:szCs w:val="28"/>
          <w:lang w:val="en-GB"/>
        </w:rPr>
        <w:t xml:space="preserve"> </w:t>
      </w:r>
      <w:r w:rsidRPr="00247DB4">
        <w:rPr>
          <w:sz w:val="28"/>
          <w:szCs w:val="28"/>
        </w:rPr>
        <w:t>in</w:t>
      </w:r>
      <w:r w:rsidRPr="00C94B8A">
        <w:rPr>
          <w:sz w:val="28"/>
          <w:szCs w:val="28"/>
          <w:lang w:val="en-GB"/>
        </w:rPr>
        <w:t xml:space="preserve"> </w:t>
      </w:r>
      <w:r w:rsidRPr="00247DB4">
        <w:rPr>
          <w:sz w:val="28"/>
          <w:szCs w:val="28"/>
          <w:lang w:val="en-GB"/>
        </w:rPr>
        <w:t>European</w:t>
      </w:r>
      <w:r w:rsidRPr="00C94B8A">
        <w:rPr>
          <w:sz w:val="28"/>
          <w:szCs w:val="28"/>
          <w:lang w:val="en-GB"/>
        </w:rPr>
        <w:t xml:space="preserve"> </w:t>
      </w:r>
      <w:r w:rsidRPr="00247DB4">
        <w:rPr>
          <w:sz w:val="28"/>
          <w:szCs w:val="28"/>
          <w:lang w:val="en-GB"/>
        </w:rPr>
        <w:t>Agricultural</w:t>
      </w:r>
      <w:r w:rsidRPr="00C94B8A">
        <w:rPr>
          <w:sz w:val="28"/>
          <w:szCs w:val="28"/>
          <w:lang w:val="en-GB"/>
        </w:rPr>
        <w:t xml:space="preserve"> </w:t>
      </w:r>
      <w:r w:rsidRPr="00247DB4">
        <w:rPr>
          <w:sz w:val="28"/>
          <w:szCs w:val="28"/>
          <w:lang w:val="en-GB"/>
        </w:rPr>
        <w:t>and</w:t>
      </w:r>
      <w:r w:rsidRPr="00C94B8A">
        <w:rPr>
          <w:sz w:val="28"/>
          <w:szCs w:val="28"/>
          <w:lang w:val="en-GB"/>
        </w:rPr>
        <w:t xml:space="preserve"> </w:t>
      </w:r>
      <w:r w:rsidRPr="00247DB4">
        <w:rPr>
          <w:sz w:val="28"/>
          <w:szCs w:val="28"/>
          <w:lang w:val="en-GB"/>
        </w:rPr>
        <w:t>Grazing</w:t>
      </w:r>
      <w:r w:rsidRPr="00C94B8A">
        <w:rPr>
          <w:sz w:val="28"/>
          <w:szCs w:val="28"/>
          <w:lang w:val="en-GB"/>
        </w:rPr>
        <w:t xml:space="preserve"> </w:t>
      </w:r>
      <w:r w:rsidRPr="00247DB4">
        <w:rPr>
          <w:sz w:val="28"/>
          <w:szCs w:val="28"/>
          <w:lang w:val="en-GB"/>
        </w:rPr>
        <w:t>Land</w:t>
      </w:r>
      <w:r w:rsidRPr="00C94B8A">
        <w:rPr>
          <w:sz w:val="28"/>
          <w:szCs w:val="28"/>
          <w:lang w:val="en-GB"/>
        </w:rPr>
        <w:t xml:space="preserve"> </w:t>
      </w:r>
      <w:r w:rsidRPr="00247DB4">
        <w:rPr>
          <w:sz w:val="28"/>
          <w:szCs w:val="28"/>
          <w:lang w:val="en-GB"/>
        </w:rPr>
        <w:t>Soil</w:t>
      </w:r>
      <w:r w:rsidRPr="00C94B8A">
        <w:rPr>
          <w:sz w:val="28"/>
          <w:szCs w:val="28"/>
          <w:lang w:val="en-GB"/>
        </w:rPr>
        <w:t xml:space="preserve"> / </w:t>
      </w:r>
      <w:r w:rsidRPr="00247DB4">
        <w:rPr>
          <w:sz w:val="28"/>
          <w:szCs w:val="28"/>
        </w:rPr>
        <w:t>M</w:t>
      </w:r>
      <w:r w:rsidRPr="00C94B8A">
        <w:rPr>
          <w:sz w:val="28"/>
          <w:szCs w:val="28"/>
          <w:lang w:val="en-GB"/>
        </w:rPr>
        <w:t>.</w:t>
      </w:r>
      <w:r w:rsidRPr="00247DB4">
        <w:rPr>
          <w:sz w:val="28"/>
          <w:szCs w:val="28"/>
        </w:rPr>
        <w:t>Birke</w:t>
      </w:r>
      <w:r w:rsidRPr="00C94B8A">
        <w:rPr>
          <w:sz w:val="28"/>
          <w:szCs w:val="28"/>
          <w:lang w:val="en-GB"/>
        </w:rPr>
        <w:t xml:space="preserve">, </w:t>
      </w:r>
      <w:r w:rsidRPr="00247DB4">
        <w:rPr>
          <w:sz w:val="28"/>
          <w:szCs w:val="28"/>
        </w:rPr>
        <w:t>C</w:t>
      </w:r>
      <w:r w:rsidRPr="00C94B8A">
        <w:rPr>
          <w:sz w:val="28"/>
          <w:szCs w:val="28"/>
          <w:lang w:val="en-GB"/>
        </w:rPr>
        <w:t xml:space="preserve">. </w:t>
      </w:r>
      <w:r w:rsidRPr="00247DB4">
        <w:rPr>
          <w:sz w:val="28"/>
          <w:szCs w:val="28"/>
        </w:rPr>
        <w:t>Reimann</w:t>
      </w:r>
      <w:r w:rsidRPr="00C94B8A">
        <w:rPr>
          <w:sz w:val="28"/>
          <w:szCs w:val="28"/>
          <w:lang w:val="en-GB"/>
        </w:rPr>
        <w:t xml:space="preserve">, </w:t>
      </w:r>
      <w:r w:rsidRPr="00247DB4">
        <w:rPr>
          <w:sz w:val="28"/>
          <w:szCs w:val="28"/>
        </w:rPr>
        <w:t>V</w:t>
      </w:r>
      <w:r w:rsidRPr="00C94B8A">
        <w:rPr>
          <w:sz w:val="28"/>
          <w:szCs w:val="28"/>
          <w:lang w:val="en-GB"/>
        </w:rPr>
        <w:t xml:space="preserve">. </w:t>
      </w:r>
      <w:r w:rsidRPr="00247DB4">
        <w:rPr>
          <w:sz w:val="28"/>
          <w:szCs w:val="28"/>
        </w:rPr>
        <w:t>Klos</w:t>
      </w:r>
      <w:r w:rsidRPr="00C94B8A">
        <w:rPr>
          <w:sz w:val="28"/>
          <w:szCs w:val="28"/>
          <w:lang w:val="en-GB"/>
        </w:rPr>
        <w:t xml:space="preserve"> [</w:t>
      </w:r>
      <w:r>
        <w:rPr>
          <w:sz w:val="28"/>
          <w:szCs w:val="28"/>
        </w:rPr>
        <w:t>etc</w:t>
      </w:r>
      <w:r w:rsidRPr="00C94B8A">
        <w:rPr>
          <w:sz w:val="28"/>
          <w:szCs w:val="28"/>
          <w:lang w:val="en-GB"/>
        </w:rPr>
        <w:t xml:space="preserve">.]. // </w:t>
      </w:r>
      <w:r w:rsidRPr="008A32AB">
        <w:rPr>
          <w:sz w:val="28"/>
          <w:szCs w:val="28"/>
          <w:lang w:val="en-GB"/>
        </w:rPr>
        <w:t>Chemistry</w:t>
      </w:r>
      <w:r w:rsidRPr="00C94B8A">
        <w:rPr>
          <w:sz w:val="28"/>
          <w:szCs w:val="28"/>
          <w:lang w:val="en-GB"/>
        </w:rPr>
        <w:t xml:space="preserve"> </w:t>
      </w:r>
      <w:r w:rsidRPr="008A32AB">
        <w:rPr>
          <w:sz w:val="28"/>
          <w:szCs w:val="28"/>
          <w:lang w:val="en-GB"/>
        </w:rPr>
        <w:t>of</w:t>
      </w:r>
      <w:r w:rsidRPr="00C94B8A">
        <w:rPr>
          <w:sz w:val="28"/>
          <w:szCs w:val="28"/>
          <w:lang w:val="en-GB"/>
        </w:rPr>
        <w:t xml:space="preserve"> </w:t>
      </w:r>
      <w:r w:rsidRPr="008A32AB">
        <w:rPr>
          <w:sz w:val="28"/>
          <w:szCs w:val="28"/>
          <w:lang w:val="en-GB"/>
        </w:rPr>
        <w:t>Europe</w:t>
      </w:r>
      <w:r w:rsidRPr="00C94B8A">
        <w:rPr>
          <w:sz w:val="28"/>
          <w:szCs w:val="28"/>
          <w:lang w:val="en-GB"/>
        </w:rPr>
        <w:t>’</w:t>
      </w:r>
      <w:r w:rsidRPr="008A32AB">
        <w:rPr>
          <w:sz w:val="28"/>
          <w:szCs w:val="28"/>
          <w:lang w:val="en-GB"/>
        </w:rPr>
        <w:t>s</w:t>
      </w:r>
      <w:r w:rsidRPr="00C94B8A">
        <w:rPr>
          <w:sz w:val="28"/>
          <w:szCs w:val="28"/>
          <w:lang w:val="en-GB"/>
        </w:rPr>
        <w:t xml:space="preserve"> </w:t>
      </w:r>
      <w:r w:rsidRPr="008A32AB">
        <w:rPr>
          <w:sz w:val="28"/>
          <w:szCs w:val="28"/>
          <w:lang w:val="en-GB"/>
        </w:rPr>
        <w:t>Agricultural</w:t>
      </w:r>
      <w:r w:rsidRPr="00C94B8A">
        <w:rPr>
          <w:sz w:val="28"/>
          <w:szCs w:val="28"/>
          <w:lang w:val="en-GB"/>
        </w:rPr>
        <w:t xml:space="preserve"> </w:t>
      </w:r>
      <w:r w:rsidRPr="008A32AB">
        <w:rPr>
          <w:sz w:val="28"/>
          <w:szCs w:val="28"/>
          <w:lang w:val="en-GB"/>
        </w:rPr>
        <w:t>Soil</w:t>
      </w:r>
      <w:r>
        <w:rPr>
          <w:sz w:val="28"/>
          <w:szCs w:val="28"/>
          <w:lang w:val="en-GB"/>
        </w:rPr>
        <w:t>s</w:t>
      </w:r>
      <w:r w:rsidRPr="00C94B8A">
        <w:rPr>
          <w:sz w:val="28"/>
          <w:szCs w:val="28"/>
          <w:lang w:val="en-GB"/>
        </w:rPr>
        <w:t xml:space="preserve">. – </w:t>
      </w:r>
      <w:r w:rsidRPr="008A32AB">
        <w:rPr>
          <w:sz w:val="28"/>
          <w:szCs w:val="28"/>
          <w:lang w:val="en-GB"/>
        </w:rPr>
        <w:t>Hannover</w:t>
      </w:r>
      <w:r w:rsidRPr="00C94B8A">
        <w:rPr>
          <w:sz w:val="28"/>
          <w:szCs w:val="28"/>
          <w:lang w:val="en-GB"/>
        </w:rPr>
        <w:t xml:space="preserve">, 2014. – </w:t>
      </w:r>
      <w:r>
        <w:rPr>
          <w:sz w:val="28"/>
          <w:szCs w:val="28"/>
          <w:lang w:val="en-GB"/>
        </w:rPr>
        <w:t>Part</w:t>
      </w:r>
      <w:r w:rsidRPr="00C94B8A">
        <w:rPr>
          <w:sz w:val="28"/>
          <w:szCs w:val="28"/>
          <w:lang w:val="en-GB"/>
        </w:rPr>
        <w:t xml:space="preserve"> </w:t>
      </w:r>
      <w:r>
        <w:rPr>
          <w:sz w:val="28"/>
          <w:szCs w:val="28"/>
          <w:lang w:val="en-GB"/>
        </w:rPr>
        <w:t>B</w:t>
      </w:r>
      <w:r w:rsidRPr="00C94B8A">
        <w:rPr>
          <w:sz w:val="28"/>
          <w:szCs w:val="28"/>
          <w:lang w:val="en-GB"/>
        </w:rPr>
        <w:t xml:space="preserve">. – </w:t>
      </w:r>
      <w:r>
        <w:rPr>
          <w:sz w:val="28"/>
          <w:szCs w:val="28"/>
        </w:rPr>
        <w:t>Р</w:t>
      </w:r>
      <w:r w:rsidRPr="00C94B8A">
        <w:rPr>
          <w:sz w:val="28"/>
          <w:szCs w:val="28"/>
          <w:lang w:val="en-GB"/>
        </w:rPr>
        <w:t>. 89–115.</w:t>
      </w:r>
    </w:p>
    <w:p w:rsidR="006E55BE" w:rsidRPr="00BB4397" w:rsidRDefault="006E55BE" w:rsidP="006E55BE">
      <w:pPr>
        <w:numPr>
          <w:ilvl w:val="0"/>
          <w:numId w:val="28"/>
        </w:numPr>
        <w:tabs>
          <w:tab w:val="num" w:pos="720"/>
        </w:tabs>
        <w:spacing w:line="360" w:lineRule="auto"/>
        <w:ind w:left="0" w:firstLine="0"/>
        <w:jc w:val="both"/>
        <w:rPr>
          <w:sz w:val="28"/>
          <w:szCs w:val="28"/>
          <w:lang w:val="en-GB"/>
        </w:rPr>
      </w:pPr>
      <w:r>
        <w:rPr>
          <w:sz w:val="28"/>
          <w:szCs w:val="28"/>
          <w:lang w:val="en-GB"/>
        </w:rPr>
        <w:t>Demetriades A.</w:t>
      </w:r>
      <w:r w:rsidRPr="00666669">
        <w:rPr>
          <w:sz w:val="28"/>
          <w:szCs w:val="28"/>
          <w:lang w:val="en-GB"/>
        </w:rPr>
        <w:t xml:space="preserve"> The Lavrion urban geochemistry study, Hellas</w:t>
      </w:r>
      <w:r>
        <w:rPr>
          <w:sz w:val="28"/>
          <w:szCs w:val="28"/>
          <w:lang w:val="uk-UA"/>
        </w:rPr>
        <w:t>:</w:t>
      </w:r>
      <w:r w:rsidRPr="0050477C">
        <w:rPr>
          <w:sz w:val="28"/>
          <w:szCs w:val="28"/>
          <w:lang w:val="en-GB"/>
        </w:rPr>
        <w:t xml:space="preserve"> Chapter </w:t>
      </w:r>
      <w:r>
        <w:rPr>
          <w:sz w:val="28"/>
          <w:szCs w:val="28"/>
          <w:lang w:val="uk-UA"/>
        </w:rPr>
        <w:t>25</w:t>
      </w:r>
      <w:r w:rsidRPr="0050477C">
        <w:rPr>
          <w:sz w:val="28"/>
          <w:szCs w:val="28"/>
          <w:lang w:val="en-GB"/>
        </w:rPr>
        <w:t xml:space="preserve"> </w:t>
      </w:r>
      <w:r>
        <w:rPr>
          <w:sz w:val="28"/>
          <w:szCs w:val="28"/>
          <w:lang w:val="uk-UA"/>
        </w:rPr>
        <w:t>/</w:t>
      </w:r>
      <w:r w:rsidRPr="00BB2298">
        <w:rPr>
          <w:sz w:val="28"/>
          <w:szCs w:val="28"/>
          <w:lang w:val="en-GB"/>
        </w:rPr>
        <w:t xml:space="preserve"> </w:t>
      </w:r>
      <w:r>
        <w:rPr>
          <w:sz w:val="28"/>
          <w:szCs w:val="28"/>
          <w:lang w:val="en-GB"/>
        </w:rPr>
        <w:t>A.</w:t>
      </w:r>
      <w:r>
        <w:rPr>
          <w:sz w:val="28"/>
          <w:szCs w:val="28"/>
          <w:lang w:val="uk-UA"/>
        </w:rPr>
        <w:t xml:space="preserve"> </w:t>
      </w:r>
      <w:r>
        <w:rPr>
          <w:sz w:val="28"/>
          <w:szCs w:val="28"/>
          <w:lang w:val="en-GB"/>
        </w:rPr>
        <w:t>Demetriades</w:t>
      </w:r>
      <w:r>
        <w:rPr>
          <w:sz w:val="28"/>
          <w:szCs w:val="28"/>
          <w:lang w:val="uk-UA"/>
        </w:rPr>
        <w:t>;</w:t>
      </w:r>
      <w:r>
        <w:rPr>
          <w:sz w:val="28"/>
          <w:szCs w:val="28"/>
          <w:lang w:val="en-GB"/>
        </w:rPr>
        <w:t xml:space="preserve"> </w:t>
      </w:r>
      <w:r>
        <w:rPr>
          <w:sz w:val="28"/>
          <w:szCs w:val="28"/>
          <w:lang w:val="uk-UA"/>
        </w:rPr>
        <w:t>е</w:t>
      </w:r>
      <w:r w:rsidRPr="0050477C">
        <w:rPr>
          <w:sz w:val="28"/>
          <w:szCs w:val="28"/>
          <w:lang w:val="en-GB"/>
        </w:rPr>
        <w:t>ditors</w:t>
      </w:r>
      <w:r>
        <w:rPr>
          <w:sz w:val="28"/>
          <w:szCs w:val="28"/>
          <w:lang w:val="en-GB"/>
        </w:rPr>
        <w:t xml:space="preserve"> C.C.</w:t>
      </w:r>
      <w:r>
        <w:rPr>
          <w:sz w:val="28"/>
          <w:szCs w:val="28"/>
          <w:lang w:val="uk-UA"/>
        </w:rPr>
        <w:t xml:space="preserve"> </w:t>
      </w:r>
      <w:r>
        <w:rPr>
          <w:sz w:val="28"/>
          <w:szCs w:val="28"/>
          <w:lang w:val="en-GB"/>
        </w:rPr>
        <w:t xml:space="preserve">Johnson, </w:t>
      </w:r>
      <w:r w:rsidRPr="0050477C">
        <w:rPr>
          <w:sz w:val="28"/>
          <w:szCs w:val="28"/>
          <w:lang w:val="en-GB"/>
        </w:rPr>
        <w:t>A.</w:t>
      </w:r>
      <w:r>
        <w:rPr>
          <w:sz w:val="28"/>
          <w:szCs w:val="28"/>
          <w:lang w:val="uk-UA"/>
        </w:rPr>
        <w:t xml:space="preserve"> </w:t>
      </w:r>
      <w:r>
        <w:rPr>
          <w:sz w:val="28"/>
          <w:szCs w:val="28"/>
          <w:lang w:val="en-GB"/>
        </w:rPr>
        <w:t>Demetriades, J.</w:t>
      </w:r>
      <w:r>
        <w:rPr>
          <w:sz w:val="28"/>
          <w:szCs w:val="28"/>
          <w:lang w:val="uk-UA"/>
        </w:rPr>
        <w:t xml:space="preserve"> </w:t>
      </w:r>
      <w:r>
        <w:rPr>
          <w:sz w:val="28"/>
          <w:szCs w:val="28"/>
          <w:lang w:val="en-GB"/>
        </w:rPr>
        <w:t>Locutura &amp; R.T.</w:t>
      </w:r>
      <w:r>
        <w:rPr>
          <w:sz w:val="28"/>
          <w:szCs w:val="28"/>
          <w:lang w:val="uk-UA"/>
        </w:rPr>
        <w:t xml:space="preserve"> </w:t>
      </w:r>
      <w:r>
        <w:rPr>
          <w:sz w:val="28"/>
          <w:szCs w:val="28"/>
          <w:lang w:val="en-GB"/>
        </w:rPr>
        <w:t xml:space="preserve">Ottesen </w:t>
      </w:r>
      <w:r>
        <w:rPr>
          <w:sz w:val="28"/>
          <w:szCs w:val="28"/>
          <w:lang w:val="uk-UA"/>
        </w:rPr>
        <w:t>//</w:t>
      </w:r>
      <w:r w:rsidRPr="0050477C">
        <w:rPr>
          <w:sz w:val="28"/>
          <w:szCs w:val="28"/>
          <w:lang w:val="en-GB"/>
        </w:rPr>
        <w:t xml:space="preserve"> Mapping the chemical environment of urban areas.</w:t>
      </w:r>
      <w:r>
        <w:rPr>
          <w:sz w:val="28"/>
          <w:szCs w:val="28"/>
          <w:lang w:val="uk-UA"/>
        </w:rPr>
        <w:t xml:space="preserve"> </w:t>
      </w:r>
      <w:r w:rsidRPr="00EE4790">
        <w:rPr>
          <w:sz w:val="28"/>
          <w:szCs w:val="28"/>
          <w:lang w:val="uk-UA"/>
        </w:rPr>
        <w:t>–</w:t>
      </w:r>
      <w:r w:rsidRPr="0050477C">
        <w:rPr>
          <w:sz w:val="28"/>
          <w:szCs w:val="28"/>
          <w:lang w:val="en-GB"/>
        </w:rPr>
        <w:t xml:space="preserve"> </w:t>
      </w:r>
      <w:r w:rsidRPr="00BB2298">
        <w:rPr>
          <w:sz w:val="28"/>
          <w:szCs w:val="28"/>
          <w:lang w:val="en-GB"/>
        </w:rPr>
        <w:t>Chichester, U.K.</w:t>
      </w:r>
      <w:r>
        <w:rPr>
          <w:sz w:val="28"/>
          <w:szCs w:val="28"/>
          <w:lang w:val="uk-UA"/>
        </w:rPr>
        <w:t xml:space="preserve"> :</w:t>
      </w:r>
      <w:r w:rsidRPr="00BB2298">
        <w:rPr>
          <w:sz w:val="28"/>
          <w:szCs w:val="28"/>
          <w:lang w:val="en-GB"/>
        </w:rPr>
        <w:t xml:space="preserve"> Wiley-Bl</w:t>
      </w:r>
      <w:r>
        <w:rPr>
          <w:sz w:val="28"/>
          <w:szCs w:val="28"/>
          <w:lang w:val="en-GB"/>
        </w:rPr>
        <w:t>ackwell, John Wiley &amp; Sons Ltd</w:t>
      </w:r>
      <w:r>
        <w:rPr>
          <w:sz w:val="28"/>
          <w:szCs w:val="28"/>
          <w:lang w:val="uk-UA"/>
        </w:rPr>
        <w:t>, 2011. – Р.</w:t>
      </w:r>
      <w:r w:rsidRPr="00BB2298">
        <w:rPr>
          <w:sz w:val="28"/>
          <w:szCs w:val="28"/>
          <w:lang w:val="en-GB"/>
        </w:rPr>
        <w:t xml:space="preserve"> </w:t>
      </w:r>
      <w:r w:rsidRPr="00747540">
        <w:rPr>
          <w:sz w:val="28"/>
          <w:szCs w:val="28"/>
          <w:lang w:val="en-GB"/>
        </w:rPr>
        <w:t>424</w:t>
      </w:r>
      <w:r>
        <w:rPr>
          <w:sz w:val="28"/>
          <w:szCs w:val="28"/>
          <w:lang w:val="uk-UA"/>
        </w:rPr>
        <w:t xml:space="preserve"> – </w:t>
      </w:r>
      <w:r w:rsidRPr="00747540">
        <w:rPr>
          <w:sz w:val="28"/>
          <w:szCs w:val="28"/>
          <w:lang w:val="en-GB"/>
        </w:rPr>
        <w:t>456.</w:t>
      </w:r>
    </w:p>
    <w:p w:rsidR="006E55BE" w:rsidRPr="00187141" w:rsidRDefault="006E55BE" w:rsidP="006E55BE">
      <w:pPr>
        <w:numPr>
          <w:ilvl w:val="0"/>
          <w:numId w:val="28"/>
        </w:numPr>
        <w:tabs>
          <w:tab w:val="num" w:pos="720"/>
        </w:tabs>
        <w:spacing w:line="360" w:lineRule="auto"/>
        <w:ind w:left="0" w:firstLine="0"/>
        <w:jc w:val="both"/>
        <w:rPr>
          <w:sz w:val="28"/>
          <w:szCs w:val="28"/>
          <w:lang w:val="en-GB"/>
        </w:rPr>
      </w:pPr>
      <w:r>
        <w:rPr>
          <w:sz w:val="28"/>
          <w:szCs w:val="28"/>
        </w:rPr>
        <w:t xml:space="preserve">De Vos W. </w:t>
      </w:r>
      <w:r w:rsidRPr="00EE4790">
        <w:rPr>
          <w:sz w:val="28"/>
          <w:szCs w:val="28"/>
        </w:rPr>
        <w:t>Geoch</w:t>
      </w:r>
      <w:r>
        <w:rPr>
          <w:sz w:val="28"/>
          <w:szCs w:val="28"/>
        </w:rPr>
        <w:t>emical Atlas of Europe</w:t>
      </w:r>
      <w:r>
        <w:rPr>
          <w:sz w:val="28"/>
          <w:szCs w:val="28"/>
          <w:lang w:val="uk-UA"/>
        </w:rPr>
        <w:t xml:space="preserve"> /</w:t>
      </w:r>
      <w:r w:rsidRPr="00C02DC6">
        <w:rPr>
          <w:sz w:val="28"/>
          <w:szCs w:val="28"/>
        </w:rPr>
        <w:t xml:space="preserve"> </w:t>
      </w:r>
      <w:r>
        <w:rPr>
          <w:sz w:val="28"/>
          <w:szCs w:val="28"/>
        </w:rPr>
        <w:t>W.</w:t>
      </w:r>
      <w:r>
        <w:rPr>
          <w:sz w:val="28"/>
          <w:szCs w:val="28"/>
          <w:lang w:val="uk-UA"/>
        </w:rPr>
        <w:t xml:space="preserve"> </w:t>
      </w:r>
      <w:r>
        <w:rPr>
          <w:sz w:val="28"/>
          <w:szCs w:val="28"/>
        </w:rPr>
        <w:t>De Vos, T.</w:t>
      </w:r>
      <w:r>
        <w:rPr>
          <w:sz w:val="28"/>
          <w:szCs w:val="28"/>
          <w:lang w:val="uk-UA"/>
        </w:rPr>
        <w:t xml:space="preserve"> </w:t>
      </w:r>
      <w:r>
        <w:rPr>
          <w:sz w:val="28"/>
          <w:szCs w:val="28"/>
        </w:rPr>
        <w:t>Tarvainen, R.</w:t>
      </w:r>
      <w:r>
        <w:rPr>
          <w:sz w:val="28"/>
          <w:szCs w:val="28"/>
          <w:lang w:val="uk-UA"/>
        </w:rPr>
        <w:t xml:space="preserve"> </w:t>
      </w:r>
      <w:r>
        <w:rPr>
          <w:sz w:val="28"/>
          <w:szCs w:val="28"/>
        </w:rPr>
        <w:t xml:space="preserve">Salmi-nen </w:t>
      </w:r>
      <w:r w:rsidRPr="00C94B8A">
        <w:rPr>
          <w:sz w:val="28"/>
          <w:szCs w:val="28"/>
          <w:lang w:val="en-GB"/>
        </w:rPr>
        <w:t>[</w:t>
      </w:r>
      <w:r>
        <w:rPr>
          <w:sz w:val="28"/>
          <w:szCs w:val="28"/>
        </w:rPr>
        <w:t>etc</w:t>
      </w:r>
      <w:r w:rsidRPr="00C94B8A">
        <w:rPr>
          <w:sz w:val="28"/>
          <w:szCs w:val="28"/>
          <w:lang w:val="en-GB"/>
        </w:rPr>
        <w:t>.]</w:t>
      </w:r>
      <w:r>
        <w:rPr>
          <w:sz w:val="28"/>
          <w:szCs w:val="28"/>
          <w:lang w:val="uk-UA"/>
        </w:rPr>
        <w:t>;</w:t>
      </w:r>
      <w:r w:rsidRPr="00EE4790">
        <w:rPr>
          <w:sz w:val="28"/>
          <w:szCs w:val="28"/>
        </w:rPr>
        <w:t xml:space="preserve"> </w:t>
      </w:r>
      <w:r>
        <w:rPr>
          <w:sz w:val="28"/>
          <w:szCs w:val="28"/>
        </w:rPr>
        <w:t>editors</w:t>
      </w:r>
      <w:r w:rsidRPr="00EE4790">
        <w:rPr>
          <w:sz w:val="28"/>
          <w:szCs w:val="28"/>
        </w:rPr>
        <w:t xml:space="preserve"> </w:t>
      </w:r>
      <w:r>
        <w:rPr>
          <w:sz w:val="28"/>
          <w:szCs w:val="28"/>
        </w:rPr>
        <w:t>T.</w:t>
      </w:r>
      <w:r>
        <w:rPr>
          <w:sz w:val="28"/>
          <w:szCs w:val="28"/>
          <w:lang w:val="uk-UA"/>
        </w:rPr>
        <w:t xml:space="preserve"> </w:t>
      </w:r>
      <w:r>
        <w:rPr>
          <w:sz w:val="28"/>
          <w:szCs w:val="28"/>
        </w:rPr>
        <w:t xml:space="preserve">Tarvainen </w:t>
      </w:r>
      <w:r w:rsidRPr="00EE4790">
        <w:rPr>
          <w:sz w:val="28"/>
          <w:szCs w:val="28"/>
          <w:lang w:val="uk-UA"/>
        </w:rPr>
        <w:t>//</w:t>
      </w:r>
      <w:r>
        <w:rPr>
          <w:sz w:val="28"/>
          <w:szCs w:val="28"/>
          <w:lang w:val="uk-UA"/>
        </w:rPr>
        <w:t xml:space="preserve"> </w:t>
      </w:r>
      <w:r w:rsidRPr="00EE4790">
        <w:rPr>
          <w:sz w:val="28"/>
          <w:szCs w:val="28"/>
        </w:rPr>
        <w:t>Interpretation of geochemical maps, Additional Tables, Figures, Maps and related publications.</w:t>
      </w:r>
      <w:r w:rsidRPr="00EE4790">
        <w:rPr>
          <w:sz w:val="28"/>
          <w:szCs w:val="28"/>
          <w:lang w:val="uk-UA"/>
        </w:rPr>
        <w:t xml:space="preserve"> </w:t>
      </w:r>
      <w:r>
        <w:rPr>
          <w:sz w:val="28"/>
          <w:szCs w:val="28"/>
          <w:lang w:val="uk-UA"/>
        </w:rPr>
        <w:t>–</w:t>
      </w:r>
      <w:r w:rsidRPr="00EE4790">
        <w:rPr>
          <w:sz w:val="28"/>
          <w:szCs w:val="28"/>
        </w:rPr>
        <w:t xml:space="preserve"> Finland </w:t>
      </w:r>
      <w:r w:rsidRPr="00EE4790">
        <w:rPr>
          <w:sz w:val="28"/>
          <w:szCs w:val="28"/>
          <w:lang w:val="uk-UA"/>
        </w:rPr>
        <w:t xml:space="preserve">: </w:t>
      </w:r>
      <w:r w:rsidRPr="00EE4790">
        <w:rPr>
          <w:sz w:val="28"/>
          <w:szCs w:val="28"/>
        </w:rPr>
        <w:t>Geological Survey of Finland, Espoo, 2006</w:t>
      </w:r>
      <w:r w:rsidRPr="00EE4790">
        <w:rPr>
          <w:sz w:val="28"/>
          <w:szCs w:val="28"/>
          <w:lang w:val="uk-UA"/>
        </w:rPr>
        <w:t>.</w:t>
      </w:r>
      <w:r w:rsidRPr="004F5852">
        <w:rPr>
          <w:sz w:val="28"/>
          <w:szCs w:val="28"/>
          <w:lang w:val="uk-UA"/>
        </w:rPr>
        <w:t xml:space="preserve"> </w:t>
      </w:r>
      <w:r>
        <w:rPr>
          <w:sz w:val="28"/>
          <w:szCs w:val="28"/>
          <w:lang w:val="uk-UA"/>
        </w:rPr>
        <w:t>–</w:t>
      </w:r>
      <w:r w:rsidRPr="00EE4790">
        <w:rPr>
          <w:sz w:val="28"/>
          <w:szCs w:val="28"/>
          <w:lang w:val="uk-UA"/>
        </w:rPr>
        <w:t xml:space="preserve"> </w:t>
      </w:r>
      <w:r w:rsidRPr="00EE4790">
        <w:rPr>
          <w:sz w:val="28"/>
          <w:szCs w:val="28"/>
        </w:rPr>
        <w:t>Part 2</w:t>
      </w:r>
      <w:r w:rsidRPr="00EE4790">
        <w:rPr>
          <w:sz w:val="28"/>
          <w:szCs w:val="28"/>
          <w:lang w:val="uk-UA"/>
        </w:rPr>
        <w:t>.</w:t>
      </w:r>
      <w:r w:rsidRPr="004F5852">
        <w:rPr>
          <w:sz w:val="28"/>
          <w:szCs w:val="28"/>
          <w:lang w:val="uk-UA"/>
        </w:rPr>
        <w:t xml:space="preserve"> </w:t>
      </w:r>
      <w:r>
        <w:rPr>
          <w:sz w:val="28"/>
          <w:szCs w:val="28"/>
          <w:lang w:val="uk-UA"/>
        </w:rPr>
        <w:t>–</w:t>
      </w:r>
      <w:r w:rsidRPr="00EE4790">
        <w:rPr>
          <w:sz w:val="28"/>
          <w:szCs w:val="28"/>
        </w:rPr>
        <w:t xml:space="preserve"> 692 p.</w:t>
      </w:r>
    </w:p>
    <w:p w:rsidR="006E55BE" w:rsidRPr="00C02DC6" w:rsidRDefault="006E55BE" w:rsidP="006E55BE">
      <w:pPr>
        <w:numPr>
          <w:ilvl w:val="0"/>
          <w:numId w:val="28"/>
        </w:numPr>
        <w:tabs>
          <w:tab w:val="num" w:pos="720"/>
        </w:tabs>
        <w:spacing w:line="360" w:lineRule="auto"/>
        <w:ind w:left="0" w:firstLine="0"/>
        <w:jc w:val="both"/>
        <w:rPr>
          <w:sz w:val="28"/>
          <w:szCs w:val="28"/>
          <w:lang w:val="en-GB"/>
        </w:rPr>
      </w:pPr>
      <w:r>
        <w:rPr>
          <w:sz w:val="28"/>
          <w:szCs w:val="28"/>
        </w:rPr>
        <w:t>Krause G.H.M.</w:t>
      </w:r>
      <w:r w:rsidRPr="00EE4790">
        <w:rPr>
          <w:sz w:val="28"/>
          <w:szCs w:val="28"/>
        </w:rPr>
        <w:t xml:space="preserve"> Plant response to heavy-metals and sulphur dioxide</w:t>
      </w:r>
      <w:r>
        <w:rPr>
          <w:sz w:val="28"/>
          <w:szCs w:val="28"/>
          <w:lang w:val="uk-UA"/>
        </w:rPr>
        <w:t xml:space="preserve"> / </w:t>
      </w:r>
      <w:r w:rsidRPr="00EE4790">
        <w:rPr>
          <w:sz w:val="28"/>
          <w:szCs w:val="28"/>
        </w:rPr>
        <w:t>G.H.M.</w:t>
      </w:r>
      <w:r>
        <w:rPr>
          <w:sz w:val="28"/>
          <w:szCs w:val="28"/>
          <w:lang w:val="uk-UA"/>
        </w:rPr>
        <w:t xml:space="preserve"> </w:t>
      </w:r>
      <w:r w:rsidRPr="00EE4790">
        <w:rPr>
          <w:sz w:val="28"/>
          <w:szCs w:val="28"/>
        </w:rPr>
        <w:t>Krause, H. Kariser // Environ. Pollut</w:t>
      </w:r>
      <w:r w:rsidRPr="00C02DC6">
        <w:rPr>
          <w:sz w:val="28"/>
          <w:szCs w:val="28"/>
          <w:lang w:val="en-GB"/>
        </w:rPr>
        <w:t>.</w:t>
      </w:r>
      <w:r w:rsidRPr="00EE4790">
        <w:rPr>
          <w:sz w:val="28"/>
          <w:szCs w:val="28"/>
          <w:lang w:val="uk-UA"/>
        </w:rPr>
        <w:t xml:space="preserve"> </w:t>
      </w:r>
      <w:r>
        <w:rPr>
          <w:sz w:val="28"/>
          <w:szCs w:val="28"/>
          <w:lang w:val="uk-UA"/>
        </w:rPr>
        <w:t>–</w:t>
      </w:r>
      <w:r w:rsidRPr="00C02DC6">
        <w:rPr>
          <w:sz w:val="28"/>
          <w:szCs w:val="28"/>
          <w:lang w:val="en-GB"/>
        </w:rPr>
        <w:t xml:space="preserve"> 1977</w:t>
      </w:r>
      <w:r>
        <w:rPr>
          <w:sz w:val="28"/>
          <w:szCs w:val="28"/>
          <w:lang w:val="uk-UA"/>
        </w:rPr>
        <w:t>.</w:t>
      </w:r>
      <w:r w:rsidRPr="004F5852">
        <w:rPr>
          <w:sz w:val="28"/>
          <w:szCs w:val="28"/>
          <w:lang w:val="uk-UA"/>
        </w:rPr>
        <w:t xml:space="preserve"> </w:t>
      </w:r>
      <w:r>
        <w:rPr>
          <w:sz w:val="28"/>
          <w:szCs w:val="28"/>
          <w:lang w:val="uk-UA"/>
        </w:rPr>
        <w:t>–</w:t>
      </w:r>
      <w:r w:rsidRPr="00C02DC6">
        <w:rPr>
          <w:sz w:val="28"/>
          <w:szCs w:val="28"/>
          <w:lang w:val="en-GB"/>
        </w:rPr>
        <w:t xml:space="preserve"> </w:t>
      </w:r>
      <w:r w:rsidRPr="00EE4790">
        <w:rPr>
          <w:sz w:val="28"/>
          <w:szCs w:val="28"/>
          <w:lang w:val="uk-UA"/>
        </w:rPr>
        <w:t xml:space="preserve">№ </w:t>
      </w:r>
      <w:r w:rsidRPr="00C02DC6">
        <w:rPr>
          <w:sz w:val="28"/>
          <w:szCs w:val="28"/>
          <w:lang w:val="en-GB"/>
        </w:rPr>
        <w:t>12</w:t>
      </w:r>
      <w:r w:rsidRPr="00EE4790">
        <w:rPr>
          <w:sz w:val="28"/>
          <w:szCs w:val="28"/>
          <w:lang w:val="uk-UA"/>
        </w:rPr>
        <w:t xml:space="preserve">. </w:t>
      </w:r>
      <w:r>
        <w:rPr>
          <w:sz w:val="28"/>
          <w:szCs w:val="28"/>
          <w:lang w:val="uk-UA"/>
        </w:rPr>
        <w:t>–</w:t>
      </w:r>
      <w:r w:rsidRPr="00C02DC6">
        <w:rPr>
          <w:sz w:val="28"/>
          <w:szCs w:val="28"/>
          <w:lang w:val="en-GB"/>
        </w:rPr>
        <w:t xml:space="preserve"> </w:t>
      </w:r>
      <w:r w:rsidRPr="00EE4790">
        <w:rPr>
          <w:sz w:val="28"/>
          <w:szCs w:val="28"/>
          <w:lang w:val="uk-UA"/>
        </w:rPr>
        <w:t>Р</w:t>
      </w:r>
      <w:r w:rsidRPr="00C02DC6">
        <w:rPr>
          <w:sz w:val="28"/>
          <w:szCs w:val="28"/>
          <w:lang w:val="en-GB"/>
        </w:rPr>
        <w:t>. 63</w:t>
      </w:r>
      <w:r>
        <w:rPr>
          <w:sz w:val="28"/>
          <w:szCs w:val="28"/>
          <w:lang w:val="uk-UA"/>
        </w:rPr>
        <w:t xml:space="preserve"> – </w:t>
      </w:r>
      <w:r w:rsidRPr="00C02DC6">
        <w:rPr>
          <w:sz w:val="28"/>
          <w:szCs w:val="28"/>
          <w:lang w:val="en-GB"/>
        </w:rPr>
        <w:t>71.</w:t>
      </w:r>
    </w:p>
    <w:p w:rsidR="006E55BE" w:rsidRPr="008C7F22" w:rsidRDefault="006E55BE" w:rsidP="006E55BE">
      <w:pPr>
        <w:numPr>
          <w:ilvl w:val="0"/>
          <w:numId w:val="28"/>
        </w:numPr>
        <w:tabs>
          <w:tab w:val="num" w:pos="720"/>
        </w:tabs>
        <w:spacing w:line="360" w:lineRule="auto"/>
        <w:ind w:left="0" w:firstLine="0"/>
        <w:jc w:val="both"/>
        <w:rPr>
          <w:sz w:val="28"/>
          <w:szCs w:val="28"/>
          <w:lang w:val="en-GB"/>
        </w:rPr>
      </w:pPr>
      <w:r>
        <w:rPr>
          <w:sz w:val="28"/>
          <w:szCs w:val="28"/>
        </w:rPr>
        <w:t>Klos</w:t>
      </w:r>
      <w:r w:rsidRPr="00127143">
        <w:rPr>
          <w:sz w:val="28"/>
          <w:szCs w:val="28"/>
        </w:rPr>
        <w:t xml:space="preserve"> </w:t>
      </w:r>
      <w:r>
        <w:rPr>
          <w:sz w:val="28"/>
          <w:szCs w:val="28"/>
        </w:rPr>
        <w:t>V</w:t>
      </w:r>
      <w:r w:rsidRPr="00127143">
        <w:rPr>
          <w:sz w:val="28"/>
          <w:szCs w:val="28"/>
        </w:rPr>
        <w:t xml:space="preserve">. </w:t>
      </w:r>
      <w:r w:rsidRPr="008A32AB">
        <w:rPr>
          <w:sz w:val="28"/>
          <w:szCs w:val="28"/>
        </w:rPr>
        <w:t>Geochemical</w:t>
      </w:r>
      <w:r w:rsidRPr="00127143">
        <w:rPr>
          <w:sz w:val="28"/>
          <w:szCs w:val="28"/>
        </w:rPr>
        <w:t xml:space="preserve"> </w:t>
      </w:r>
      <w:r w:rsidRPr="008A32AB">
        <w:rPr>
          <w:sz w:val="28"/>
          <w:szCs w:val="28"/>
        </w:rPr>
        <w:t>Characteristics</w:t>
      </w:r>
      <w:r w:rsidRPr="00127143">
        <w:rPr>
          <w:sz w:val="28"/>
          <w:szCs w:val="28"/>
        </w:rPr>
        <w:t xml:space="preserve"> </w:t>
      </w:r>
      <w:r w:rsidRPr="008A32AB">
        <w:rPr>
          <w:sz w:val="28"/>
          <w:szCs w:val="28"/>
        </w:rPr>
        <w:t>of</w:t>
      </w:r>
      <w:r w:rsidRPr="00127143">
        <w:rPr>
          <w:sz w:val="28"/>
          <w:szCs w:val="28"/>
        </w:rPr>
        <w:t xml:space="preserve"> </w:t>
      </w:r>
      <w:r w:rsidRPr="008A32AB">
        <w:rPr>
          <w:sz w:val="28"/>
          <w:szCs w:val="28"/>
        </w:rPr>
        <w:t>Ukrainian</w:t>
      </w:r>
      <w:r w:rsidRPr="00127143">
        <w:rPr>
          <w:sz w:val="28"/>
          <w:szCs w:val="28"/>
        </w:rPr>
        <w:t xml:space="preserve"> </w:t>
      </w:r>
      <w:r w:rsidRPr="008A32AB">
        <w:rPr>
          <w:sz w:val="28"/>
          <w:szCs w:val="28"/>
        </w:rPr>
        <w:t>Soil</w:t>
      </w:r>
      <w:r w:rsidRPr="00127143">
        <w:rPr>
          <w:sz w:val="28"/>
          <w:szCs w:val="28"/>
        </w:rPr>
        <w:t xml:space="preserve"> </w:t>
      </w:r>
      <w:r w:rsidRPr="008A32AB">
        <w:rPr>
          <w:sz w:val="28"/>
          <w:szCs w:val="28"/>
        </w:rPr>
        <w:t>Using</w:t>
      </w:r>
      <w:r w:rsidRPr="00127143">
        <w:rPr>
          <w:sz w:val="28"/>
          <w:szCs w:val="28"/>
        </w:rPr>
        <w:t xml:space="preserve"> </w:t>
      </w:r>
      <w:r w:rsidRPr="008A32AB">
        <w:rPr>
          <w:sz w:val="28"/>
          <w:szCs w:val="28"/>
        </w:rPr>
        <w:t>Landscape</w:t>
      </w:r>
      <w:r w:rsidRPr="00127143">
        <w:rPr>
          <w:sz w:val="28"/>
          <w:szCs w:val="28"/>
        </w:rPr>
        <w:t>-</w:t>
      </w:r>
      <w:r w:rsidRPr="008A32AB">
        <w:rPr>
          <w:sz w:val="28"/>
          <w:szCs w:val="28"/>
        </w:rPr>
        <w:t>Geochemical</w:t>
      </w:r>
      <w:r w:rsidRPr="00127143">
        <w:rPr>
          <w:sz w:val="28"/>
          <w:szCs w:val="28"/>
        </w:rPr>
        <w:t xml:space="preserve"> </w:t>
      </w:r>
      <w:r w:rsidRPr="008A32AB">
        <w:rPr>
          <w:sz w:val="28"/>
          <w:szCs w:val="28"/>
        </w:rPr>
        <w:t>Regionalisa</w:t>
      </w:r>
      <w:r>
        <w:rPr>
          <w:sz w:val="28"/>
          <w:szCs w:val="28"/>
        </w:rPr>
        <w:t>tion</w:t>
      </w:r>
      <w:r w:rsidRPr="00127143">
        <w:rPr>
          <w:sz w:val="28"/>
          <w:szCs w:val="28"/>
        </w:rPr>
        <w:t xml:space="preserve"> </w:t>
      </w:r>
      <w:r>
        <w:rPr>
          <w:sz w:val="28"/>
          <w:szCs w:val="28"/>
        </w:rPr>
        <w:t>Based</w:t>
      </w:r>
      <w:r w:rsidRPr="00127143">
        <w:rPr>
          <w:sz w:val="28"/>
          <w:szCs w:val="28"/>
        </w:rPr>
        <w:t xml:space="preserve"> </w:t>
      </w:r>
      <w:r>
        <w:rPr>
          <w:sz w:val="28"/>
          <w:szCs w:val="28"/>
        </w:rPr>
        <w:t>on</w:t>
      </w:r>
      <w:r w:rsidRPr="00127143">
        <w:rPr>
          <w:sz w:val="28"/>
          <w:szCs w:val="28"/>
        </w:rPr>
        <w:t xml:space="preserve"> </w:t>
      </w:r>
      <w:r>
        <w:rPr>
          <w:sz w:val="28"/>
          <w:szCs w:val="28"/>
        </w:rPr>
        <w:t>the</w:t>
      </w:r>
      <w:r w:rsidRPr="00127143">
        <w:rPr>
          <w:sz w:val="28"/>
          <w:szCs w:val="28"/>
        </w:rPr>
        <w:t xml:space="preserve"> </w:t>
      </w:r>
      <w:r>
        <w:rPr>
          <w:sz w:val="28"/>
          <w:szCs w:val="28"/>
        </w:rPr>
        <w:t>GEMAS</w:t>
      </w:r>
      <w:r w:rsidRPr="00127143">
        <w:rPr>
          <w:sz w:val="28"/>
          <w:szCs w:val="28"/>
        </w:rPr>
        <w:t xml:space="preserve"> </w:t>
      </w:r>
      <w:r>
        <w:rPr>
          <w:sz w:val="28"/>
          <w:szCs w:val="28"/>
        </w:rPr>
        <w:t>Data</w:t>
      </w:r>
      <w:r w:rsidRPr="00127143">
        <w:rPr>
          <w:sz w:val="28"/>
          <w:szCs w:val="28"/>
        </w:rPr>
        <w:t xml:space="preserve"> / </w:t>
      </w:r>
      <w:r w:rsidRPr="008A32AB">
        <w:rPr>
          <w:sz w:val="28"/>
          <w:szCs w:val="28"/>
        </w:rPr>
        <w:t>V</w:t>
      </w:r>
      <w:r w:rsidRPr="00127143">
        <w:rPr>
          <w:sz w:val="28"/>
          <w:szCs w:val="28"/>
        </w:rPr>
        <w:t>.</w:t>
      </w:r>
      <w:r w:rsidRPr="008A32AB">
        <w:rPr>
          <w:sz w:val="28"/>
          <w:szCs w:val="28"/>
        </w:rPr>
        <w:t>Klos</w:t>
      </w:r>
      <w:r w:rsidRPr="00127143">
        <w:rPr>
          <w:sz w:val="28"/>
          <w:szCs w:val="28"/>
        </w:rPr>
        <w:t xml:space="preserve">, </w:t>
      </w:r>
      <w:r w:rsidRPr="008A32AB">
        <w:rPr>
          <w:sz w:val="28"/>
          <w:szCs w:val="28"/>
        </w:rPr>
        <w:t>M</w:t>
      </w:r>
      <w:r w:rsidRPr="00127143">
        <w:rPr>
          <w:sz w:val="28"/>
          <w:szCs w:val="28"/>
        </w:rPr>
        <w:t>.</w:t>
      </w:r>
      <w:r w:rsidRPr="008A32AB">
        <w:rPr>
          <w:sz w:val="28"/>
          <w:szCs w:val="28"/>
        </w:rPr>
        <w:t>Birke</w:t>
      </w:r>
      <w:r w:rsidRPr="00127143">
        <w:rPr>
          <w:sz w:val="28"/>
          <w:szCs w:val="28"/>
        </w:rPr>
        <w:t xml:space="preserve">, </w:t>
      </w:r>
      <w:r w:rsidRPr="008A32AB">
        <w:rPr>
          <w:sz w:val="28"/>
          <w:szCs w:val="28"/>
        </w:rPr>
        <w:t>G</w:t>
      </w:r>
      <w:r w:rsidRPr="00127143">
        <w:rPr>
          <w:sz w:val="28"/>
          <w:szCs w:val="28"/>
        </w:rPr>
        <w:t xml:space="preserve"> </w:t>
      </w:r>
      <w:r w:rsidRPr="008A32AB">
        <w:rPr>
          <w:sz w:val="28"/>
          <w:szCs w:val="28"/>
        </w:rPr>
        <w:lastRenderedPageBreak/>
        <w:t>Akinfiiev</w:t>
      </w:r>
      <w:r w:rsidRPr="00127143">
        <w:rPr>
          <w:sz w:val="28"/>
          <w:szCs w:val="28"/>
        </w:rPr>
        <w:t xml:space="preserve">, </w:t>
      </w:r>
      <w:r w:rsidRPr="008A32AB">
        <w:rPr>
          <w:sz w:val="28"/>
          <w:szCs w:val="28"/>
        </w:rPr>
        <w:t>Y</w:t>
      </w:r>
      <w:r w:rsidRPr="00127143">
        <w:rPr>
          <w:sz w:val="28"/>
          <w:szCs w:val="28"/>
        </w:rPr>
        <w:t>.</w:t>
      </w:r>
      <w:r w:rsidRPr="008A32AB">
        <w:rPr>
          <w:sz w:val="28"/>
          <w:szCs w:val="28"/>
        </w:rPr>
        <w:t>Amashukeli</w:t>
      </w:r>
      <w:r w:rsidRPr="00127143">
        <w:rPr>
          <w:sz w:val="28"/>
          <w:szCs w:val="28"/>
        </w:rPr>
        <w:t xml:space="preserve"> // </w:t>
      </w:r>
      <w:r w:rsidRPr="008A32AB">
        <w:rPr>
          <w:sz w:val="28"/>
          <w:szCs w:val="28"/>
          <w:lang w:val="en-GB"/>
        </w:rPr>
        <w:t>Chemistry</w:t>
      </w:r>
      <w:r w:rsidRPr="00127143">
        <w:rPr>
          <w:sz w:val="28"/>
          <w:szCs w:val="28"/>
        </w:rPr>
        <w:t xml:space="preserve"> </w:t>
      </w:r>
      <w:r w:rsidRPr="008A32AB">
        <w:rPr>
          <w:sz w:val="28"/>
          <w:szCs w:val="28"/>
          <w:lang w:val="en-GB"/>
        </w:rPr>
        <w:t>of</w:t>
      </w:r>
      <w:r w:rsidRPr="00127143">
        <w:rPr>
          <w:sz w:val="28"/>
          <w:szCs w:val="28"/>
        </w:rPr>
        <w:t xml:space="preserve"> </w:t>
      </w:r>
      <w:r w:rsidRPr="008A32AB">
        <w:rPr>
          <w:sz w:val="28"/>
          <w:szCs w:val="28"/>
          <w:lang w:val="en-GB"/>
        </w:rPr>
        <w:t>Europe</w:t>
      </w:r>
      <w:r w:rsidRPr="00127143">
        <w:rPr>
          <w:sz w:val="28"/>
          <w:szCs w:val="28"/>
        </w:rPr>
        <w:t>’</w:t>
      </w:r>
      <w:r w:rsidRPr="008A32AB">
        <w:rPr>
          <w:sz w:val="28"/>
          <w:szCs w:val="28"/>
          <w:lang w:val="en-GB"/>
        </w:rPr>
        <w:t>s</w:t>
      </w:r>
      <w:r w:rsidRPr="00127143">
        <w:rPr>
          <w:sz w:val="28"/>
          <w:szCs w:val="28"/>
        </w:rPr>
        <w:t xml:space="preserve"> </w:t>
      </w:r>
      <w:r w:rsidRPr="008A32AB">
        <w:rPr>
          <w:sz w:val="28"/>
          <w:szCs w:val="28"/>
          <w:lang w:val="en-GB"/>
        </w:rPr>
        <w:t>Agricultural</w:t>
      </w:r>
      <w:r w:rsidRPr="00127143">
        <w:rPr>
          <w:sz w:val="28"/>
          <w:szCs w:val="28"/>
        </w:rPr>
        <w:t xml:space="preserve"> </w:t>
      </w:r>
      <w:r w:rsidRPr="008A32AB">
        <w:rPr>
          <w:sz w:val="28"/>
          <w:szCs w:val="28"/>
          <w:lang w:val="en-GB"/>
        </w:rPr>
        <w:t>Soil</w:t>
      </w:r>
      <w:r>
        <w:rPr>
          <w:sz w:val="28"/>
          <w:szCs w:val="28"/>
          <w:lang w:val="en-GB"/>
        </w:rPr>
        <w:t>s</w:t>
      </w:r>
      <w:r w:rsidRPr="00127143">
        <w:rPr>
          <w:sz w:val="28"/>
          <w:szCs w:val="28"/>
        </w:rPr>
        <w:t xml:space="preserve">. – </w:t>
      </w:r>
      <w:r w:rsidRPr="008A32AB">
        <w:rPr>
          <w:sz w:val="28"/>
          <w:szCs w:val="28"/>
          <w:lang w:val="en-GB"/>
        </w:rPr>
        <w:t>Hannover</w:t>
      </w:r>
      <w:r w:rsidRPr="00127143">
        <w:rPr>
          <w:sz w:val="28"/>
          <w:szCs w:val="28"/>
        </w:rPr>
        <w:t xml:space="preserve">, 2014. – </w:t>
      </w:r>
      <w:r>
        <w:rPr>
          <w:sz w:val="28"/>
          <w:szCs w:val="28"/>
          <w:lang w:val="en-GB"/>
        </w:rPr>
        <w:t>Part</w:t>
      </w:r>
      <w:r w:rsidRPr="00127143">
        <w:rPr>
          <w:sz w:val="28"/>
          <w:szCs w:val="28"/>
        </w:rPr>
        <w:t xml:space="preserve"> </w:t>
      </w:r>
      <w:r>
        <w:rPr>
          <w:sz w:val="28"/>
          <w:szCs w:val="28"/>
          <w:lang w:val="en-GB"/>
        </w:rPr>
        <w:t>B</w:t>
      </w:r>
      <w:r w:rsidRPr="00127143">
        <w:rPr>
          <w:sz w:val="28"/>
          <w:szCs w:val="28"/>
        </w:rPr>
        <w:t xml:space="preserve">. – </w:t>
      </w:r>
      <w:r>
        <w:rPr>
          <w:sz w:val="28"/>
          <w:szCs w:val="28"/>
        </w:rPr>
        <w:t>Р</w:t>
      </w:r>
      <w:r w:rsidRPr="00127143">
        <w:rPr>
          <w:sz w:val="28"/>
          <w:szCs w:val="28"/>
        </w:rPr>
        <w:t>. 253-270</w:t>
      </w:r>
      <w:r>
        <w:rPr>
          <w:sz w:val="28"/>
          <w:szCs w:val="28"/>
          <w:lang w:val="uk-UA"/>
        </w:rPr>
        <w:t>.</w:t>
      </w:r>
    </w:p>
    <w:p w:rsidR="006E55BE" w:rsidRPr="004F5852" w:rsidRDefault="006E55BE" w:rsidP="006E55BE">
      <w:pPr>
        <w:numPr>
          <w:ilvl w:val="0"/>
          <w:numId w:val="28"/>
        </w:numPr>
        <w:tabs>
          <w:tab w:val="num" w:pos="720"/>
        </w:tabs>
        <w:spacing w:line="360" w:lineRule="auto"/>
        <w:ind w:left="0" w:firstLine="0"/>
        <w:jc w:val="both"/>
        <w:rPr>
          <w:sz w:val="28"/>
          <w:szCs w:val="28"/>
          <w:lang w:val="uk-UA"/>
        </w:rPr>
      </w:pPr>
      <w:r w:rsidRPr="00EE4790">
        <w:rPr>
          <w:sz w:val="28"/>
          <w:szCs w:val="28"/>
        </w:rPr>
        <w:t>Mapinfo</w:t>
      </w:r>
      <w:r w:rsidRPr="00004F4C">
        <w:rPr>
          <w:sz w:val="28"/>
          <w:szCs w:val="28"/>
          <w:lang w:val="ru-RU"/>
        </w:rPr>
        <w:t xml:space="preserve"> </w:t>
      </w:r>
      <w:r w:rsidRPr="00EE4790">
        <w:rPr>
          <w:sz w:val="28"/>
          <w:szCs w:val="28"/>
        </w:rPr>
        <w:t>Professional</w:t>
      </w:r>
      <w:r w:rsidRPr="00004F4C">
        <w:rPr>
          <w:sz w:val="28"/>
          <w:szCs w:val="28"/>
          <w:lang w:val="ru-RU"/>
        </w:rPr>
        <w:t xml:space="preserve">. Руководство пользователя </w:t>
      </w:r>
      <w:r w:rsidRPr="00EE4790">
        <w:rPr>
          <w:sz w:val="28"/>
          <w:szCs w:val="28"/>
          <w:lang w:val="uk-UA"/>
        </w:rPr>
        <w:t xml:space="preserve">/ </w:t>
      </w:r>
      <w:r w:rsidRPr="00004F4C">
        <w:rPr>
          <w:rStyle w:val="af8"/>
          <w:i w:val="0"/>
          <w:sz w:val="28"/>
          <w:szCs w:val="28"/>
          <w:lang w:val="ru-RU"/>
        </w:rPr>
        <w:t>пер</w:t>
      </w:r>
      <w:r w:rsidRPr="00004F4C">
        <w:rPr>
          <w:rStyle w:val="st"/>
          <w:sz w:val="28"/>
          <w:szCs w:val="28"/>
          <w:lang w:val="ru-RU"/>
        </w:rPr>
        <w:t>. с</w:t>
      </w:r>
      <w:r w:rsidRPr="00004F4C">
        <w:rPr>
          <w:rStyle w:val="st"/>
          <w:i/>
          <w:sz w:val="28"/>
          <w:szCs w:val="28"/>
          <w:lang w:val="ru-RU"/>
        </w:rPr>
        <w:t xml:space="preserve"> </w:t>
      </w:r>
      <w:r w:rsidRPr="00004F4C">
        <w:rPr>
          <w:rStyle w:val="af8"/>
          <w:i w:val="0"/>
          <w:sz w:val="28"/>
          <w:szCs w:val="28"/>
          <w:lang w:val="ru-RU"/>
        </w:rPr>
        <w:t>англ</w:t>
      </w:r>
      <w:r w:rsidRPr="00004F4C">
        <w:rPr>
          <w:rStyle w:val="st"/>
          <w:i/>
          <w:sz w:val="28"/>
          <w:szCs w:val="28"/>
          <w:lang w:val="ru-RU"/>
        </w:rPr>
        <w:t>.</w:t>
      </w:r>
      <w:r w:rsidRPr="00EE4790">
        <w:rPr>
          <w:sz w:val="28"/>
          <w:szCs w:val="28"/>
          <w:lang w:val="uk-UA"/>
        </w:rPr>
        <w:t xml:space="preserve"> В.И. Гидравлев, А.Ю. Колотов, В.А. Николаев</w:t>
      </w:r>
      <w:r>
        <w:rPr>
          <w:sz w:val="28"/>
          <w:szCs w:val="28"/>
          <w:lang w:val="uk-UA"/>
        </w:rPr>
        <w:t>.</w:t>
      </w:r>
      <w:r w:rsidRPr="00EE4790">
        <w:rPr>
          <w:sz w:val="28"/>
          <w:szCs w:val="28"/>
          <w:lang w:val="uk-UA"/>
        </w:rPr>
        <w:t xml:space="preserve"> </w:t>
      </w:r>
      <w:r>
        <w:rPr>
          <w:sz w:val="28"/>
          <w:szCs w:val="28"/>
          <w:lang w:val="uk-UA"/>
        </w:rPr>
        <w:t>–</w:t>
      </w:r>
      <w:r w:rsidRPr="00EE4790">
        <w:rPr>
          <w:sz w:val="28"/>
          <w:szCs w:val="28"/>
          <w:lang w:val="uk-UA"/>
        </w:rPr>
        <w:t xml:space="preserve"> </w:t>
      </w:r>
      <w:r w:rsidRPr="00EE4790">
        <w:rPr>
          <w:sz w:val="28"/>
          <w:szCs w:val="28"/>
        </w:rPr>
        <w:t>New</w:t>
      </w:r>
      <w:r w:rsidRPr="00EE4790">
        <w:rPr>
          <w:sz w:val="28"/>
          <w:szCs w:val="28"/>
          <w:lang w:val="uk-UA"/>
        </w:rPr>
        <w:t xml:space="preserve"> </w:t>
      </w:r>
      <w:proofErr w:type="gramStart"/>
      <w:r w:rsidRPr="00EE4790">
        <w:rPr>
          <w:sz w:val="28"/>
          <w:szCs w:val="28"/>
        </w:rPr>
        <w:t>York</w:t>
      </w:r>
      <w:r w:rsidRPr="00EE4790">
        <w:rPr>
          <w:sz w:val="28"/>
          <w:szCs w:val="28"/>
          <w:lang w:val="uk-UA"/>
        </w:rPr>
        <w:t xml:space="preserve"> :</w:t>
      </w:r>
      <w:proofErr w:type="gramEnd"/>
      <w:r w:rsidRPr="00EE4790">
        <w:rPr>
          <w:sz w:val="28"/>
          <w:szCs w:val="28"/>
          <w:lang w:val="uk-UA"/>
        </w:rPr>
        <w:t xml:space="preserve"> </w:t>
      </w:r>
      <w:r w:rsidRPr="00EE4790">
        <w:rPr>
          <w:sz w:val="28"/>
          <w:szCs w:val="28"/>
        </w:rPr>
        <w:t>Mapinfo</w:t>
      </w:r>
      <w:r w:rsidRPr="00EE4790">
        <w:rPr>
          <w:sz w:val="28"/>
          <w:szCs w:val="28"/>
          <w:lang w:val="uk-UA"/>
        </w:rPr>
        <w:t xml:space="preserve"> </w:t>
      </w:r>
      <w:r w:rsidRPr="00EE4790">
        <w:rPr>
          <w:sz w:val="28"/>
          <w:szCs w:val="28"/>
        </w:rPr>
        <w:t>Corporation</w:t>
      </w:r>
      <w:r w:rsidRPr="00EE4790">
        <w:rPr>
          <w:sz w:val="28"/>
          <w:szCs w:val="28"/>
          <w:lang w:val="uk-UA"/>
        </w:rPr>
        <w:t xml:space="preserve">, </w:t>
      </w:r>
      <w:r w:rsidRPr="00EE4790">
        <w:rPr>
          <w:sz w:val="28"/>
          <w:szCs w:val="28"/>
        </w:rPr>
        <w:t>Troy</w:t>
      </w:r>
      <w:r w:rsidRPr="00EE4790">
        <w:rPr>
          <w:sz w:val="28"/>
          <w:szCs w:val="28"/>
          <w:lang w:val="uk-UA"/>
        </w:rPr>
        <w:t xml:space="preserve">, 2000. – 760с. </w:t>
      </w:r>
    </w:p>
    <w:p w:rsidR="006E55BE" w:rsidRPr="00187141" w:rsidRDefault="006E55BE" w:rsidP="006E55BE">
      <w:pPr>
        <w:numPr>
          <w:ilvl w:val="0"/>
          <w:numId w:val="28"/>
        </w:numPr>
        <w:tabs>
          <w:tab w:val="num" w:pos="720"/>
        </w:tabs>
        <w:spacing w:line="360" w:lineRule="auto"/>
        <w:ind w:left="0" w:firstLine="0"/>
        <w:jc w:val="both"/>
        <w:rPr>
          <w:sz w:val="28"/>
          <w:szCs w:val="28"/>
          <w:lang w:val="en-GB"/>
        </w:rPr>
      </w:pPr>
      <w:r w:rsidRPr="00EE4790">
        <w:rPr>
          <w:sz w:val="28"/>
          <w:szCs w:val="28"/>
        </w:rPr>
        <w:t>Reimann</w:t>
      </w:r>
      <w:r w:rsidRPr="00EE4790">
        <w:rPr>
          <w:sz w:val="28"/>
          <w:szCs w:val="28"/>
          <w:lang w:val="uk-UA"/>
        </w:rPr>
        <w:t xml:space="preserve"> </w:t>
      </w:r>
      <w:r w:rsidRPr="00EE4790">
        <w:rPr>
          <w:sz w:val="28"/>
          <w:szCs w:val="28"/>
        </w:rPr>
        <w:t>C</w:t>
      </w:r>
      <w:r>
        <w:rPr>
          <w:sz w:val="28"/>
          <w:szCs w:val="28"/>
          <w:lang w:val="uk-UA"/>
        </w:rPr>
        <w:t>.</w:t>
      </w:r>
      <w:r w:rsidRPr="00EE4790">
        <w:rPr>
          <w:sz w:val="28"/>
          <w:szCs w:val="28"/>
          <w:lang w:val="uk-UA"/>
        </w:rPr>
        <w:t xml:space="preserve"> </w:t>
      </w:r>
      <w:r w:rsidRPr="00EE4790">
        <w:rPr>
          <w:sz w:val="28"/>
          <w:szCs w:val="28"/>
        </w:rPr>
        <w:t>Geochemistry</w:t>
      </w:r>
      <w:r w:rsidRPr="00EE4790">
        <w:rPr>
          <w:sz w:val="28"/>
          <w:szCs w:val="28"/>
          <w:lang w:val="uk-UA"/>
        </w:rPr>
        <w:t xml:space="preserve"> </w:t>
      </w:r>
      <w:r w:rsidRPr="00EE4790">
        <w:rPr>
          <w:sz w:val="28"/>
          <w:szCs w:val="28"/>
        </w:rPr>
        <w:t>of</w:t>
      </w:r>
      <w:r w:rsidRPr="00EE4790">
        <w:rPr>
          <w:sz w:val="28"/>
          <w:szCs w:val="28"/>
          <w:lang w:val="uk-UA"/>
        </w:rPr>
        <w:t xml:space="preserve"> </w:t>
      </w:r>
      <w:r w:rsidRPr="00EE4790">
        <w:rPr>
          <w:sz w:val="28"/>
          <w:szCs w:val="28"/>
        </w:rPr>
        <w:t>European</w:t>
      </w:r>
      <w:r w:rsidRPr="00EE4790">
        <w:rPr>
          <w:sz w:val="28"/>
          <w:szCs w:val="28"/>
          <w:lang w:val="uk-UA"/>
        </w:rPr>
        <w:t xml:space="preserve"> </w:t>
      </w:r>
      <w:r w:rsidRPr="00EE4790">
        <w:rPr>
          <w:sz w:val="28"/>
          <w:szCs w:val="28"/>
        </w:rPr>
        <w:t>Bottled</w:t>
      </w:r>
      <w:r w:rsidRPr="00EE4790">
        <w:rPr>
          <w:sz w:val="28"/>
          <w:szCs w:val="28"/>
          <w:lang w:val="uk-UA"/>
        </w:rPr>
        <w:t xml:space="preserve"> </w:t>
      </w:r>
      <w:r w:rsidRPr="00EE4790">
        <w:rPr>
          <w:sz w:val="28"/>
          <w:szCs w:val="28"/>
        </w:rPr>
        <w:t>Water</w:t>
      </w:r>
      <w:r w:rsidRPr="00EE4790">
        <w:rPr>
          <w:sz w:val="28"/>
          <w:szCs w:val="28"/>
          <w:lang w:val="uk-UA"/>
        </w:rPr>
        <w:t xml:space="preserve"> / </w:t>
      </w:r>
      <w:r w:rsidRPr="00EE4790">
        <w:rPr>
          <w:sz w:val="28"/>
          <w:szCs w:val="28"/>
        </w:rPr>
        <w:t>C</w:t>
      </w:r>
      <w:r>
        <w:rPr>
          <w:sz w:val="28"/>
          <w:szCs w:val="28"/>
          <w:lang w:val="uk-UA"/>
        </w:rPr>
        <w:t xml:space="preserve">. </w:t>
      </w:r>
      <w:r w:rsidRPr="00EE4790">
        <w:rPr>
          <w:sz w:val="28"/>
          <w:szCs w:val="28"/>
        </w:rPr>
        <w:t>Reimann</w:t>
      </w:r>
      <w:r>
        <w:rPr>
          <w:sz w:val="28"/>
          <w:szCs w:val="28"/>
          <w:lang w:val="uk-UA"/>
        </w:rPr>
        <w:t>,</w:t>
      </w:r>
      <w:r w:rsidRPr="00EE4790">
        <w:rPr>
          <w:sz w:val="28"/>
          <w:szCs w:val="28"/>
          <w:lang w:val="uk-UA"/>
        </w:rPr>
        <w:t xml:space="preserve"> </w:t>
      </w:r>
      <w:r w:rsidRPr="00EE4790">
        <w:rPr>
          <w:sz w:val="28"/>
          <w:szCs w:val="28"/>
        </w:rPr>
        <w:t>M</w:t>
      </w:r>
      <w:r w:rsidRPr="00EE4790">
        <w:rPr>
          <w:sz w:val="28"/>
          <w:szCs w:val="28"/>
          <w:lang w:val="uk-UA"/>
        </w:rPr>
        <w:t>.</w:t>
      </w:r>
      <w:r>
        <w:rPr>
          <w:sz w:val="28"/>
          <w:szCs w:val="28"/>
          <w:lang w:val="uk-UA"/>
        </w:rPr>
        <w:t xml:space="preserve"> </w:t>
      </w:r>
      <w:r w:rsidRPr="00EE4790">
        <w:rPr>
          <w:sz w:val="28"/>
          <w:szCs w:val="28"/>
        </w:rPr>
        <w:t>Birke</w:t>
      </w:r>
      <w:r>
        <w:rPr>
          <w:sz w:val="28"/>
          <w:szCs w:val="28"/>
          <w:lang w:val="uk-UA"/>
        </w:rPr>
        <w:t>;</w:t>
      </w:r>
      <w:r w:rsidRPr="00EE4790">
        <w:rPr>
          <w:sz w:val="28"/>
          <w:szCs w:val="28"/>
          <w:lang w:val="uk-UA"/>
        </w:rPr>
        <w:t xml:space="preserve"> </w:t>
      </w:r>
      <w:proofErr w:type="gramStart"/>
      <w:r>
        <w:rPr>
          <w:sz w:val="28"/>
          <w:szCs w:val="28"/>
        </w:rPr>
        <w:t>editors</w:t>
      </w:r>
      <w:proofErr w:type="gramEnd"/>
      <w:r>
        <w:rPr>
          <w:sz w:val="28"/>
          <w:szCs w:val="28"/>
          <w:lang w:val="uk-UA"/>
        </w:rPr>
        <w:t xml:space="preserve"> М. </w:t>
      </w:r>
      <w:r w:rsidRPr="00EE4790">
        <w:rPr>
          <w:sz w:val="28"/>
          <w:szCs w:val="28"/>
        </w:rPr>
        <w:t>Birke</w:t>
      </w:r>
      <w:r>
        <w:rPr>
          <w:sz w:val="28"/>
          <w:szCs w:val="28"/>
          <w:lang w:val="uk-UA"/>
        </w:rPr>
        <w:t>.</w:t>
      </w:r>
      <w:r w:rsidRPr="00EE4790">
        <w:rPr>
          <w:sz w:val="28"/>
          <w:szCs w:val="28"/>
          <w:lang w:val="uk-UA"/>
        </w:rPr>
        <w:t xml:space="preserve"> </w:t>
      </w:r>
      <w:r>
        <w:rPr>
          <w:sz w:val="28"/>
          <w:szCs w:val="28"/>
          <w:lang w:val="uk-UA"/>
        </w:rPr>
        <w:t>–</w:t>
      </w:r>
      <w:r w:rsidRPr="00EE4790">
        <w:rPr>
          <w:sz w:val="28"/>
          <w:szCs w:val="28"/>
          <w:lang w:val="uk-UA"/>
        </w:rPr>
        <w:t xml:space="preserve"> </w:t>
      </w:r>
      <w:r w:rsidRPr="00EE4790">
        <w:rPr>
          <w:sz w:val="28"/>
          <w:szCs w:val="28"/>
        </w:rPr>
        <w:t>Germany</w:t>
      </w:r>
      <w:r w:rsidRPr="00EE4790">
        <w:rPr>
          <w:sz w:val="28"/>
          <w:szCs w:val="28"/>
          <w:lang w:val="uk-UA"/>
        </w:rPr>
        <w:t>,</w:t>
      </w:r>
      <w:r w:rsidRPr="00EE4790">
        <w:rPr>
          <w:sz w:val="28"/>
          <w:szCs w:val="28"/>
        </w:rPr>
        <w:t xml:space="preserve"> Stuttgart</w:t>
      </w:r>
      <w:r w:rsidRPr="00EE4790">
        <w:rPr>
          <w:sz w:val="28"/>
          <w:szCs w:val="28"/>
          <w:lang w:val="uk-UA"/>
        </w:rPr>
        <w:t xml:space="preserve"> : </w:t>
      </w:r>
      <w:r w:rsidRPr="00EE4790">
        <w:rPr>
          <w:sz w:val="28"/>
          <w:szCs w:val="28"/>
        </w:rPr>
        <w:t>Borntraeger</w:t>
      </w:r>
      <w:r w:rsidRPr="00EE4790">
        <w:rPr>
          <w:sz w:val="28"/>
          <w:szCs w:val="28"/>
          <w:lang w:val="uk-UA"/>
        </w:rPr>
        <w:t xml:space="preserve"> </w:t>
      </w:r>
      <w:r w:rsidRPr="00EE4790">
        <w:rPr>
          <w:sz w:val="28"/>
          <w:szCs w:val="28"/>
        </w:rPr>
        <w:t>Science</w:t>
      </w:r>
      <w:r w:rsidRPr="00EE4790">
        <w:rPr>
          <w:sz w:val="28"/>
          <w:szCs w:val="28"/>
          <w:lang w:val="uk-UA"/>
        </w:rPr>
        <w:t xml:space="preserve"> </w:t>
      </w:r>
      <w:r w:rsidRPr="00EE4790">
        <w:rPr>
          <w:sz w:val="28"/>
          <w:szCs w:val="28"/>
        </w:rPr>
        <w:t>Publishers</w:t>
      </w:r>
      <w:r w:rsidRPr="00EE4790">
        <w:rPr>
          <w:sz w:val="28"/>
          <w:szCs w:val="28"/>
          <w:lang w:val="uk-UA"/>
        </w:rPr>
        <w:t xml:space="preserve">, 2010. </w:t>
      </w:r>
      <w:r>
        <w:rPr>
          <w:sz w:val="28"/>
          <w:szCs w:val="28"/>
          <w:lang w:val="uk-UA"/>
        </w:rPr>
        <w:t>–</w:t>
      </w:r>
      <w:r w:rsidRPr="00EE4790">
        <w:rPr>
          <w:sz w:val="28"/>
          <w:szCs w:val="28"/>
          <w:lang w:val="uk-UA"/>
        </w:rPr>
        <w:t xml:space="preserve"> 268</w:t>
      </w:r>
      <w:r w:rsidRPr="00A817D5">
        <w:rPr>
          <w:sz w:val="28"/>
          <w:szCs w:val="28"/>
          <w:lang w:val="uk-UA"/>
        </w:rPr>
        <w:t> </w:t>
      </w:r>
      <w:r w:rsidRPr="00EE4790">
        <w:rPr>
          <w:sz w:val="28"/>
          <w:szCs w:val="28"/>
        </w:rPr>
        <w:t>p</w:t>
      </w:r>
      <w:r w:rsidRPr="00EE4790">
        <w:rPr>
          <w:sz w:val="28"/>
          <w:szCs w:val="28"/>
          <w:lang w:val="uk-UA"/>
        </w:rPr>
        <w:t>.</w:t>
      </w:r>
    </w:p>
    <w:p w:rsidR="006E55BE" w:rsidRPr="00187141" w:rsidRDefault="006E55BE" w:rsidP="006E55BE">
      <w:pPr>
        <w:numPr>
          <w:ilvl w:val="0"/>
          <w:numId w:val="28"/>
        </w:numPr>
        <w:tabs>
          <w:tab w:val="num" w:pos="720"/>
        </w:tabs>
        <w:spacing w:line="360" w:lineRule="auto"/>
        <w:ind w:left="0" w:firstLine="0"/>
        <w:jc w:val="both"/>
        <w:rPr>
          <w:sz w:val="28"/>
          <w:szCs w:val="28"/>
          <w:lang w:val="en-GB"/>
        </w:rPr>
      </w:pPr>
      <w:r w:rsidRPr="00EE4790">
        <w:rPr>
          <w:sz w:val="28"/>
          <w:szCs w:val="28"/>
        </w:rPr>
        <w:t>Salminen</w:t>
      </w:r>
      <w:r w:rsidRPr="00EE4790">
        <w:rPr>
          <w:sz w:val="28"/>
          <w:szCs w:val="28"/>
          <w:lang w:val="uk-UA"/>
        </w:rPr>
        <w:t xml:space="preserve"> </w:t>
      </w:r>
      <w:r w:rsidRPr="00EE4790">
        <w:rPr>
          <w:sz w:val="28"/>
          <w:szCs w:val="28"/>
        </w:rPr>
        <w:t>R</w:t>
      </w:r>
      <w:r w:rsidRPr="00EE4790">
        <w:rPr>
          <w:sz w:val="28"/>
          <w:szCs w:val="28"/>
          <w:lang w:val="uk-UA"/>
        </w:rPr>
        <w:t xml:space="preserve">. </w:t>
      </w:r>
      <w:r>
        <w:rPr>
          <w:sz w:val="28"/>
          <w:szCs w:val="28"/>
        </w:rPr>
        <w:t>Geochemical Atlas of Europe</w:t>
      </w:r>
      <w:r>
        <w:rPr>
          <w:sz w:val="28"/>
          <w:szCs w:val="28"/>
          <w:lang w:val="uk-UA"/>
        </w:rPr>
        <w:t xml:space="preserve"> /</w:t>
      </w:r>
      <w:r w:rsidRPr="00392884">
        <w:rPr>
          <w:sz w:val="28"/>
          <w:szCs w:val="28"/>
        </w:rPr>
        <w:t xml:space="preserve"> </w:t>
      </w:r>
      <w:r w:rsidRPr="00EE4790">
        <w:rPr>
          <w:sz w:val="28"/>
          <w:szCs w:val="28"/>
        </w:rPr>
        <w:t>R</w:t>
      </w:r>
      <w:r w:rsidRPr="00EE4790">
        <w:rPr>
          <w:sz w:val="28"/>
          <w:szCs w:val="28"/>
          <w:lang w:val="uk-UA"/>
        </w:rPr>
        <w:t>.</w:t>
      </w:r>
      <w:r>
        <w:rPr>
          <w:sz w:val="28"/>
          <w:szCs w:val="28"/>
          <w:lang w:val="uk-UA"/>
        </w:rPr>
        <w:t xml:space="preserve"> </w:t>
      </w:r>
      <w:r w:rsidRPr="00EE4790">
        <w:rPr>
          <w:sz w:val="28"/>
          <w:szCs w:val="28"/>
        </w:rPr>
        <w:t>Salminen</w:t>
      </w:r>
      <w:r w:rsidRPr="00EE4790">
        <w:rPr>
          <w:sz w:val="28"/>
          <w:szCs w:val="28"/>
          <w:lang w:val="uk-UA"/>
        </w:rPr>
        <w:t xml:space="preserve">, </w:t>
      </w:r>
      <w:r w:rsidRPr="00EE4790">
        <w:rPr>
          <w:sz w:val="28"/>
          <w:szCs w:val="28"/>
        </w:rPr>
        <w:t>MJ</w:t>
      </w:r>
      <w:r w:rsidRPr="00EE4790">
        <w:rPr>
          <w:sz w:val="28"/>
          <w:szCs w:val="28"/>
          <w:lang w:val="uk-UA"/>
        </w:rPr>
        <w:t>.</w:t>
      </w:r>
      <w:r>
        <w:rPr>
          <w:sz w:val="28"/>
          <w:szCs w:val="28"/>
          <w:lang w:val="uk-UA"/>
        </w:rPr>
        <w:t xml:space="preserve"> </w:t>
      </w:r>
      <w:r w:rsidRPr="00EE4790">
        <w:rPr>
          <w:sz w:val="28"/>
          <w:szCs w:val="28"/>
        </w:rPr>
        <w:t>Batista</w:t>
      </w:r>
      <w:r w:rsidRPr="00EE4790">
        <w:rPr>
          <w:sz w:val="28"/>
          <w:szCs w:val="28"/>
          <w:lang w:val="uk-UA"/>
        </w:rPr>
        <w:t xml:space="preserve">, </w:t>
      </w:r>
      <w:r w:rsidRPr="00EE4790">
        <w:rPr>
          <w:sz w:val="28"/>
          <w:szCs w:val="28"/>
        </w:rPr>
        <w:t>M</w:t>
      </w:r>
      <w:r w:rsidRPr="00EE4790">
        <w:rPr>
          <w:sz w:val="28"/>
          <w:szCs w:val="28"/>
          <w:lang w:val="uk-UA"/>
        </w:rPr>
        <w:t>.</w:t>
      </w:r>
      <w:r>
        <w:rPr>
          <w:sz w:val="28"/>
          <w:szCs w:val="28"/>
          <w:lang w:val="uk-UA"/>
        </w:rPr>
        <w:t xml:space="preserve"> </w:t>
      </w:r>
      <w:r w:rsidRPr="00EE4790">
        <w:rPr>
          <w:sz w:val="28"/>
          <w:szCs w:val="28"/>
        </w:rPr>
        <w:t>Bidovec</w:t>
      </w:r>
      <w:r w:rsidRPr="00EE4790">
        <w:rPr>
          <w:sz w:val="28"/>
          <w:szCs w:val="28"/>
          <w:lang w:val="uk-UA"/>
        </w:rPr>
        <w:t xml:space="preserve">, </w:t>
      </w:r>
      <w:r w:rsidRPr="00EE4790">
        <w:rPr>
          <w:sz w:val="28"/>
          <w:szCs w:val="28"/>
        </w:rPr>
        <w:t>A</w:t>
      </w:r>
      <w:r w:rsidRPr="00EE4790">
        <w:rPr>
          <w:sz w:val="28"/>
          <w:szCs w:val="28"/>
          <w:lang w:val="uk-UA"/>
        </w:rPr>
        <w:t>.</w:t>
      </w:r>
      <w:r>
        <w:rPr>
          <w:sz w:val="28"/>
          <w:szCs w:val="28"/>
          <w:lang w:val="uk-UA"/>
        </w:rPr>
        <w:t xml:space="preserve"> </w:t>
      </w:r>
      <w:r w:rsidRPr="00EE4790">
        <w:rPr>
          <w:sz w:val="28"/>
          <w:szCs w:val="28"/>
        </w:rPr>
        <w:t>Demetriades</w:t>
      </w:r>
      <w:r>
        <w:rPr>
          <w:sz w:val="28"/>
          <w:szCs w:val="28"/>
          <w:lang w:val="uk-UA"/>
        </w:rPr>
        <w:t xml:space="preserve"> </w:t>
      </w:r>
      <w:r w:rsidRPr="00C94B8A">
        <w:rPr>
          <w:sz w:val="28"/>
          <w:szCs w:val="28"/>
          <w:lang w:val="en-GB"/>
        </w:rPr>
        <w:t>[</w:t>
      </w:r>
      <w:r>
        <w:rPr>
          <w:sz w:val="28"/>
          <w:szCs w:val="28"/>
        </w:rPr>
        <w:t>etc</w:t>
      </w:r>
      <w:r w:rsidRPr="00C94B8A">
        <w:rPr>
          <w:sz w:val="28"/>
          <w:szCs w:val="28"/>
          <w:lang w:val="en-GB"/>
        </w:rPr>
        <w:t>.]</w:t>
      </w:r>
      <w:r>
        <w:rPr>
          <w:sz w:val="28"/>
          <w:szCs w:val="28"/>
          <w:lang w:val="uk-UA"/>
        </w:rPr>
        <w:t>;</w:t>
      </w:r>
      <w:r w:rsidRPr="00EE4790">
        <w:rPr>
          <w:sz w:val="28"/>
          <w:szCs w:val="28"/>
        </w:rPr>
        <w:t xml:space="preserve"> </w:t>
      </w:r>
      <w:r>
        <w:rPr>
          <w:sz w:val="28"/>
          <w:szCs w:val="28"/>
        </w:rPr>
        <w:t>editors</w:t>
      </w:r>
      <w:r w:rsidRPr="00EE4790">
        <w:rPr>
          <w:sz w:val="28"/>
          <w:szCs w:val="28"/>
        </w:rPr>
        <w:t xml:space="preserve"> R</w:t>
      </w:r>
      <w:r w:rsidRPr="00EE4790">
        <w:rPr>
          <w:sz w:val="28"/>
          <w:szCs w:val="28"/>
          <w:lang w:val="uk-UA"/>
        </w:rPr>
        <w:t>.</w:t>
      </w:r>
      <w:r>
        <w:rPr>
          <w:sz w:val="28"/>
          <w:szCs w:val="28"/>
          <w:lang w:val="uk-UA"/>
        </w:rPr>
        <w:t xml:space="preserve"> </w:t>
      </w:r>
      <w:r w:rsidRPr="00EE4790">
        <w:rPr>
          <w:sz w:val="28"/>
          <w:szCs w:val="28"/>
        </w:rPr>
        <w:t>Salminen</w:t>
      </w:r>
      <w:r>
        <w:rPr>
          <w:sz w:val="28"/>
          <w:szCs w:val="28"/>
        </w:rPr>
        <w:t xml:space="preserve"> </w:t>
      </w:r>
      <w:r w:rsidRPr="00EE4790">
        <w:rPr>
          <w:sz w:val="28"/>
          <w:szCs w:val="28"/>
          <w:lang w:val="uk-UA"/>
        </w:rPr>
        <w:t>//</w:t>
      </w:r>
      <w:r w:rsidRPr="00EE4790">
        <w:rPr>
          <w:sz w:val="28"/>
          <w:szCs w:val="28"/>
        </w:rPr>
        <w:t xml:space="preserve"> Interpretation of geochemical maps, Additional Tables, Figures, Maps and related publications.</w:t>
      </w:r>
      <w:r w:rsidRPr="00EE4790">
        <w:rPr>
          <w:sz w:val="28"/>
          <w:szCs w:val="28"/>
          <w:lang w:val="uk-UA"/>
        </w:rPr>
        <w:t xml:space="preserve"> </w:t>
      </w:r>
      <w:r>
        <w:rPr>
          <w:sz w:val="28"/>
          <w:szCs w:val="28"/>
          <w:lang w:val="uk-UA"/>
        </w:rPr>
        <w:t>–</w:t>
      </w:r>
      <w:r w:rsidRPr="00EE4790">
        <w:rPr>
          <w:sz w:val="28"/>
          <w:szCs w:val="28"/>
        </w:rPr>
        <w:t xml:space="preserve"> Finland </w:t>
      </w:r>
      <w:r w:rsidRPr="00EE4790">
        <w:rPr>
          <w:sz w:val="28"/>
          <w:szCs w:val="28"/>
          <w:lang w:val="uk-UA"/>
        </w:rPr>
        <w:t xml:space="preserve">: </w:t>
      </w:r>
      <w:r w:rsidRPr="00EE4790">
        <w:rPr>
          <w:sz w:val="28"/>
          <w:szCs w:val="28"/>
        </w:rPr>
        <w:t>Geological Survey of Finland, Espoo, 2006</w:t>
      </w:r>
      <w:r w:rsidRPr="00EE4790">
        <w:rPr>
          <w:sz w:val="28"/>
          <w:szCs w:val="28"/>
          <w:lang w:val="uk-UA"/>
        </w:rPr>
        <w:t>.</w:t>
      </w:r>
      <w:r w:rsidRPr="004F5852">
        <w:rPr>
          <w:sz w:val="28"/>
          <w:szCs w:val="28"/>
          <w:lang w:val="uk-UA"/>
        </w:rPr>
        <w:t xml:space="preserve"> </w:t>
      </w:r>
      <w:r>
        <w:rPr>
          <w:sz w:val="28"/>
          <w:szCs w:val="28"/>
          <w:lang w:val="uk-UA"/>
        </w:rPr>
        <w:t>–</w:t>
      </w:r>
      <w:r w:rsidRPr="00EE4790">
        <w:rPr>
          <w:sz w:val="28"/>
          <w:szCs w:val="28"/>
          <w:lang w:val="uk-UA"/>
        </w:rPr>
        <w:t xml:space="preserve"> </w:t>
      </w:r>
      <w:r w:rsidRPr="00EE4790">
        <w:rPr>
          <w:sz w:val="28"/>
          <w:szCs w:val="28"/>
        </w:rPr>
        <w:t xml:space="preserve">Part </w:t>
      </w:r>
      <w:r>
        <w:rPr>
          <w:sz w:val="28"/>
          <w:szCs w:val="28"/>
          <w:lang w:val="uk-UA"/>
        </w:rPr>
        <w:t>1</w:t>
      </w:r>
      <w:r w:rsidRPr="00EE4790">
        <w:rPr>
          <w:sz w:val="28"/>
          <w:szCs w:val="28"/>
          <w:lang w:val="uk-UA"/>
        </w:rPr>
        <w:t>.</w:t>
      </w:r>
      <w:r w:rsidRPr="004F5852">
        <w:rPr>
          <w:sz w:val="28"/>
          <w:szCs w:val="28"/>
          <w:lang w:val="uk-UA"/>
        </w:rPr>
        <w:t xml:space="preserve"> </w:t>
      </w:r>
      <w:r>
        <w:rPr>
          <w:sz w:val="28"/>
          <w:szCs w:val="28"/>
          <w:lang w:val="uk-UA"/>
        </w:rPr>
        <w:t>–</w:t>
      </w:r>
      <w:r w:rsidRPr="00EE4790">
        <w:rPr>
          <w:sz w:val="28"/>
          <w:szCs w:val="28"/>
          <w:lang w:val="uk-UA"/>
        </w:rPr>
        <w:t xml:space="preserve"> </w:t>
      </w:r>
      <w:r w:rsidRPr="00EE4790">
        <w:rPr>
          <w:sz w:val="28"/>
          <w:szCs w:val="28"/>
        </w:rPr>
        <w:t xml:space="preserve">542 p. </w:t>
      </w:r>
    </w:p>
    <w:p w:rsidR="006E55BE" w:rsidRPr="00187141" w:rsidRDefault="006E55BE" w:rsidP="006E55BE">
      <w:pPr>
        <w:numPr>
          <w:ilvl w:val="0"/>
          <w:numId w:val="28"/>
        </w:numPr>
        <w:tabs>
          <w:tab w:val="num" w:pos="720"/>
        </w:tabs>
        <w:spacing w:line="360" w:lineRule="auto"/>
        <w:ind w:left="0" w:firstLine="0"/>
        <w:jc w:val="both"/>
        <w:rPr>
          <w:sz w:val="28"/>
          <w:szCs w:val="28"/>
          <w:lang w:val="en-GB"/>
        </w:rPr>
      </w:pPr>
      <w:r w:rsidRPr="00EE4790">
        <w:rPr>
          <w:sz w:val="28"/>
          <w:szCs w:val="28"/>
          <w:lang w:val="en-GB"/>
        </w:rPr>
        <w:t>Reimann</w:t>
      </w:r>
      <w:r w:rsidRPr="00EE4790">
        <w:rPr>
          <w:sz w:val="28"/>
          <w:szCs w:val="28"/>
          <w:lang w:val="uk-UA"/>
        </w:rPr>
        <w:t xml:space="preserve"> </w:t>
      </w:r>
      <w:r>
        <w:rPr>
          <w:sz w:val="28"/>
          <w:szCs w:val="28"/>
          <w:lang w:val="en-GB"/>
        </w:rPr>
        <w:t>C.</w:t>
      </w:r>
      <w:r w:rsidRPr="00EE4790">
        <w:rPr>
          <w:sz w:val="28"/>
          <w:szCs w:val="28"/>
          <w:lang w:val="en-GB"/>
        </w:rPr>
        <w:t xml:space="preserve"> </w:t>
      </w:r>
      <w:r w:rsidRPr="00EE4790">
        <w:rPr>
          <w:kern w:val="32"/>
          <w:sz w:val="28"/>
          <w:szCs w:val="28"/>
          <w:lang w:val="en-GB"/>
        </w:rPr>
        <w:t xml:space="preserve">Chemistry of </w:t>
      </w:r>
      <w:r w:rsidRPr="00EE4790">
        <w:rPr>
          <w:bCs/>
          <w:sz w:val="28"/>
          <w:szCs w:val="28"/>
          <w:lang w:val="en-GB"/>
        </w:rPr>
        <w:t>Europe</w:t>
      </w:r>
      <w:r w:rsidRPr="00EE4790">
        <w:rPr>
          <w:kern w:val="32"/>
          <w:sz w:val="28"/>
          <w:szCs w:val="28"/>
          <w:lang w:val="en-GB"/>
        </w:rPr>
        <w:t>’s Agricultural Soils. Methodology and Interpretation of the GEMAS Data Set</w:t>
      </w:r>
      <w:r w:rsidRPr="00EE4790">
        <w:rPr>
          <w:kern w:val="32"/>
          <w:sz w:val="28"/>
          <w:szCs w:val="28"/>
          <w:lang w:val="uk-UA"/>
        </w:rPr>
        <w:t xml:space="preserve"> /</w:t>
      </w:r>
      <w:r w:rsidRPr="00927E9D">
        <w:rPr>
          <w:sz w:val="28"/>
          <w:szCs w:val="28"/>
        </w:rPr>
        <w:t xml:space="preserve"> </w:t>
      </w:r>
      <w:r w:rsidRPr="00EE4790">
        <w:rPr>
          <w:sz w:val="28"/>
          <w:szCs w:val="28"/>
          <w:lang w:val="en-GB"/>
        </w:rPr>
        <w:t>C.</w:t>
      </w:r>
      <w:r>
        <w:rPr>
          <w:sz w:val="28"/>
          <w:szCs w:val="28"/>
          <w:lang w:val="uk-UA"/>
        </w:rPr>
        <w:t xml:space="preserve"> </w:t>
      </w:r>
      <w:r w:rsidRPr="00EE4790">
        <w:rPr>
          <w:sz w:val="28"/>
          <w:szCs w:val="28"/>
          <w:lang w:val="en-GB"/>
        </w:rPr>
        <w:t>Reimann, M.</w:t>
      </w:r>
      <w:r>
        <w:rPr>
          <w:sz w:val="28"/>
          <w:szCs w:val="28"/>
          <w:lang w:val="uk-UA"/>
        </w:rPr>
        <w:t xml:space="preserve"> </w:t>
      </w:r>
      <w:r w:rsidRPr="00EE4790">
        <w:rPr>
          <w:sz w:val="28"/>
          <w:szCs w:val="28"/>
          <w:lang w:val="en-GB"/>
        </w:rPr>
        <w:t>Birke, A.</w:t>
      </w:r>
      <w:r>
        <w:rPr>
          <w:sz w:val="28"/>
          <w:szCs w:val="28"/>
          <w:lang w:val="uk-UA"/>
        </w:rPr>
        <w:t xml:space="preserve"> </w:t>
      </w:r>
      <w:r w:rsidRPr="00EE4790">
        <w:rPr>
          <w:sz w:val="28"/>
          <w:szCs w:val="28"/>
          <w:lang w:val="en-GB"/>
        </w:rPr>
        <w:t>Demetriades, P.</w:t>
      </w:r>
      <w:r>
        <w:rPr>
          <w:sz w:val="28"/>
          <w:szCs w:val="28"/>
          <w:lang w:val="uk-UA"/>
        </w:rPr>
        <w:t xml:space="preserve"> </w:t>
      </w:r>
      <w:r w:rsidRPr="00EE4790">
        <w:rPr>
          <w:sz w:val="28"/>
          <w:szCs w:val="28"/>
          <w:lang w:val="en-GB"/>
        </w:rPr>
        <w:t>Fslzmoser &amp; P.</w:t>
      </w:r>
      <w:r>
        <w:rPr>
          <w:sz w:val="28"/>
          <w:szCs w:val="28"/>
          <w:lang w:val="uk-UA"/>
        </w:rPr>
        <w:t xml:space="preserve"> </w:t>
      </w:r>
      <w:r w:rsidRPr="00EE4790">
        <w:rPr>
          <w:sz w:val="28"/>
          <w:szCs w:val="28"/>
          <w:lang w:val="en-GB"/>
        </w:rPr>
        <w:t>O’Connor</w:t>
      </w:r>
      <w:r>
        <w:rPr>
          <w:sz w:val="28"/>
          <w:szCs w:val="28"/>
          <w:lang w:val="uk-UA"/>
        </w:rPr>
        <w:t>;</w:t>
      </w:r>
      <w:r w:rsidRPr="00EE4790">
        <w:rPr>
          <w:sz w:val="28"/>
          <w:szCs w:val="28"/>
          <w:lang w:val="en-GB"/>
        </w:rPr>
        <w:t xml:space="preserve"> </w:t>
      </w:r>
      <w:r>
        <w:rPr>
          <w:sz w:val="28"/>
          <w:szCs w:val="28"/>
        </w:rPr>
        <w:t>editors</w:t>
      </w:r>
      <w:r w:rsidRPr="00927E9D">
        <w:rPr>
          <w:sz w:val="28"/>
          <w:szCs w:val="28"/>
          <w:lang w:val="en-GB"/>
        </w:rPr>
        <w:t xml:space="preserve"> </w:t>
      </w:r>
      <w:r w:rsidRPr="00EE4790">
        <w:rPr>
          <w:sz w:val="28"/>
          <w:szCs w:val="28"/>
          <w:lang w:val="en-GB"/>
        </w:rPr>
        <w:t>P.</w:t>
      </w:r>
      <w:r w:rsidRPr="00927E9D">
        <w:rPr>
          <w:sz w:val="28"/>
          <w:szCs w:val="28"/>
          <w:lang w:val="en-GB"/>
        </w:rPr>
        <w:t xml:space="preserve"> </w:t>
      </w:r>
      <w:r w:rsidRPr="00EE4790">
        <w:rPr>
          <w:sz w:val="28"/>
          <w:szCs w:val="28"/>
          <w:lang w:val="en-GB"/>
        </w:rPr>
        <w:t>O’Connor</w:t>
      </w:r>
      <w:r>
        <w:rPr>
          <w:sz w:val="28"/>
          <w:szCs w:val="28"/>
          <w:lang w:val="uk-UA"/>
        </w:rPr>
        <w:t>.</w:t>
      </w:r>
      <w:r w:rsidRPr="00EE4790">
        <w:rPr>
          <w:kern w:val="32"/>
          <w:sz w:val="28"/>
          <w:szCs w:val="28"/>
          <w:lang w:val="uk-UA"/>
        </w:rPr>
        <w:t xml:space="preserve"> –</w:t>
      </w:r>
      <w:r w:rsidRPr="00EE4790">
        <w:rPr>
          <w:kern w:val="32"/>
          <w:sz w:val="28"/>
          <w:szCs w:val="28"/>
          <w:lang w:val="en-GB"/>
        </w:rPr>
        <w:t xml:space="preserve"> Hannover</w:t>
      </w:r>
      <w:r w:rsidRPr="00EE4790">
        <w:rPr>
          <w:kern w:val="32"/>
          <w:sz w:val="28"/>
          <w:szCs w:val="28"/>
          <w:lang w:val="uk-UA"/>
        </w:rPr>
        <w:t xml:space="preserve"> :</w:t>
      </w:r>
      <w:r w:rsidRPr="00EE4790">
        <w:rPr>
          <w:kern w:val="32"/>
          <w:sz w:val="28"/>
          <w:szCs w:val="28"/>
          <w:lang w:val="en-GB"/>
        </w:rPr>
        <w:t xml:space="preserve"> BGR</w:t>
      </w:r>
      <w:r w:rsidRPr="00EE4790">
        <w:rPr>
          <w:kern w:val="32"/>
          <w:sz w:val="28"/>
          <w:szCs w:val="28"/>
          <w:lang w:val="uk-UA"/>
        </w:rPr>
        <w:t>,</w:t>
      </w:r>
      <w:r w:rsidRPr="00EE4790">
        <w:rPr>
          <w:kern w:val="32"/>
          <w:sz w:val="28"/>
          <w:szCs w:val="28"/>
          <w:lang w:val="en-GB"/>
        </w:rPr>
        <w:t xml:space="preserve"> 2014</w:t>
      </w:r>
      <w:r w:rsidRPr="00EE4790">
        <w:rPr>
          <w:kern w:val="32"/>
          <w:sz w:val="28"/>
          <w:szCs w:val="28"/>
          <w:lang w:val="uk-UA"/>
        </w:rPr>
        <w:t>. –</w:t>
      </w:r>
      <w:r w:rsidRPr="008C7F22">
        <w:rPr>
          <w:kern w:val="32"/>
          <w:sz w:val="28"/>
          <w:szCs w:val="28"/>
          <w:lang w:val="en-GB"/>
        </w:rPr>
        <w:t xml:space="preserve"> </w:t>
      </w:r>
      <w:r w:rsidRPr="00EE4790">
        <w:rPr>
          <w:kern w:val="32"/>
          <w:sz w:val="28"/>
          <w:szCs w:val="28"/>
          <w:lang w:val="en-GB"/>
        </w:rPr>
        <w:t>Part A.</w:t>
      </w:r>
      <w:r w:rsidRPr="008C7F22">
        <w:rPr>
          <w:kern w:val="32"/>
          <w:sz w:val="28"/>
          <w:szCs w:val="28"/>
          <w:lang w:val="uk-UA"/>
        </w:rPr>
        <w:t xml:space="preserve"> </w:t>
      </w:r>
      <w:r w:rsidRPr="00EE4790">
        <w:rPr>
          <w:kern w:val="32"/>
          <w:sz w:val="28"/>
          <w:szCs w:val="28"/>
          <w:lang w:val="uk-UA"/>
        </w:rPr>
        <w:t>–</w:t>
      </w:r>
      <w:r w:rsidRPr="00EE4790">
        <w:rPr>
          <w:kern w:val="32"/>
          <w:sz w:val="28"/>
          <w:szCs w:val="28"/>
          <w:lang w:val="en-GB"/>
        </w:rPr>
        <w:t xml:space="preserve"> </w:t>
      </w:r>
      <w:r w:rsidRPr="00EE4790">
        <w:rPr>
          <w:sz w:val="28"/>
          <w:szCs w:val="28"/>
          <w:lang w:val="en-GB"/>
        </w:rPr>
        <w:t>528</w:t>
      </w:r>
      <w:r w:rsidRPr="00EE4790">
        <w:rPr>
          <w:sz w:val="28"/>
          <w:szCs w:val="28"/>
          <w:lang w:val="uk-UA"/>
        </w:rPr>
        <w:t xml:space="preserve"> р.</w:t>
      </w:r>
      <w:r w:rsidRPr="00EE4790">
        <w:rPr>
          <w:sz w:val="28"/>
          <w:szCs w:val="28"/>
          <w:lang w:val="en-GB"/>
        </w:rPr>
        <w:t xml:space="preserve"> </w:t>
      </w:r>
    </w:p>
    <w:p w:rsidR="006E55BE" w:rsidRPr="00BB2298" w:rsidRDefault="006E55BE" w:rsidP="006E55BE">
      <w:pPr>
        <w:numPr>
          <w:ilvl w:val="0"/>
          <w:numId w:val="28"/>
        </w:numPr>
        <w:tabs>
          <w:tab w:val="num" w:pos="720"/>
        </w:tabs>
        <w:spacing w:line="360" w:lineRule="auto"/>
        <w:ind w:left="0" w:firstLine="0"/>
        <w:jc w:val="both"/>
        <w:rPr>
          <w:sz w:val="28"/>
          <w:szCs w:val="28"/>
          <w:lang w:val="en-GB"/>
        </w:rPr>
      </w:pPr>
      <w:r w:rsidRPr="00EE4790">
        <w:rPr>
          <w:sz w:val="28"/>
          <w:szCs w:val="28"/>
          <w:lang w:val="en-GB"/>
        </w:rPr>
        <w:t>Reimann</w:t>
      </w:r>
      <w:r w:rsidRPr="00EE4790">
        <w:rPr>
          <w:sz w:val="28"/>
          <w:szCs w:val="28"/>
          <w:lang w:val="uk-UA"/>
        </w:rPr>
        <w:t xml:space="preserve"> </w:t>
      </w:r>
      <w:r>
        <w:rPr>
          <w:sz w:val="28"/>
          <w:szCs w:val="28"/>
          <w:lang w:val="en-GB"/>
        </w:rPr>
        <w:t>C.</w:t>
      </w:r>
      <w:r w:rsidRPr="00EE4790">
        <w:rPr>
          <w:sz w:val="28"/>
          <w:szCs w:val="28"/>
          <w:lang w:val="en-GB"/>
        </w:rPr>
        <w:t xml:space="preserve"> </w:t>
      </w:r>
      <w:r w:rsidRPr="00EE4790">
        <w:rPr>
          <w:kern w:val="32"/>
          <w:sz w:val="28"/>
          <w:szCs w:val="28"/>
          <w:lang w:val="en-GB"/>
        </w:rPr>
        <w:t xml:space="preserve">Chemistry of </w:t>
      </w:r>
      <w:r w:rsidRPr="00EE4790">
        <w:rPr>
          <w:bCs/>
          <w:sz w:val="28"/>
          <w:szCs w:val="28"/>
          <w:lang w:val="en-GB"/>
        </w:rPr>
        <w:t>Europe</w:t>
      </w:r>
      <w:r w:rsidRPr="00EE4790">
        <w:rPr>
          <w:kern w:val="32"/>
          <w:sz w:val="28"/>
          <w:szCs w:val="28"/>
          <w:lang w:val="en-GB"/>
        </w:rPr>
        <w:t>’s Agricultural Soils. General Background Information and Further Analysis of the GEMAS Data Set</w:t>
      </w:r>
      <w:r w:rsidRPr="00EE4790">
        <w:rPr>
          <w:kern w:val="32"/>
          <w:sz w:val="28"/>
          <w:szCs w:val="28"/>
          <w:lang w:val="uk-UA"/>
        </w:rPr>
        <w:t xml:space="preserve"> /</w:t>
      </w:r>
      <w:r>
        <w:rPr>
          <w:kern w:val="32"/>
          <w:sz w:val="28"/>
          <w:szCs w:val="28"/>
          <w:lang w:val="uk-UA"/>
        </w:rPr>
        <w:t xml:space="preserve"> </w:t>
      </w:r>
      <w:r w:rsidRPr="00EE4790">
        <w:rPr>
          <w:sz w:val="28"/>
          <w:szCs w:val="28"/>
          <w:lang w:val="en-GB"/>
        </w:rPr>
        <w:t>C.</w:t>
      </w:r>
      <w:r>
        <w:rPr>
          <w:sz w:val="28"/>
          <w:szCs w:val="28"/>
          <w:lang w:val="uk-UA"/>
        </w:rPr>
        <w:t xml:space="preserve"> </w:t>
      </w:r>
      <w:r w:rsidRPr="00EE4790">
        <w:rPr>
          <w:sz w:val="28"/>
          <w:szCs w:val="28"/>
          <w:lang w:val="en-GB"/>
        </w:rPr>
        <w:t>Reimann, M.</w:t>
      </w:r>
      <w:r>
        <w:rPr>
          <w:sz w:val="28"/>
          <w:szCs w:val="28"/>
          <w:lang w:val="uk-UA"/>
        </w:rPr>
        <w:t xml:space="preserve"> </w:t>
      </w:r>
      <w:r w:rsidRPr="00EE4790">
        <w:rPr>
          <w:sz w:val="28"/>
          <w:szCs w:val="28"/>
          <w:lang w:val="en-GB"/>
        </w:rPr>
        <w:t>Birke, A.</w:t>
      </w:r>
      <w:r>
        <w:rPr>
          <w:sz w:val="28"/>
          <w:szCs w:val="28"/>
          <w:lang w:val="uk-UA"/>
        </w:rPr>
        <w:t xml:space="preserve"> </w:t>
      </w:r>
      <w:r w:rsidRPr="00EE4790">
        <w:rPr>
          <w:sz w:val="28"/>
          <w:szCs w:val="28"/>
          <w:lang w:val="en-GB"/>
        </w:rPr>
        <w:t>Demetriades, P.</w:t>
      </w:r>
      <w:r>
        <w:rPr>
          <w:sz w:val="28"/>
          <w:szCs w:val="28"/>
          <w:lang w:val="uk-UA"/>
        </w:rPr>
        <w:t xml:space="preserve"> </w:t>
      </w:r>
      <w:r w:rsidRPr="00EE4790">
        <w:rPr>
          <w:sz w:val="28"/>
          <w:szCs w:val="28"/>
          <w:lang w:val="en-GB"/>
        </w:rPr>
        <w:t>Fslzmoser &amp; P.</w:t>
      </w:r>
      <w:r>
        <w:rPr>
          <w:sz w:val="28"/>
          <w:szCs w:val="28"/>
          <w:lang w:val="uk-UA"/>
        </w:rPr>
        <w:t xml:space="preserve"> </w:t>
      </w:r>
      <w:r w:rsidRPr="00EE4790">
        <w:rPr>
          <w:sz w:val="28"/>
          <w:szCs w:val="28"/>
          <w:lang w:val="en-GB"/>
        </w:rPr>
        <w:t>O’Connor</w:t>
      </w:r>
      <w:r>
        <w:rPr>
          <w:sz w:val="28"/>
          <w:szCs w:val="28"/>
          <w:lang w:val="uk-UA"/>
        </w:rPr>
        <w:t>;</w:t>
      </w:r>
      <w:r w:rsidRPr="00EE4790">
        <w:rPr>
          <w:sz w:val="28"/>
          <w:szCs w:val="28"/>
          <w:lang w:val="en-GB"/>
        </w:rPr>
        <w:t xml:space="preserve"> </w:t>
      </w:r>
      <w:r>
        <w:rPr>
          <w:sz w:val="28"/>
          <w:szCs w:val="28"/>
        </w:rPr>
        <w:t>editors</w:t>
      </w:r>
      <w:r w:rsidRPr="00927E9D">
        <w:rPr>
          <w:sz w:val="28"/>
          <w:szCs w:val="28"/>
          <w:lang w:val="en-GB"/>
        </w:rPr>
        <w:t xml:space="preserve"> </w:t>
      </w:r>
      <w:r w:rsidRPr="00EE4790">
        <w:rPr>
          <w:sz w:val="28"/>
          <w:szCs w:val="28"/>
          <w:lang w:val="en-GB"/>
        </w:rPr>
        <w:t>P.</w:t>
      </w:r>
      <w:r w:rsidRPr="00927E9D">
        <w:rPr>
          <w:sz w:val="28"/>
          <w:szCs w:val="28"/>
          <w:lang w:val="en-GB"/>
        </w:rPr>
        <w:t xml:space="preserve"> </w:t>
      </w:r>
      <w:r w:rsidRPr="00EE4790">
        <w:rPr>
          <w:sz w:val="28"/>
          <w:szCs w:val="28"/>
          <w:lang w:val="en-GB"/>
        </w:rPr>
        <w:t>O’Connor</w:t>
      </w:r>
      <w:r>
        <w:rPr>
          <w:sz w:val="28"/>
          <w:szCs w:val="28"/>
          <w:lang w:val="uk-UA"/>
        </w:rPr>
        <w:t>.</w:t>
      </w:r>
      <w:r w:rsidRPr="00EE4790">
        <w:rPr>
          <w:kern w:val="32"/>
          <w:sz w:val="28"/>
          <w:szCs w:val="28"/>
          <w:lang w:val="uk-UA"/>
        </w:rPr>
        <w:t xml:space="preserve"> –</w:t>
      </w:r>
      <w:r w:rsidRPr="00EE4790">
        <w:rPr>
          <w:kern w:val="32"/>
          <w:sz w:val="28"/>
          <w:szCs w:val="28"/>
          <w:lang w:val="en-GB"/>
        </w:rPr>
        <w:t xml:space="preserve"> Hannover</w:t>
      </w:r>
      <w:r w:rsidRPr="00EE4790">
        <w:rPr>
          <w:kern w:val="32"/>
          <w:sz w:val="28"/>
          <w:szCs w:val="28"/>
          <w:lang w:val="uk-UA"/>
        </w:rPr>
        <w:t xml:space="preserve"> :</w:t>
      </w:r>
      <w:r w:rsidRPr="00EE4790">
        <w:rPr>
          <w:kern w:val="32"/>
          <w:sz w:val="28"/>
          <w:szCs w:val="28"/>
          <w:lang w:val="en-GB"/>
        </w:rPr>
        <w:t xml:space="preserve"> BGR</w:t>
      </w:r>
      <w:r w:rsidRPr="00EE4790">
        <w:rPr>
          <w:kern w:val="32"/>
          <w:sz w:val="28"/>
          <w:szCs w:val="28"/>
          <w:lang w:val="uk-UA"/>
        </w:rPr>
        <w:t>,</w:t>
      </w:r>
      <w:r w:rsidRPr="00EE4790">
        <w:rPr>
          <w:kern w:val="32"/>
          <w:sz w:val="28"/>
          <w:szCs w:val="28"/>
          <w:lang w:val="en-GB"/>
        </w:rPr>
        <w:t xml:space="preserve"> 2014</w:t>
      </w:r>
      <w:r w:rsidRPr="00EE4790">
        <w:rPr>
          <w:kern w:val="32"/>
          <w:sz w:val="28"/>
          <w:szCs w:val="28"/>
          <w:lang w:val="uk-UA"/>
        </w:rPr>
        <w:t>.</w:t>
      </w:r>
      <w:r w:rsidRPr="00927E9D">
        <w:rPr>
          <w:kern w:val="32"/>
          <w:sz w:val="28"/>
          <w:szCs w:val="28"/>
          <w:lang w:val="uk-UA"/>
        </w:rPr>
        <w:t xml:space="preserve"> </w:t>
      </w:r>
      <w:r w:rsidRPr="00EE4790">
        <w:rPr>
          <w:kern w:val="32"/>
          <w:sz w:val="28"/>
          <w:szCs w:val="28"/>
          <w:lang w:val="uk-UA"/>
        </w:rPr>
        <w:t xml:space="preserve">– </w:t>
      </w:r>
      <w:r w:rsidRPr="00EE4790">
        <w:rPr>
          <w:kern w:val="32"/>
          <w:sz w:val="28"/>
          <w:szCs w:val="28"/>
          <w:lang w:val="en-GB"/>
        </w:rPr>
        <w:t xml:space="preserve">Part B. </w:t>
      </w:r>
      <w:r w:rsidRPr="00EE4790">
        <w:rPr>
          <w:kern w:val="32"/>
          <w:sz w:val="28"/>
          <w:szCs w:val="28"/>
          <w:lang w:val="uk-UA"/>
        </w:rPr>
        <w:t>–</w:t>
      </w:r>
      <w:r w:rsidRPr="00EE4790">
        <w:rPr>
          <w:sz w:val="28"/>
          <w:szCs w:val="28"/>
          <w:lang w:val="en-GB"/>
        </w:rPr>
        <w:t xml:space="preserve"> 352</w:t>
      </w:r>
      <w:r w:rsidRPr="00EE4790">
        <w:rPr>
          <w:sz w:val="28"/>
          <w:szCs w:val="28"/>
          <w:lang w:val="uk-UA"/>
        </w:rPr>
        <w:t xml:space="preserve"> р.</w:t>
      </w:r>
      <w:r w:rsidRPr="008133A0">
        <w:rPr>
          <w:sz w:val="28"/>
          <w:szCs w:val="28"/>
          <w:lang w:val="en-GB"/>
        </w:rPr>
        <w:t xml:space="preserve"> </w:t>
      </w:r>
    </w:p>
    <w:p w:rsidR="00FA279B" w:rsidRDefault="006D2AFF" w:rsidP="006E55BE">
      <w:r>
        <w:rPr>
          <w:sz w:val="28"/>
          <w:szCs w:val="28"/>
          <w:lang w:val="uk-UA"/>
        </w:rPr>
        <w:t xml:space="preserve">101. </w:t>
      </w:r>
      <w:r w:rsidR="006E55BE">
        <w:rPr>
          <w:sz w:val="28"/>
          <w:szCs w:val="28"/>
          <w:lang w:val="en-GB"/>
        </w:rPr>
        <w:t>Rossiter D.G.</w:t>
      </w:r>
      <w:r w:rsidR="006E55BE" w:rsidRPr="00666669">
        <w:rPr>
          <w:sz w:val="28"/>
          <w:szCs w:val="28"/>
          <w:lang w:val="en-GB"/>
        </w:rPr>
        <w:t xml:space="preserve"> Classification of urban and industrial soils in the World Reference Base for Soil Resources</w:t>
      </w:r>
      <w:r w:rsidR="006E55BE">
        <w:rPr>
          <w:sz w:val="28"/>
          <w:szCs w:val="28"/>
          <w:lang w:val="uk-UA"/>
        </w:rPr>
        <w:t xml:space="preserve"> / </w:t>
      </w:r>
      <w:r w:rsidR="006E55BE">
        <w:rPr>
          <w:sz w:val="28"/>
          <w:szCs w:val="28"/>
          <w:lang w:val="en-GB"/>
        </w:rPr>
        <w:t>D.G.</w:t>
      </w:r>
      <w:r w:rsidR="006E55BE">
        <w:rPr>
          <w:sz w:val="28"/>
          <w:szCs w:val="28"/>
          <w:lang w:val="uk-UA"/>
        </w:rPr>
        <w:t xml:space="preserve"> </w:t>
      </w:r>
      <w:r w:rsidR="006E55BE">
        <w:rPr>
          <w:sz w:val="28"/>
          <w:szCs w:val="28"/>
          <w:lang w:val="en-GB"/>
        </w:rPr>
        <w:t>Rossiter</w:t>
      </w:r>
      <w:r w:rsidR="006E55BE" w:rsidRPr="00666669">
        <w:rPr>
          <w:sz w:val="28"/>
          <w:szCs w:val="28"/>
          <w:lang w:val="en-GB"/>
        </w:rPr>
        <w:t xml:space="preserve"> </w:t>
      </w:r>
      <w:r w:rsidR="006E55BE">
        <w:rPr>
          <w:sz w:val="28"/>
          <w:szCs w:val="28"/>
          <w:lang w:val="uk-UA"/>
        </w:rPr>
        <w:t>//</w:t>
      </w:r>
      <w:r w:rsidR="006E55BE" w:rsidRPr="00666669">
        <w:rPr>
          <w:sz w:val="28"/>
          <w:szCs w:val="28"/>
          <w:lang w:val="en-GB"/>
        </w:rPr>
        <w:t xml:space="preserve"> </w:t>
      </w:r>
      <w:r w:rsidR="006E55BE" w:rsidRPr="00E35BDE">
        <w:rPr>
          <w:sz w:val="28"/>
          <w:szCs w:val="28"/>
          <w:lang w:val="en-GB"/>
        </w:rPr>
        <w:t>Journal of Soils and Sediments</w:t>
      </w:r>
      <w:r w:rsidR="006E55BE">
        <w:rPr>
          <w:sz w:val="28"/>
          <w:szCs w:val="28"/>
          <w:lang w:val="uk-UA"/>
        </w:rPr>
        <w:t xml:space="preserve">. </w:t>
      </w:r>
      <w:r w:rsidR="006E55BE" w:rsidRPr="00EE4790">
        <w:rPr>
          <w:kern w:val="32"/>
          <w:sz w:val="28"/>
          <w:szCs w:val="28"/>
          <w:lang w:val="uk-UA"/>
        </w:rPr>
        <w:t>–</w:t>
      </w:r>
      <w:r w:rsidR="006E55BE">
        <w:rPr>
          <w:kern w:val="32"/>
          <w:sz w:val="28"/>
          <w:szCs w:val="28"/>
          <w:lang w:val="uk-UA"/>
        </w:rPr>
        <w:t xml:space="preserve"> 2007.</w:t>
      </w:r>
      <w:r w:rsidR="006E55BE" w:rsidRPr="00E35BDE">
        <w:rPr>
          <w:kern w:val="32"/>
          <w:sz w:val="28"/>
          <w:szCs w:val="28"/>
          <w:lang w:val="uk-UA"/>
        </w:rPr>
        <w:t xml:space="preserve"> </w:t>
      </w:r>
      <w:r w:rsidR="006E55BE" w:rsidRPr="00EE4790">
        <w:rPr>
          <w:kern w:val="32"/>
          <w:sz w:val="28"/>
          <w:szCs w:val="28"/>
          <w:lang w:val="uk-UA"/>
        </w:rPr>
        <w:t>–</w:t>
      </w:r>
      <w:r w:rsidR="006E55BE" w:rsidRPr="00E35BDE">
        <w:rPr>
          <w:sz w:val="28"/>
          <w:szCs w:val="28"/>
          <w:lang w:val="en-GB"/>
        </w:rPr>
        <w:t xml:space="preserve"> </w:t>
      </w:r>
      <w:r w:rsidR="006E55BE">
        <w:rPr>
          <w:sz w:val="28"/>
          <w:szCs w:val="28"/>
          <w:lang w:val="uk-UA"/>
        </w:rPr>
        <w:t>№</w:t>
      </w:r>
      <w:r w:rsidR="006E55BE" w:rsidRPr="00E35BDE">
        <w:rPr>
          <w:sz w:val="28"/>
          <w:szCs w:val="28"/>
          <w:lang w:val="en-GB"/>
        </w:rPr>
        <w:t>7(2)</w:t>
      </w:r>
      <w:r w:rsidR="006E55BE">
        <w:rPr>
          <w:sz w:val="28"/>
          <w:szCs w:val="28"/>
          <w:lang w:val="uk-UA"/>
        </w:rPr>
        <w:t xml:space="preserve">. </w:t>
      </w:r>
      <w:r w:rsidR="006E55BE" w:rsidRPr="00EE4790">
        <w:rPr>
          <w:kern w:val="32"/>
          <w:sz w:val="28"/>
          <w:szCs w:val="28"/>
          <w:lang w:val="uk-UA"/>
        </w:rPr>
        <w:t>–</w:t>
      </w:r>
      <w:r w:rsidR="006E55BE" w:rsidRPr="00E35BDE">
        <w:rPr>
          <w:sz w:val="28"/>
          <w:szCs w:val="28"/>
          <w:lang w:val="en-GB"/>
        </w:rPr>
        <w:t xml:space="preserve"> </w:t>
      </w:r>
      <w:r w:rsidR="006E55BE">
        <w:rPr>
          <w:sz w:val="28"/>
          <w:szCs w:val="28"/>
          <w:lang w:val="uk-UA"/>
        </w:rPr>
        <w:t xml:space="preserve">Р. </w:t>
      </w:r>
      <w:r w:rsidR="006E55BE" w:rsidRPr="00E35BDE">
        <w:rPr>
          <w:sz w:val="28"/>
          <w:szCs w:val="28"/>
          <w:lang w:val="en-GB"/>
        </w:rPr>
        <w:t>96</w:t>
      </w:r>
      <w:r w:rsidR="006E55BE">
        <w:rPr>
          <w:sz w:val="28"/>
          <w:szCs w:val="28"/>
          <w:lang w:val="uk-UA"/>
        </w:rPr>
        <w:t xml:space="preserve"> </w:t>
      </w:r>
      <w:r w:rsidR="006E55BE" w:rsidRPr="00EE4790">
        <w:rPr>
          <w:kern w:val="32"/>
          <w:sz w:val="28"/>
          <w:szCs w:val="28"/>
          <w:lang w:val="uk-UA"/>
        </w:rPr>
        <w:t>–</w:t>
      </w:r>
      <w:r w:rsidR="006E55BE">
        <w:rPr>
          <w:kern w:val="32"/>
          <w:sz w:val="28"/>
          <w:szCs w:val="28"/>
          <w:lang w:val="uk-UA"/>
        </w:rPr>
        <w:t xml:space="preserve"> </w:t>
      </w:r>
      <w:r w:rsidR="006E55BE" w:rsidRPr="00E35BDE">
        <w:rPr>
          <w:sz w:val="28"/>
          <w:szCs w:val="28"/>
          <w:lang w:val="en-GB"/>
        </w:rPr>
        <w:t>100.</w:t>
      </w:r>
    </w:p>
    <w:sectPr w:rsidR="00FA279B" w:rsidSect="00FA279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Kudriashov">
    <w:altName w:val="Times New Roman"/>
    <w:panose1 w:val="020B0604020202020204"/>
    <w:charset w:val="00"/>
    <w:family w:val="auto"/>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00CB"/>
    <w:multiLevelType w:val="hybridMultilevel"/>
    <w:tmpl w:val="955A0F7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5B13D9"/>
    <w:multiLevelType w:val="hybridMultilevel"/>
    <w:tmpl w:val="41D86946"/>
    <w:lvl w:ilvl="0" w:tplc="52562100">
      <w:numFmt w:val="bullet"/>
      <w:lvlText w:val="-"/>
      <w:lvlJc w:val="left"/>
      <w:pPr>
        <w:tabs>
          <w:tab w:val="num" w:pos="899"/>
        </w:tabs>
        <w:ind w:left="899" w:hanging="360"/>
      </w:pPr>
      <w:rPr>
        <w:rFonts w:ascii="Times New Roman" w:eastAsia="Times New Roman" w:hAnsi="Times New Roman" w:cs="Times New Roman" w:hint="default"/>
      </w:rPr>
    </w:lvl>
    <w:lvl w:ilvl="1" w:tplc="04190003" w:tentative="1">
      <w:start w:val="1"/>
      <w:numFmt w:val="bullet"/>
      <w:lvlText w:val="o"/>
      <w:lvlJc w:val="left"/>
      <w:pPr>
        <w:tabs>
          <w:tab w:val="num" w:pos="1619"/>
        </w:tabs>
        <w:ind w:left="1619" w:hanging="360"/>
      </w:pPr>
      <w:rPr>
        <w:rFonts w:ascii="Courier New" w:hAnsi="Courier New" w:cs="Courier New" w:hint="default"/>
      </w:rPr>
    </w:lvl>
    <w:lvl w:ilvl="2" w:tplc="04190005" w:tentative="1">
      <w:start w:val="1"/>
      <w:numFmt w:val="bullet"/>
      <w:lvlText w:val=""/>
      <w:lvlJc w:val="left"/>
      <w:pPr>
        <w:tabs>
          <w:tab w:val="num" w:pos="2339"/>
        </w:tabs>
        <w:ind w:left="2339" w:hanging="360"/>
      </w:pPr>
      <w:rPr>
        <w:rFonts w:ascii="Wingdings" w:hAnsi="Wingdings" w:hint="default"/>
      </w:rPr>
    </w:lvl>
    <w:lvl w:ilvl="3" w:tplc="04190001" w:tentative="1">
      <w:start w:val="1"/>
      <w:numFmt w:val="bullet"/>
      <w:lvlText w:val=""/>
      <w:lvlJc w:val="left"/>
      <w:pPr>
        <w:tabs>
          <w:tab w:val="num" w:pos="3059"/>
        </w:tabs>
        <w:ind w:left="3059" w:hanging="360"/>
      </w:pPr>
      <w:rPr>
        <w:rFonts w:ascii="Symbol" w:hAnsi="Symbol" w:hint="default"/>
      </w:rPr>
    </w:lvl>
    <w:lvl w:ilvl="4" w:tplc="04190003" w:tentative="1">
      <w:start w:val="1"/>
      <w:numFmt w:val="bullet"/>
      <w:lvlText w:val="o"/>
      <w:lvlJc w:val="left"/>
      <w:pPr>
        <w:tabs>
          <w:tab w:val="num" w:pos="3779"/>
        </w:tabs>
        <w:ind w:left="3779" w:hanging="360"/>
      </w:pPr>
      <w:rPr>
        <w:rFonts w:ascii="Courier New" w:hAnsi="Courier New" w:cs="Courier New" w:hint="default"/>
      </w:rPr>
    </w:lvl>
    <w:lvl w:ilvl="5" w:tplc="04190005" w:tentative="1">
      <w:start w:val="1"/>
      <w:numFmt w:val="bullet"/>
      <w:lvlText w:val=""/>
      <w:lvlJc w:val="left"/>
      <w:pPr>
        <w:tabs>
          <w:tab w:val="num" w:pos="4499"/>
        </w:tabs>
        <w:ind w:left="4499" w:hanging="360"/>
      </w:pPr>
      <w:rPr>
        <w:rFonts w:ascii="Wingdings" w:hAnsi="Wingdings" w:hint="default"/>
      </w:rPr>
    </w:lvl>
    <w:lvl w:ilvl="6" w:tplc="04190001" w:tentative="1">
      <w:start w:val="1"/>
      <w:numFmt w:val="bullet"/>
      <w:lvlText w:val=""/>
      <w:lvlJc w:val="left"/>
      <w:pPr>
        <w:tabs>
          <w:tab w:val="num" w:pos="5219"/>
        </w:tabs>
        <w:ind w:left="5219" w:hanging="360"/>
      </w:pPr>
      <w:rPr>
        <w:rFonts w:ascii="Symbol" w:hAnsi="Symbol" w:hint="default"/>
      </w:rPr>
    </w:lvl>
    <w:lvl w:ilvl="7" w:tplc="04190003" w:tentative="1">
      <w:start w:val="1"/>
      <w:numFmt w:val="bullet"/>
      <w:lvlText w:val="o"/>
      <w:lvlJc w:val="left"/>
      <w:pPr>
        <w:tabs>
          <w:tab w:val="num" w:pos="5939"/>
        </w:tabs>
        <w:ind w:left="5939" w:hanging="360"/>
      </w:pPr>
      <w:rPr>
        <w:rFonts w:ascii="Courier New" w:hAnsi="Courier New" w:cs="Courier New" w:hint="default"/>
      </w:rPr>
    </w:lvl>
    <w:lvl w:ilvl="8" w:tplc="04190005" w:tentative="1">
      <w:start w:val="1"/>
      <w:numFmt w:val="bullet"/>
      <w:lvlText w:val=""/>
      <w:lvlJc w:val="left"/>
      <w:pPr>
        <w:tabs>
          <w:tab w:val="num" w:pos="6659"/>
        </w:tabs>
        <w:ind w:left="6659" w:hanging="360"/>
      </w:pPr>
      <w:rPr>
        <w:rFonts w:ascii="Wingdings" w:hAnsi="Wingdings" w:hint="default"/>
      </w:rPr>
    </w:lvl>
  </w:abstractNum>
  <w:abstractNum w:abstractNumId="2">
    <w:nsid w:val="06DD706E"/>
    <w:multiLevelType w:val="hybridMultilevel"/>
    <w:tmpl w:val="93E09E06"/>
    <w:lvl w:ilvl="0" w:tplc="0419000F">
      <w:start w:val="9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85A1451"/>
    <w:multiLevelType w:val="hybridMultilevel"/>
    <w:tmpl w:val="1B5280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9E43034"/>
    <w:multiLevelType w:val="hybridMultilevel"/>
    <w:tmpl w:val="E54E68D2"/>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
    <w:nsid w:val="0BD103EC"/>
    <w:multiLevelType w:val="hybridMultilevel"/>
    <w:tmpl w:val="AFCCA2A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1C31EF4"/>
    <w:multiLevelType w:val="multilevel"/>
    <w:tmpl w:val="483481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2F745B3"/>
    <w:multiLevelType w:val="multilevel"/>
    <w:tmpl w:val="367A6D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520"/>
        </w:tabs>
        <w:ind w:left="5520" w:hanging="2160"/>
      </w:pPr>
      <w:rPr>
        <w:rFonts w:hint="default"/>
      </w:rPr>
    </w:lvl>
  </w:abstractNum>
  <w:abstractNum w:abstractNumId="8">
    <w:nsid w:val="13085502"/>
    <w:multiLevelType w:val="hybridMultilevel"/>
    <w:tmpl w:val="FAA4F8D6"/>
    <w:lvl w:ilvl="0" w:tplc="E24AF4F4">
      <w:numFmt w:val="bullet"/>
      <w:lvlText w:val=""/>
      <w:lvlJc w:val="left"/>
      <w:pPr>
        <w:tabs>
          <w:tab w:val="num" w:pos="927"/>
        </w:tabs>
        <w:ind w:left="927" w:hanging="360"/>
      </w:pPr>
      <w:rPr>
        <w:rFonts w:ascii="Symbol" w:eastAsia="Times New Roman" w:hAnsi="Symbol"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9">
    <w:nsid w:val="146D5FF6"/>
    <w:multiLevelType w:val="hybridMultilevel"/>
    <w:tmpl w:val="3C283886"/>
    <w:lvl w:ilvl="0" w:tplc="18B0668A">
      <w:numFmt w:val="bullet"/>
      <w:lvlText w:val="-"/>
      <w:lvlJc w:val="left"/>
      <w:pPr>
        <w:tabs>
          <w:tab w:val="num" w:pos="899"/>
        </w:tabs>
        <w:ind w:left="899" w:hanging="360"/>
      </w:pPr>
      <w:rPr>
        <w:rFonts w:ascii="Times New Roman" w:eastAsia="Times New Roman" w:hAnsi="Times New Roman" w:cs="Times New Roman" w:hint="default"/>
      </w:rPr>
    </w:lvl>
    <w:lvl w:ilvl="1" w:tplc="04190003" w:tentative="1">
      <w:start w:val="1"/>
      <w:numFmt w:val="bullet"/>
      <w:lvlText w:val="o"/>
      <w:lvlJc w:val="left"/>
      <w:pPr>
        <w:tabs>
          <w:tab w:val="num" w:pos="1619"/>
        </w:tabs>
        <w:ind w:left="1619" w:hanging="360"/>
      </w:pPr>
      <w:rPr>
        <w:rFonts w:ascii="Courier New" w:hAnsi="Courier New" w:cs="Courier New" w:hint="default"/>
      </w:rPr>
    </w:lvl>
    <w:lvl w:ilvl="2" w:tplc="04190005" w:tentative="1">
      <w:start w:val="1"/>
      <w:numFmt w:val="bullet"/>
      <w:lvlText w:val=""/>
      <w:lvlJc w:val="left"/>
      <w:pPr>
        <w:tabs>
          <w:tab w:val="num" w:pos="2339"/>
        </w:tabs>
        <w:ind w:left="2339" w:hanging="360"/>
      </w:pPr>
      <w:rPr>
        <w:rFonts w:ascii="Wingdings" w:hAnsi="Wingdings" w:hint="default"/>
      </w:rPr>
    </w:lvl>
    <w:lvl w:ilvl="3" w:tplc="04190001" w:tentative="1">
      <w:start w:val="1"/>
      <w:numFmt w:val="bullet"/>
      <w:lvlText w:val=""/>
      <w:lvlJc w:val="left"/>
      <w:pPr>
        <w:tabs>
          <w:tab w:val="num" w:pos="3059"/>
        </w:tabs>
        <w:ind w:left="3059" w:hanging="360"/>
      </w:pPr>
      <w:rPr>
        <w:rFonts w:ascii="Symbol" w:hAnsi="Symbol" w:hint="default"/>
      </w:rPr>
    </w:lvl>
    <w:lvl w:ilvl="4" w:tplc="04190003" w:tentative="1">
      <w:start w:val="1"/>
      <w:numFmt w:val="bullet"/>
      <w:lvlText w:val="o"/>
      <w:lvlJc w:val="left"/>
      <w:pPr>
        <w:tabs>
          <w:tab w:val="num" w:pos="3779"/>
        </w:tabs>
        <w:ind w:left="3779" w:hanging="360"/>
      </w:pPr>
      <w:rPr>
        <w:rFonts w:ascii="Courier New" w:hAnsi="Courier New" w:cs="Courier New" w:hint="default"/>
      </w:rPr>
    </w:lvl>
    <w:lvl w:ilvl="5" w:tplc="04190005" w:tentative="1">
      <w:start w:val="1"/>
      <w:numFmt w:val="bullet"/>
      <w:lvlText w:val=""/>
      <w:lvlJc w:val="left"/>
      <w:pPr>
        <w:tabs>
          <w:tab w:val="num" w:pos="4499"/>
        </w:tabs>
        <w:ind w:left="4499" w:hanging="360"/>
      </w:pPr>
      <w:rPr>
        <w:rFonts w:ascii="Wingdings" w:hAnsi="Wingdings" w:hint="default"/>
      </w:rPr>
    </w:lvl>
    <w:lvl w:ilvl="6" w:tplc="04190001" w:tentative="1">
      <w:start w:val="1"/>
      <w:numFmt w:val="bullet"/>
      <w:lvlText w:val=""/>
      <w:lvlJc w:val="left"/>
      <w:pPr>
        <w:tabs>
          <w:tab w:val="num" w:pos="5219"/>
        </w:tabs>
        <w:ind w:left="5219" w:hanging="360"/>
      </w:pPr>
      <w:rPr>
        <w:rFonts w:ascii="Symbol" w:hAnsi="Symbol" w:hint="default"/>
      </w:rPr>
    </w:lvl>
    <w:lvl w:ilvl="7" w:tplc="04190003" w:tentative="1">
      <w:start w:val="1"/>
      <w:numFmt w:val="bullet"/>
      <w:lvlText w:val="o"/>
      <w:lvlJc w:val="left"/>
      <w:pPr>
        <w:tabs>
          <w:tab w:val="num" w:pos="5939"/>
        </w:tabs>
        <w:ind w:left="5939" w:hanging="360"/>
      </w:pPr>
      <w:rPr>
        <w:rFonts w:ascii="Courier New" w:hAnsi="Courier New" w:cs="Courier New" w:hint="default"/>
      </w:rPr>
    </w:lvl>
    <w:lvl w:ilvl="8" w:tplc="04190005" w:tentative="1">
      <w:start w:val="1"/>
      <w:numFmt w:val="bullet"/>
      <w:lvlText w:val=""/>
      <w:lvlJc w:val="left"/>
      <w:pPr>
        <w:tabs>
          <w:tab w:val="num" w:pos="6659"/>
        </w:tabs>
        <w:ind w:left="6659" w:hanging="360"/>
      </w:pPr>
      <w:rPr>
        <w:rFonts w:ascii="Wingdings" w:hAnsi="Wingdings" w:hint="default"/>
      </w:rPr>
    </w:lvl>
  </w:abstractNum>
  <w:abstractNum w:abstractNumId="10">
    <w:nsid w:val="157A2B73"/>
    <w:multiLevelType w:val="multilevel"/>
    <w:tmpl w:val="B886954E"/>
    <w:lvl w:ilvl="0">
      <w:start w:val="1"/>
      <w:numFmt w:val="decimal"/>
      <w:pStyle w:val="1"/>
      <w:lvlText w:val="%1."/>
      <w:lvlJc w:val="left"/>
      <w:pPr>
        <w:ind w:left="357" w:hanging="357"/>
      </w:pPr>
      <w:rPr>
        <w:rFonts w:cs="Times New Roman" w:hint="default"/>
        <w:i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2"/>
      <w:lvlText w:val="%1.%2."/>
      <w:lvlJc w:val="left"/>
      <w:pPr>
        <w:ind w:left="567" w:hanging="567"/>
      </w:pPr>
      <w:rPr>
        <w:rFonts w:ascii="Arial" w:hAnsi="Arial" w:hint="default"/>
        <w:b/>
        <w:i w:val="0"/>
        <w:sz w:val="22"/>
      </w:rPr>
    </w:lvl>
    <w:lvl w:ilvl="2">
      <w:start w:val="1"/>
      <w:numFmt w:val="decimal"/>
      <w:lvlRestart w:val="1"/>
      <w:pStyle w:val="3"/>
      <w:lvlText w:val="%1.%2.%3."/>
      <w:lvlJc w:val="left"/>
      <w:pPr>
        <w:ind w:left="851" w:hanging="851"/>
      </w:pPr>
      <w:rPr>
        <w:rFonts w:ascii="Arial" w:hAnsi="Arial" w:hint="default"/>
        <w:b/>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24E387B"/>
    <w:multiLevelType w:val="hybridMultilevel"/>
    <w:tmpl w:val="59AEE5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8D52EF1"/>
    <w:multiLevelType w:val="hybridMultilevel"/>
    <w:tmpl w:val="D8C238D8"/>
    <w:lvl w:ilvl="0" w:tplc="04022F8A">
      <w:start w:val="1"/>
      <w:numFmt w:val="bullet"/>
      <w:lvlText w:val="•"/>
      <w:lvlJc w:val="left"/>
      <w:pPr>
        <w:tabs>
          <w:tab w:val="num" w:pos="720"/>
        </w:tabs>
        <w:ind w:left="720" w:hanging="360"/>
      </w:pPr>
      <w:rPr>
        <w:rFonts w:ascii="Times New Roman" w:hAnsi="Times New Roman" w:hint="default"/>
      </w:rPr>
    </w:lvl>
    <w:lvl w:ilvl="1" w:tplc="38880424" w:tentative="1">
      <w:start w:val="1"/>
      <w:numFmt w:val="bullet"/>
      <w:lvlText w:val="•"/>
      <w:lvlJc w:val="left"/>
      <w:pPr>
        <w:tabs>
          <w:tab w:val="num" w:pos="1440"/>
        </w:tabs>
        <w:ind w:left="1440" w:hanging="360"/>
      </w:pPr>
      <w:rPr>
        <w:rFonts w:ascii="Times New Roman" w:hAnsi="Times New Roman" w:hint="default"/>
      </w:rPr>
    </w:lvl>
    <w:lvl w:ilvl="2" w:tplc="3EB883DC" w:tentative="1">
      <w:start w:val="1"/>
      <w:numFmt w:val="bullet"/>
      <w:lvlText w:val="•"/>
      <w:lvlJc w:val="left"/>
      <w:pPr>
        <w:tabs>
          <w:tab w:val="num" w:pos="2160"/>
        </w:tabs>
        <w:ind w:left="2160" w:hanging="360"/>
      </w:pPr>
      <w:rPr>
        <w:rFonts w:ascii="Times New Roman" w:hAnsi="Times New Roman" w:hint="default"/>
      </w:rPr>
    </w:lvl>
    <w:lvl w:ilvl="3" w:tplc="0776865C" w:tentative="1">
      <w:start w:val="1"/>
      <w:numFmt w:val="bullet"/>
      <w:lvlText w:val="•"/>
      <w:lvlJc w:val="left"/>
      <w:pPr>
        <w:tabs>
          <w:tab w:val="num" w:pos="2880"/>
        </w:tabs>
        <w:ind w:left="2880" w:hanging="360"/>
      </w:pPr>
      <w:rPr>
        <w:rFonts w:ascii="Times New Roman" w:hAnsi="Times New Roman" w:hint="default"/>
      </w:rPr>
    </w:lvl>
    <w:lvl w:ilvl="4" w:tplc="E6AAC418" w:tentative="1">
      <w:start w:val="1"/>
      <w:numFmt w:val="bullet"/>
      <w:lvlText w:val="•"/>
      <w:lvlJc w:val="left"/>
      <w:pPr>
        <w:tabs>
          <w:tab w:val="num" w:pos="3600"/>
        </w:tabs>
        <w:ind w:left="3600" w:hanging="360"/>
      </w:pPr>
      <w:rPr>
        <w:rFonts w:ascii="Times New Roman" w:hAnsi="Times New Roman" w:hint="default"/>
      </w:rPr>
    </w:lvl>
    <w:lvl w:ilvl="5" w:tplc="48E4CAE6" w:tentative="1">
      <w:start w:val="1"/>
      <w:numFmt w:val="bullet"/>
      <w:lvlText w:val="•"/>
      <w:lvlJc w:val="left"/>
      <w:pPr>
        <w:tabs>
          <w:tab w:val="num" w:pos="4320"/>
        </w:tabs>
        <w:ind w:left="4320" w:hanging="360"/>
      </w:pPr>
      <w:rPr>
        <w:rFonts w:ascii="Times New Roman" w:hAnsi="Times New Roman" w:hint="default"/>
      </w:rPr>
    </w:lvl>
    <w:lvl w:ilvl="6" w:tplc="904AECBE" w:tentative="1">
      <w:start w:val="1"/>
      <w:numFmt w:val="bullet"/>
      <w:lvlText w:val="•"/>
      <w:lvlJc w:val="left"/>
      <w:pPr>
        <w:tabs>
          <w:tab w:val="num" w:pos="5040"/>
        </w:tabs>
        <w:ind w:left="5040" w:hanging="360"/>
      </w:pPr>
      <w:rPr>
        <w:rFonts w:ascii="Times New Roman" w:hAnsi="Times New Roman" w:hint="default"/>
      </w:rPr>
    </w:lvl>
    <w:lvl w:ilvl="7" w:tplc="BC1C25CC" w:tentative="1">
      <w:start w:val="1"/>
      <w:numFmt w:val="bullet"/>
      <w:lvlText w:val="•"/>
      <w:lvlJc w:val="left"/>
      <w:pPr>
        <w:tabs>
          <w:tab w:val="num" w:pos="5760"/>
        </w:tabs>
        <w:ind w:left="5760" w:hanging="360"/>
      </w:pPr>
      <w:rPr>
        <w:rFonts w:ascii="Times New Roman" w:hAnsi="Times New Roman" w:hint="default"/>
      </w:rPr>
    </w:lvl>
    <w:lvl w:ilvl="8" w:tplc="7DA216B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9CB1A13"/>
    <w:multiLevelType w:val="hybridMultilevel"/>
    <w:tmpl w:val="7696E76E"/>
    <w:lvl w:ilvl="0" w:tplc="68A4E966">
      <w:start w:val="1"/>
      <w:numFmt w:val="decimal"/>
      <w:lvlText w:val="%1."/>
      <w:lvlJc w:val="left"/>
      <w:pPr>
        <w:tabs>
          <w:tab w:val="num" w:pos="1131"/>
        </w:tabs>
        <w:ind w:left="1131" w:hanging="705"/>
      </w:pPr>
      <w:rPr>
        <w:rFonts w:hint="default"/>
      </w:r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14">
    <w:nsid w:val="2B0221B8"/>
    <w:multiLevelType w:val="hybridMultilevel"/>
    <w:tmpl w:val="9766C92C"/>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5">
    <w:nsid w:val="2C740EF3"/>
    <w:multiLevelType w:val="multilevel"/>
    <w:tmpl w:val="456CA99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2D025A1B"/>
    <w:multiLevelType w:val="singleLevel"/>
    <w:tmpl w:val="EE9C8A8A"/>
    <w:lvl w:ilvl="0">
      <w:start w:val="1"/>
      <w:numFmt w:val="decimal"/>
      <w:lvlText w:val="%1."/>
      <w:legacy w:legacy="1" w:legacySpace="0" w:legacyIndent="283"/>
      <w:lvlJc w:val="left"/>
      <w:pPr>
        <w:ind w:left="283" w:hanging="283"/>
      </w:pPr>
      <w:rPr>
        <w:rFonts w:ascii="Times New Roman" w:hAnsi="Times New Roman" w:cs="Times New Roman" w:hint="default"/>
      </w:rPr>
    </w:lvl>
  </w:abstractNum>
  <w:abstractNum w:abstractNumId="17">
    <w:nsid w:val="2D0C5B6C"/>
    <w:multiLevelType w:val="hybridMultilevel"/>
    <w:tmpl w:val="2CAC168C"/>
    <w:lvl w:ilvl="0" w:tplc="08B2ED88">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32C8683A"/>
    <w:multiLevelType w:val="hybridMultilevel"/>
    <w:tmpl w:val="7DD02B9C"/>
    <w:lvl w:ilvl="0" w:tplc="AF5E3408">
      <w:start w:val="1"/>
      <w:numFmt w:val="decimal"/>
      <w:lvlText w:val="%1."/>
      <w:lvlJc w:val="left"/>
      <w:pPr>
        <w:tabs>
          <w:tab w:val="num" w:pos="1539"/>
        </w:tabs>
        <w:ind w:left="1539" w:hanging="840"/>
      </w:pPr>
      <w:rPr>
        <w:rFonts w:hint="default"/>
      </w:rPr>
    </w:lvl>
    <w:lvl w:ilvl="1" w:tplc="04190019" w:tentative="1">
      <w:start w:val="1"/>
      <w:numFmt w:val="lowerLetter"/>
      <w:lvlText w:val="%2."/>
      <w:lvlJc w:val="left"/>
      <w:pPr>
        <w:tabs>
          <w:tab w:val="num" w:pos="1779"/>
        </w:tabs>
        <w:ind w:left="1779" w:hanging="360"/>
      </w:pPr>
    </w:lvl>
    <w:lvl w:ilvl="2" w:tplc="0419001B" w:tentative="1">
      <w:start w:val="1"/>
      <w:numFmt w:val="lowerRoman"/>
      <w:lvlText w:val="%3."/>
      <w:lvlJc w:val="right"/>
      <w:pPr>
        <w:tabs>
          <w:tab w:val="num" w:pos="2499"/>
        </w:tabs>
        <w:ind w:left="2499" w:hanging="180"/>
      </w:pPr>
    </w:lvl>
    <w:lvl w:ilvl="3" w:tplc="0419000F" w:tentative="1">
      <w:start w:val="1"/>
      <w:numFmt w:val="decimal"/>
      <w:lvlText w:val="%4."/>
      <w:lvlJc w:val="left"/>
      <w:pPr>
        <w:tabs>
          <w:tab w:val="num" w:pos="3219"/>
        </w:tabs>
        <w:ind w:left="3219" w:hanging="360"/>
      </w:pPr>
    </w:lvl>
    <w:lvl w:ilvl="4" w:tplc="04190019" w:tentative="1">
      <w:start w:val="1"/>
      <w:numFmt w:val="lowerLetter"/>
      <w:lvlText w:val="%5."/>
      <w:lvlJc w:val="left"/>
      <w:pPr>
        <w:tabs>
          <w:tab w:val="num" w:pos="3939"/>
        </w:tabs>
        <w:ind w:left="3939" w:hanging="360"/>
      </w:pPr>
    </w:lvl>
    <w:lvl w:ilvl="5" w:tplc="0419001B" w:tentative="1">
      <w:start w:val="1"/>
      <w:numFmt w:val="lowerRoman"/>
      <w:lvlText w:val="%6."/>
      <w:lvlJc w:val="right"/>
      <w:pPr>
        <w:tabs>
          <w:tab w:val="num" w:pos="4659"/>
        </w:tabs>
        <w:ind w:left="4659" w:hanging="180"/>
      </w:pPr>
    </w:lvl>
    <w:lvl w:ilvl="6" w:tplc="0419000F" w:tentative="1">
      <w:start w:val="1"/>
      <w:numFmt w:val="decimal"/>
      <w:lvlText w:val="%7."/>
      <w:lvlJc w:val="left"/>
      <w:pPr>
        <w:tabs>
          <w:tab w:val="num" w:pos="5379"/>
        </w:tabs>
        <w:ind w:left="5379" w:hanging="360"/>
      </w:pPr>
    </w:lvl>
    <w:lvl w:ilvl="7" w:tplc="04190019" w:tentative="1">
      <w:start w:val="1"/>
      <w:numFmt w:val="lowerLetter"/>
      <w:lvlText w:val="%8."/>
      <w:lvlJc w:val="left"/>
      <w:pPr>
        <w:tabs>
          <w:tab w:val="num" w:pos="6099"/>
        </w:tabs>
        <w:ind w:left="6099" w:hanging="360"/>
      </w:pPr>
    </w:lvl>
    <w:lvl w:ilvl="8" w:tplc="0419001B" w:tentative="1">
      <w:start w:val="1"/>
      <w:numFmt w:val="lowerRoman"/>
      <w:lvlText w:val="%9."/>
      <w:lvlJc w:val="right"/>
      <w:pPr>
        <w:tabs>
          <w:tab w:val="num" w:pos="6819"/>
        </w:tabs>
        <w:ind w:left="6819" w:hanging="180"/>
      </w:pPr>
    </w:lvl>
  </w:abstractNum>
  <w:abstractNum w:abstractNumId="19">
    <w:nsid w:val="35471D2F"/>
    <w:multiLevelType w:val="hybridMultilevel"/>
    <w:tmpl w:val="91ECB3E0"/>
    <w:lvl w:ilvl="0" w:tplc="87BCCA6E">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9CA40BF"/>
    <w:multiLevelType w:val="hybridMultilevel"/>
    <w:tmpl w:val="403E0F22"/>
    <w:lvl w:ilvl="0" w:tplc="BE44CCB2">
      <w:numFmt w:val="bullet"/>
      <w:lvlText w:val="-"/>
      <w:lvlJc w:val="left"/>
      <w:pPr>
        <w:tabs>
          <w:tab w:val="num" w:pos="1290"/>
        </w:tabs>
        <w:ind w:left="1290" w:hanging="75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1">
    <w:nsid w:val="447A3F74"/>
    <w:multiLevelType w:val="hybridMultilevel"/>
    <w:tmpl w:val="B1802F30"/>
    <w:lvl w:ilvl="0" w:tplc="96084C0A">
      <w:start w:val="3"/>
      <w:numFmt w:val="bullet"/>
      <w:lvlText w:val=""/>
      <w:lvlJc w:val="left"/>
      <w:pPr>
        <w:tabs>
          <w:tab w:val="num" w:pos="740"/>
        </w:tabs>
        <w:ind w:left="740" w:hanging="360"/>
      </w:pPr>
      <w:rPr>
        <w:rFonts w:ascii="Symbol" w:eastAsia="Times New Roman" w:hAnsi="Symbol" w:cs="Times New Roman" w:hint="default"/>
      </w:rPr>
    </w:lvl>
    <w:lvl w:ilvl="1" w:tplc="04190003" w:tentative="1">
      <w:start w:val="1"/>
      <w:numFmt w:val="bullet"/>
      <w:lvlText w:val="o"/>
      <w:lvlJc w:val="left"/>
      <w:pPr>
        <w:tabs>
          <w:tab w:val="num" w:pos="1460"/>
        </w:tabs>
        <w:ind w:left="1460" w:hanging="360"/>
      </w:pPr>
      <w:rPr>
        <w:rFonts w:ascii="Courier New" w:hAnsi="Courier New" w:cs="Courier New" w:hint="default"/>
      </w:rPr>
    </w:lvl>
    <w:lvl w:ilvl="2" w:tplc="04190005" w:tentative="1">
      <w:start w:val="1"/>
      <w:numFmt w:val="bullet"/>
      <w:lvlText w:val=""/>
      <w:lvlJc w:val="left"/>
      <w:pPr>
        <w:tabs>
          <w:tab w:val="num" w:pos="2180"/>
        </w:tabs>
        <w:ind w:left="2180" w:hanging="360"/>
      </w:pPr>
      <w:rPr>
        <w:rFonts w:ascii="Wingdings" w:hAnsi="Wingdings" w:hint="default"/>
      </w:rPr>
    </w:lvl>
    <w:lvl w:ilvl="3" w:tplc="04190001" w:tentative="1">
      <w:start w:val="1"/>
      <w:numFmt w:val="bullet"/>
      <w:lvlText w:val=""/>
      <w:lvlJc w:val="left"/>
      <w:pPr>
        <w:tabs>
          <w:tab w:val="num" w:pos="2900"/>
        </w:tabs>
        <w:ind w:left="2900" w:hanging="360"/>
      </w:pPr>
      <w:rPr>
        <w:rFonts w:ascii="Symbol" w:hAnsi="Symbol" w:hint="default"/>
      </w:rPr>
    </w:lvl>
    <w:lvl w:ilvl="4" w:tplc="04190003" w:tentative="1">
      <w:start w:val="1"/>
      <w:numFmt w:val="bullet"/>
      <w:lvlText w:val="o"/>
      <w:lvlJc w:val="left"/>
      <w:pPr>
        <w:tabs>
          <w:tab w:val="num" w:pos="3620"/>
        </w:tabs>
        <w:ind w:left="3620" w:hanging="360"/>
      </w:pPr>
      <w:rPr>
        <w:rFonts w:ascii="Courier New" w:hAnsi="Courier New" w:cs="Courier New" w:hint="default"/>
      </w:rPr>
    </w:lvl>
    <w:lvl w:ilvl="5" w:tplc="04190005" w:tentative="1">
      <w:start w:val="1"/>
      <w:numFmt w:val="bullet"/>
      <w:lvlText w:val=""/>
      <w:lvlJc w:val="left"/>
      <w:pPr>
        <w:tabs>
          <w:tab w:val="num" w:pos="4340"/>
        </w:tabs>
        <w:ind w:left="4340" w:hanging="360"/>
      </w:pPr>
      <w:rPr>
        <w:rFonts w:ascii="Wingdings" w:hAnsi="Wingdings" w:hint="default"/>
      </w:rPr>
    </w:lvl>
    <w:lvl w:ilvl="6" w:tplc="04190001" w:tentative="1">
      <w:start w:val="1"/>
      <w:numFmt w:val="bullet"/>
      <w:lvlText w:val=""/>
      <w:lvlJc w:val="left"/>
      <w:pPr>
        <w:tabs>
          <w:tab w:val="num" w:pos="5060"/>
        </w:tabs>
        <w:ind w:left="5060" w:hanging="360"/>
      </w:pPr>
      <w:rPr>
        <w:rFonts w:ascii="Symbol" w:hAnsi="Symbol" w:hint="default"/>
      </w:rPr>
    </w:lvl>
    <w:lvl w:ilvl="7" w:tplc="04190003" w:tentative="1">
      <w:start w:val="1"/>
      <w:numFmt w:val="bullet"/>
      <w:lvlText w:val="o"/>
      <w:lvlJc w:val="left"/>
      <w:pPr>
        <w:tabs>
          <w:tab w:val="num" w:pos="5780"/>
        </w:tabs>
        <w:ind w:left="5780" w:hanging="360"/>
      </w:pPr>
      <w:rPr>
        <w:rFonts w:ascii="Courier New" w:hAnsi="Courier New" w:cs="Courier New" w:hint="default"/>
      </w:rPr>
    </w:lvl>
    <w:lvl w:ilvl="8" w:tplc="04190005" w:tentative="1">
      <w:start w:val="1"/>
      <w:numFmt w:val="bullet"/>
      <w:lvlText w:val=""/>
      <w:lvlJc w:val="left"/>
      <w:pPr>
        <w:tabs>
          <w:tab w:val="num" w:pos="6500"/>
        </w:tabs>
        <w:ind w:left="6500" w:hanging="360"/>
      </w:pPr>
      <w:rPr>
        <w:rFonts w:ascii="Wingdings" w:hAnsi="Wingdings" w:hint="default"/>
      </w:rPr>
    </w:lvl>
  </w:abstractNum>
  <w:abstractNum w:abstractNumId="22">
    <w:nsid w:val="55112A2F"/>
    <w:multiLevelType w:val="hybridMultilevel"/>
    <w:tmpl w:val="44FE2B1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3">
    <w:nsid w:val="646A7205"/>
    <w:multiLevelType w:val="hybridMultilevel"/>
    <w:tmpl w:val="78443770"/>
    <w:lvl w:ilvl="0" w:tplc="BE44CCB2">
      <w:start w:val="1"/>
      <w:numFmt w:val="decimal"/>
      <w:lvlText w:val="%1."/>
      <w:lvlJc w:val="left"/>
      <w:pPr>
        <w:tabs>
          <w:tab w:val="num" w:pos="360"/>
        </w:tabs>
        <w:ind w:left="360" w:hanging="360"/>
      </w:pPr>
      <w:rPr>
        <w:i w:val="0"/>
      </w:rPr>
    </w:lvl>
    <w:lvl w:ilvl="1" w:tplc="04190003" w:tentative="1">
      <w:start w:val="1"/>
      <w:numFmt w:val="lowerLetter"/>
      <w:lvlText w:val="%2."/>
      <w:lvlJc w:val="left"/>
      <w:pPr>
        <w:tabs>
          <w:tab w:val="num" w:pos="2340"/>
        </w:tabs>
        <w:ind w:left="2340" w:hanging="360"/>
      </w:pPr>
    </w:lvl>
    <w:lvl w:ilvl="2" w:tplc="04190005" w:tentative="1">
      <w:start w:val="1"/>
      <w:numFmt w:val="lowerRoman"/>
      <w:lvlText w:val="%3."/>
      <w:lvlJc w:val="right"/>
      <w:pPr>
        <w:tabs>
          <w:tab w:val="num" w:pos="3060"/>
        </w:tabs>
        <w:ind w:left="3060" w:hanging="180"/>
      </w:pPr>
    </w:lvl>
    <w:lvl w:ilvl="3" w:tplc="04190001" w:tentative="1">
      <w:start w:val="1"/>
      <w:numFmt w:val="decimal"/>
      <w:lvlText w:val="%4."/>
      <w:lvlJc w:val="left"/>
      <w:pPr>
        <w:tabs>
          <w:tab w:val="num" w:pos="3780"/>
        </w:tabs>
        <w:ind w:left="3780" w:hanging="360"/>
      </w:pPr>
    </w:lvl>
    <w:lvl w:ilvl="4" w:tplc="04190003" w:tentative="1">
      <w:start w:val="1"/>
      <w:numFmt w:val="lowerLetter"/>
      <w:lvlText w:val="%5."/>
      <w:lvlJc w:val="left"/>
      <w:pPr>
        <w:tabs>
          <w:tab w:val="num" w:pos="4500"/>
        </w:tabs>
        <w:ind w:left="4500" w:hanging="360"/>
      </w:pPr>
    </w:lvl>
    <w:lvl w:ilvl="5" w:tplc="04190005" w:tentative="1">
      <w:start w:val="1"/>
      <w:numFmt w:val="lowerRoman"/>
      <w:lvlText w:val="%6."/>
      <w:lvlJc w:val="right"/>
      <w:pPr>
        <w:tabs>
          <w:tab w:val="num" w:pos="5220"/>
        </w:tabs>
        <w:ind w:left="5220" w:hanging="180"/>
      </w:pPr>
    </w:lvl>
    <w:lvl w:ilvl="6" w:tplc="04190001" w:tentative="1">
      <w:start w:val="1"/>
      <w:numFmt w:val="decimal"/>
      <w:lvlText w:val="%7."/>
      <w:lvlJc w:val="left"/>
      <w:pPr>
        <w:tabs>
          <w:tab w:val="num" w:pos="5940"/>
        </w:tabs>
        <w:ind w:left="5940" w:hanging="360"/>
      </w:pPr>
    </w:lvl>
    <w:lvl w:ilvl="7" w:tplc="04190003" w:tentative="1">
      <w:start w:val="1"/>
      <w:numFmt w:val="lowerLetter"/>
      <w:lvlText w:val="%8."/>
      <w:lvlJc w:val="left"/>
      <w:pPr>
        <w:tabs>
          <w:tab w:val="num" w:pos="6660"/>
        </w:tabs>
        <w:ind w:left="6660" w:hanging="360"/>
      </w:pPr>
    </w:lvl>
    <w:lvl w:ilvl="8" w:tplc="04190005" w:tentative="1">
      <w:start w:val="1"/>
      <w:numFmt w:val="lowerRoman"/>
      <w:lvlText w:val="%9."/>
      <w:lvlJc w:val="right"/>
      <w:pPr>
        <w:tabs>
          <w:tab w:val="num" w:pos="7380"/>
        </w:tabs>
        <w:ind w:left="7380" w:hanging="180"/>
      </w:pPr>
    </w:lvl>
  </w:abstractNum>
  <w:abstractNum w:abstractNumId="24">
    <w:nsid w:val="6846122D"/>
    <w:multiLevelType w:val="hybridMultilevel"/>
    <w:tmpl w:val="F96082A0"/>
    <w:lvl w:ilvl="0" w:tplc="541AC34E">
      <w:start w:val="1"/>
      <w:numFmt w:val="decimal"/>
      <w:lvlText w:val="%1."/>
      <w:lvlJc w:val="left"/>
      <w:pPr>
        <w:tabs>
          <w:tab w:val="num" w:pos="1080"/>
        </w:tabs>
        <w:ind w:left="1080" w:hanging="360"/>
      </w:pPr>
      <w:rPr>
        <w:rFonts w:hint="default"/>
      </w:rPr>
    </w:lvl>
    <w:lvl w:ilvl="1" w:tplc="04190019">
      <w:start w:val="1"/>
      <w:numFmt w:val="decimal"/>
      <w:lvlText w:val="%2."/>
      <w:lvlJc w:val="left"/>
      <w:pPr>
        <w:tabs>
          <w:tab w:val="num" w:pos="1800"/>
        </w:tabs>
        <w:ind w:left="1800" w:hanging="360"/>
      </w:pPr>
      <w:rPr>
        <w:rFonts w:hint="default"/>
        <w:sz w:val="28"/>
        <w:szCs w:val="28"/>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96C2AB9"/>
    <w:multiLevelType w:val="multilevel"/>
    <w:tmpl w:val="77A203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520"/>
        </w:tabs>
        <w:ind w:left="5520" w:hanging="2160"/>
      </w:pPr>
      <w:rPr>
        <w:rFonts w:hint="default"/>
      </w:rPr>
    </w:lvl>
  </w:abstractNum>
  <w:abstractNum w:abstractNumId="26">
    <w:nsid w:val="699302A3"/>
    <w:multiLevelType w:val="hybridMultilevel"/>
    <w:tmpl w:val="C6289BF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7">
    <w:nsid w:val="71563C07"/>
    <w:multiLevelType w:val="hybridMultilevel"/>
    <w:tmpl w:val="0C36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D305EF1"/>
    <w:multiLevelType w:val="singleLevel"/>
    <w:tmpl w:val="0419000F"/>
    <w:lvl w:ilvl="0">
      <w:start w:val="1"/>
      <w:numFmt w:val="decimal"/>
      <w:lvlText w:val="%1."/>
      <w:lvlJc w:val="left"/>
      <w:pPr>
        <w:tabs>
          <w:tab w:val="num" w:pos="360"/>
        </w:tabs>
        <w:ind w:left="360" w:hanging="360"/>
      </w:pPr>
    </w:lvl>
  </w:abstractNum>
  <w:num w:numId="1">
    <w:abstractNumId w:val="11"/>
  </w:num>
  <w:num w:numId="2">
    <w:abstractNumId w:val="5"/>
  </w:num>
  <w:num w:numId="3">
    <w:abstractNumId w:val="7"/>
  </w:num>
  <w:num w:numId="4">
    <w:abstractNumId w:val="19"/>
  </w:num>
  <w:num w:numId="5">
    <w:abstractNumId w:val="26"/>
  </w:num>
  <w:num w:numId="6">
    <w:abstractNumId w:val="15"/>
  </w:num>
  <w:num w:numId="7">
    <w:abstractNumId w:val="20"/>
  </w:num>
  <w:num w:numId="8">
    <w:abstractNumId w:val="9"/>
  </w:num>
  <w:num w:numId="9">
    <w:abstractNumId w:val="1"/>
  </w:num>
  <w:num w:numId="10">
    <w:abstractNumId w:val="16"/>
  </w:num>
  <w:num w:numId="11">
    <w:abstractNumId w:val="0"/>
  </w:num>
  <w:num w:numId="12">
    <w:abstractNumId w:val="10"/>
  </w:num>
  <w:num w:numId="13">
    <w:abstractNumId w:val="27"/>
  </w:num>
  <w:num w:numId="14">
    <w:abstractNumId w:val="4"/>
  </w:num>
  <w:num w:numId="15">
    <w:abstractNumId w:val="28"/>
  </w:num>
  <w:num w:numId="16">
    <w:abstractNumId w:val="21"/>
  </w:num>
  <w:num w:numId="17">
    <w:abstractNumId w:val="13"/>
  </w:num>
  <w:num w:numId="18">
    <w:abstractNumId w:val="8"/>
  </w:num>
  <w:num w:numId="19">
    <w:abstractNumId w:val="25"/>
  </w:num>
  <w:num w:numId="20">
    <w:abstractNumId w:val="18"/>
  </w:num>
  <w:num w:numId="21">
    <w:abstractNumId w:val="12"/>
  </w:num>
  <w:num w:numId="22">
    <w:abstractNumId w:val="17"/>
  </w:num>
  <w:num w:numId="23">
    <w:abstractNumId w:val="6"/>
  </w:num>
  <w:num w:numId="24">
    <w:abstractNumId w:val="22"/>
  </w:num>
  <w:num w:numId="25">
    <w:abstractNumId w:val="14"/>
  </w:num>
  <w:num w:numId="26">
    <w:abstractNumId w:val="3"/>
  </w:num>
  <w:num w:numId="27">
    <w:abstractNumId w:val="24"/>
  </w:num>
  <w:num w:numId="28">
    <w:abstractNumId w:val="23"/>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compat/>
  <w:rsids>
    <w:rsidRoot w:val="006E55BE"/>
    <w:rsid w:val="005C650B"/>
    <w:rsid w:val="006D2AFF"/>
    <w:rsid w:val="006E55BE"/>
    <w:rsid w:val="00825166"/>
    <w:rsid w:val="00DC1188"/>
    <w:rsid w:val="00FA27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5BE"/>
    <w:pPr>
      <w:spacing w:after="0" w:line="240" w:lineRule="auto"/>
    </w:pPr>
    <w:rPr>
      <w:rFonts w:ascii="Times New Roman" w:eastAsia="Times New Roman" w:hAnsi="Times New Roman" w:cs="Times New Roman"/>
      <w:color w:val="000000"/>
      <w:sz w:val="32"/>
      <w:szCs w:val="32"/>
      <w:lang w:val="en-US" w:eastAsia="ru-RU"/>
    </w:rPr>
  </w:style>
  <w:style w:type="paragraph" w:styleId="1">
    <w:name w:val="heading 1"/>
    <w:basedOn w:val="a"/>
    <w:next w:val="a"/>
    <w:link w:val="10"/>
    <w:qFormat/>
    <w:rsid w:val="006E55BE"/>
    <w:pPr>
      <w:keepNext/>
      <w:numPr>
        <w:numId w:val="12"/>
      </w:numPr>
      <w:spacing w:before="360" w:after="120"/>
      <w:outlineLvl w:val="0"/>
    </w:pPr>
    <w:rPr>
      <w:rFonts w:ascii="Arial" w:hAnsi="Arial"/>
      <w:b/>
      <w:bCs/>
      <w:noProof/>
      <w:color w:val="auto"/>
      <w:kern w:val="32"/>
      <w:sz w:val="24"/>
      <w:lang w:val="uk-UA" w:eastAsia="en-US"/>
    </w:rPr>
  </w:style>
  <w:style w:type="paragraph" w:styleId="2">
    <w:name w:val="heading 2"/>
    <w:basedOn w:val="a"/>
    <w:next w:val="a"/>
    <w:link w:val="20"/>
    <w:qFormat/>
    <w:rsid w:val="006E55BE"/>
    <w:pPr>
      <w:keepNext/>
      <w:numPr>
        <w:ilvl w:val="1"/>
        <w:numId w:val="12"/>
      </w:numPr>
      <w:spacing w:before="240" w:after="120"/>
      <w:outlineLvl w:val="1"/>
    </w:pPr>
    <w:rPr>
      <w:rFonts w:ascii="Arial" w:hAnsi="Arial"/>
      <w:b/>
      <w:bCs/>
      <w:iCs/>
      <w:color w:val="auto"/>
      <w:sz w:val="22"/>
      <w:szCs w:val="28"/>
      <w:lang w:val="en-GB" w:eastAsia="en-US"/>
    </w:rPr>
  </w:style>
  <w:style w:type="paragraph" w:styleId="3">
    <w:name w:val="heading 3"/>
    <w:basedOn w:val="a"/>
    <w:next w:val="a"/>
    <w:link w:val="30"/>
    <w:qFormat/>
    <w:rsid w:val="006E55BE"/>
    <w:pPr>
      <w:keepNext/>
      <w:numPr>
        <w:ilvl w:val="2"/>
        <w:numId w:val="12"/>
      </w:numPr>
      <w:spacing w:before="180" w:after="120"/>
      <w:outlineLvl w:val="2"/>
    </w:pPr>
    <w:rPr>
      <w:rFonts w:ascii="Arial" w:hAnsi="Arial"/>
      <w:b/>
      <w:bCs/>
      <w:noProof/>
      <w:color w:val="auto"/>
      <w:sz w:val="20"/>
      <w:szCs w:val="26"/>
      <w:u w:val="single"/>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6E55BE"/>
    <w:rPr>
      <w:rFonts w:ascii="Arial" w:eastAsia="Times New Roman" w:hAnsi="Arial" w:cs="Times New Roman"/>
      <w:b/>
      <w:bCs/>
      <w:noProof/>
      <w:kern w:val="32"/>
      <w:sz w:val="24"/>
      <w:szCs w:val="32"/>
      <w:lang w:val="uk-UA"/>
    </w:rPr>
  </w:style>
  <w:style w:type="character" w:customStyle="1" w:styleId="20">
    <w:name w:val="Заголовок 2 Знак"/>
    <w:basedOn w:val="a0"/>
    <w:link w:val="2"/>
    <w:rsid w:val="006E55BE"/>
    <w:rPr>
      <w:rFonts w:ascii="Arial" w:eastAsia="Times New Roman" w:hAnsi="Arial" w:cs="Times New Roman"/>
      <w:b/>
      <w:bCs/>
      <w:iCs/>
      <w:szCs w:val="28"/>
      <w:lang w:val="en-GB"/>
    </w:rPr>
  </w:style>
  <w:style w:type="character" w:customStyle="1" w:styleId="30">
    <w:name w:val="Заголовок 3 Знак"/>
    <w:basedOn w:val="a0"/>
    <w:link w:val="3"/>
    <w:rsid w:val="006E55BE"/>
    <w:rPr>
      <w:rFonts w:ascii="Arial" w:eastAsia="Times New Roman" w:hAnsi="Arial" w:cs="Times New Roman"/>
      <w:b/>
      <w:bCs/>
      <w:noProof/>
      <w:sz w:val="20"/>
      <w:szCs w:val="26"/>
      <w:u w:val="single"/>
      <w:lang w:val="en-GB"/>
    </w:rPr>
  </w:style>
  <w:style w:type="paragraph" w:styleId="a3">
    <w:name w:val="footer"/>
    <w:aliases w:val=" Знак"/>
    <w:basedOn w:val="a"/>
    <w:link w:val="a4"/>
    <w:uiPriority w:val="99"/>
    <w:rsid w:val="006E55BE"/>
    <w:pPr>
      <w:tabs>
        <w:tab w:val="center" w:pos="4153"/>
        <w:tab w:val="right" w:pos="8306"/>
      </w:tabs>
    </w:pPr>
    <w:rPr>
      <w:color w:val="auto"/>
      <w:sz w:val="24"/>
      <w:szCs w:val="24"/>
      <w:lang/>
    </w:rPr>
  </w:style>
  <w:style w:type="character" w:customStyle="1" w:styleId="a4">
    <w:name w:val="Нижний колонтитул Знак"/>
    <w:aliases w:val=" Знак Знак1"/>
    <w:basedOn w:val="a0"/>
    <w:link w:val="a3"/>
    <w:uiPriority w:val="99"/>
    <w:rsid w:val="006E55BE"/>
    <w:rPr>
      <w:rFonts w:ascii="Times New Roman" w:eastAsia="Times New Roman" w:hAnsi="Times New Roman" w:cs="Times New Roman"/>
      <w:sz w:val="24"/>
      <w:szCs w:val="24"/>
      <w:lang/>
    </w:rPr>
  </w:style>
  <w:style w:type="paragraph" w:styleId="a5">
    <w:name w:val="header"/>
    <w:basedOn w:val="a"/>
    <w:link w:val="a6"/>
    <w:uiPriority w:val="99"/>
    <w:rsid w:val="006E55BE"/>
    <w:pPr>
      <w:tabs>
        <w:tab w:val="center" w:pos="4153"/>
        <w:tab w:val="right" w:pos="8306"/>
      </w:tabs>
    </w:pPr>
    <w:rPr>
      <w:color w:val="auto"/>
      <w:sz w:val="24"/>
      <w:szCs w:val="24"/>
      <w:lang w:val="uk-UA"/>
    </w:rPr>
  </w:style>
  <w:style w:type="character" w:customStyle="1" w:styleId="a6">
    <w:name w:val="Верхний колонтитул Знак"/>
    <w:basedOn w:val="a0"/>
    <w:link w:val="a5"/>
    <w:uiPriority w:val="99"/>
    <w:rsid w:val="006E55BE"/>
    <w:rPr>
      <w:rFonts w:ascii="Times New Roman" w:eastAsia="Times New Roman" w:hAnsi="Times New Roman" w:cs="Times New Roman"/>
      <w:sz w:val="24"/>
      <w:szCs w:val="24"/>
      <w:lang w:val="uk-UA"/>
    </w:rPr>
  </w:style>
  <w:style w:type="character" w:styleId="a7">
    <w:name w:val="page number"/>
    <w:rsid w:val="006E55BE"/>
  </w:style>
  <w:style w:type="paragraph" w:styleId="a8">
    <w:name w:val="Body Text"/>
    <w:basedOn w:val="a"/>
    <w:link w:val="a9"/>
    <w:uiPriority w:val="99"/>
    <w:rsid w:val="006E55BE"/>
    <w:pPr>
      <w:spacing w:after="120"/>
    </w:pPr>
    <w:rPr>
      <w:color w:val="auto"/>
      <w:sz w:val="20"/>
      <w:szCs w:val="20"/>
      <w:lang w:val="uk-UA"/>
    </w:rPr>
  </w:style>
  <w:style w:type="character" w:customStyle="1" w:styleId="a9">
    <w:name w:val="Основной текст Знак"/>
    <w:basedOn w:val="a0"/>
    <w:link w:val="a8"/>
    <w:uiPriority w:val="99"/>
    <w:rsid w:val="006E55BE"/>
    <w:rPr>
      <w:rFonts w:ascii="Times New Roman" w:eastAsia="Times New Roman" w:hAnsi="Times New Roman" w:cs="Times New Roman"/>
      <w:sz w:val="20"/>
      <w:szCs w:val="20"/>
      <w:lang w:val="uk-UA"/>
    </w:rPr>
  </w:style>
  <w:style w:type="paragraph" w:styleId="aa">
    <w:name w:val="Body Text Indent"/>
    <w:basedOn w:val="a"/>
    <w:link w:val="ab"/>
    <w:rsid w:val="006E55BE"/>
    <w:pPr>
      <w:widowControl w:val="0"/>
      <w:autoSpaceDE w:val="0"/>
      <w:autoSpaceDN w:val="0"/>
      <w:adjustRightInd w:val="0"/>
      <w:spacing w:after="120"/>
      <w:ind w:left="283"/>
    </w:pPr>
    <w:rPr>
      <w:color w:val="auto"/>
      <w:sz w:val="20"/>
      <w:szCs w:val="20"/>
      <w:lang w:val="ru-RU"/>
    </w:rPr>
  </w:style>
  <w:style w:type="character" w:customStyle="1" w:styleId="ab">
    <w:name w:val="Основной текст с отступом Знак"/>
    <w:basedOn w:val="a0"/>
    <w:link w:val="aa"/>
    <w:rsid w:val="006E55BE"/>
    <w:rPr>
      <w:rFonts w:ascii="Times New Roman" w:eastAsia="Times New Roman" w:hAnsi="Times New Roman" w:cs="Times New Roman"/>
      <w:sz w:val="20"/>
      <w:szCs w:val="20"/>
      <w:lang w:eastAsia="ru-RU"/>
    </w:rPr>
  </w:style>
  <w:style w:type="paragraph" w:styleId="ac">
    <w:name w:val="Block Text"/>
    <w:basedOn w:val="a"/>
    <w:uiPriority w:val="99"/>
    <w:rsid w:val="006E55BE"/>
    <w:pPr>
      <w:widowControl w:val="0"/>
      <w:shd w:val="clear" w:color="auto" w:fill="FFFFFF"/>
      <w:autoSpaceDE w:val="0"/>
      <w:autoSpaceDN w:val="0"/>
      <w:adjustRightInd w:val="0"/>
      <w:spacing w:before="122"/>
      <w:ind w:left="-540" w:right="7" w:firstLine="701"/>
      <w:jc w:val="both"/>
    </w:pPr>
    <w:rPr>
      <w:sz w:val="28"/>
      <w:szCs w:val="28"/>
      <w:lang w:val="uk-UA"/>
    </w:rPr>
  </w:style>
  <w:style w:type="paragraph" w:styleId="ad">
    <w:name w:val="Balloon Text"/>
    <w:basedOn w:val="a"/>
    <w:link w:val="ae"/>
    <w:rsid w:val="006E55BE"/>
    <w:rPr>
      <w:rFonts w:ascii="Tahoma" w:hAnsi="Tahoma"/>
      <w:sz w:val="16"/>
      <w:szCs w:val="16"/>
      <w:lang/>
    </w:rPr>
  </w:style>
  <w:style w:type="character" w:customStyle="1" w:styleId="ae">
    <w:name w:val="Текст выноски Знак"/>
    <w:basedOn w:val="a0"/>
    <w:link w:val="ad"/>
    <w:rsid w:val="006E55BE"/>
    <w:rPr>
      <w:rFonts w:ascii="Tahoma" w:eastAsia="Times New Roman" w:hAnsi="Tahoma" w:cs="Times New Roman"/>
      <w:color w:val="000000"/>
      <w:sz w:val="16"/>
      <w:szCs w:val="16"/>
      <w:lang/>
    </w:rPr>
  </w:style>
  <w:style w:type="paragraph" w:customStyle="1" w:styleId="TOCHeading">
    <w:name w:val="TOC Heading"/>
    <w:basedOn w:val="a"/>
    <w:rsid w:val="006E55BE"/>
    <w:pPr>
      <w:keepNext/>
      <w:tabs>
        <w:tab w:val="right" w:leader="dot" w:pos="8505"/>
      </w:tabs>
      <w:spacing w:before="1000" w:after="240" w:line="360" w:lineRule="auto"/>
      <w:jc w:val="center"/>
    </w:pPr>
    <w:rPr>
      <w:b/>
      <w:bCs/>
      <w:caps/>
      <w:color w:val="auto"/>
      <w:spacing w:val="200"/>
      <w:sz w:val="22"/>
      <w:szCs w:val="22"/>
      <w:lang w:val="uk-UA"/>
    </w:rPr>
  </w:style>
  <w:style w:type="paragraph" w:styleId="af">
    <w:name w:val="Title"/>
    <w:basedOn w:val="a"/>
    <w:link w:val="af0"/>
    <w:qFormat/>
    <w:rsid w:val="006E55BE"/>
    <w:pPr>
      <w:jc w:val="center"/>
    </w:pPr>
    <w:rPr>
      <w:b/>
      <w:bCs/>
      <w:color w:val="auto"/>
      <w:sz w:val="28"/>
      <w:szCs w:val="24"/>
      <w:lang w:val="uk-UA"/>
    </w:rPr>
  </w:style>
  <w:style w:type="character" w:customStyle="1" w:styleId="af0">
    <w:name w:val="Название Знак"/>
    <w:basedOn w:val="a0"/>
    <w:link w:val="af"/>
    <w:rsid w:val="006E55BE"/>
    <w:rPr>
      <w:rFonts w:ascii="Times New Roman" w:eastAsia="Times New Roman" w:hAnsi="Times New Roman" w:cs="Times New Roman"/>
      <w:b/>
      <w:bCs/>
      <w:sz w:val="28"/>
      <w:szCs w:val="24"/>
      <w:lang w:val="uk-UA"/>
    </w:rPr>
  </w:style>
  <w:style w:type="paragraph" w:styleId="af1">
    <w:name w:val="Subtitle"/>
    <w:basedOn w:val="a"/>
    <w:link w:val="af2"/>
    <w:qFormat/>
    <w:rsid w:val="006E55BE"/>
    <w:pPr>
      <w:jc w:val="center"/>
    </w:pPr>
    <w:rPr>
      <w:color w:val="auto"/>
      <w:sz w:val="28"/>
      <w:szCs w:val="24"/>
      <w:lang w:val="uk-UA"/>
    </w:rPr>
  </w:style>
  <w:style w:type="character" w:customStyle="1" w:styleId="af2">
    <w:name w:val="Подзаголовок Знак"/>
    <w:aliases w:val=" Знак Знак8"/>
    <w:basedOn w:val="a0"/>
    <w:link w:val="af1"/>
    <w:rsid w:val="006E55BE"/>
    <w:rPr>
      <w:rFonts w:ascii="Times New Roman" w:eastAsia="Times New Roman" w:hAnsi="Times New Roman" w:cs="Times New Roman"/>
      <w:sz w:val="28"/>
      <w:szCs w:val="24"/>
      <w:lang w:val="uk-UA"/>
    </w:rPr>
  </w:style>
  <w:style w:type="paragraph" w:customStyle="1" w:styleId="11">
    <w:name w:val="çàãîëîâîê 1"/>
    <w:basedOn w:val="a"/>
    <w:next w:val="a"/>
    <w:rsid w:val="006E55BE"/>
    <w:pPr>
      <w:keepNext/>
      <w:widowControl w:val="0"/>
      <w:autoSpaceDE w:val="0"/>
      <w:autoSpaceDN w:val="0"/>
      <w:adjustRightInd w:val="0"/>
      <w:spacing w:line="300" w:lineRule="auto"/>
      <w:jc w:val="both"/>
    </w:pPr>
    <w:rPr>
      <w:color w:val="auto"/>
    </w:rPr>
  </w:style>
  <w:style w:type="paragraph" w:customStyle="1" w:styleId="FR1">
    <w:name w:val="FR1"/>
    <w:rsid w:val="006E55BE"/>
    <w:pPr>
      <w:widowControl w:val="0"/>
      <w:autoSpaceDE w:val="0"/>
      <w:autoSpaceDN w:val="0"/>
      <w:adjustRightInd w:val="0"/>
      <w:spacing w:after="0" w:line="240" w:lineRule="auto"/>
      <w:jc w:val="center"/>
    </w:pPr>
    <w:rPr>
      <w:rFonts w:ascii="Arial" w:eastAsia="Times New Roman" w:hAnsi="Arial" w:cs="Arial"/>
      <w:sz w:val="40"/>
      <w:szCs w:val="40"/>
      <w:lang w:val="en-US" w:eastAsia="ru-RU"/>
    </w:rPr>
  </w:style>
  <w:style w:type="paragraph" w:customStyle="1" w:styleId="FR2">
    <w:name w:val="FR2"/>
    <w:rsid w:val="006E55BE"/>
    <w:pPr>
      <w:widowControl w:val="0"/>
      <w:autoSpaceDE w:val="0"/>
      <w:autoSpaceDN w:val="0"/>
      <w:adjustRightInd w:val="0"/>
      <w:spacing w:after="0" w:line="240" w:lineRule="auto"/>
      <w:ind w:firstLine="160"/>
    </w:pPr>
    <w:rPr>
      <w:rFonts w:ascii="Arial" w:eastAsia="Times New Roman" w:hAnsi="Arial" w:cs="Arial"/>
      <w:i/>
      <w:iCs/>
      <w:sz w:val="16"/>
      <w:szCs w:val="16"/>
      <w:lang w:val="en-US" w:eastAsia="ru-RU"/>
    </w:rPr>
  </w:style>
  <w:style w:type="character" w:styleId="af3">
    <w:name w:val="Hyperlink"/>
    <w:uiPriority w:val="99"/>
    <w:rsid w:val="006E55BE"/>
    <w:rPr>
      <w:color w:val="0000FF"/>
      <w:u w:val="single"/>
    </w:rPr>
  </w:style>
  <w:style w:type="paragraph" w:customStyle="1" w:styleId="Authors">
    <w:name w:val="Authors"/>
    <w:basedOn w:val="a"/>
    <w:qFormat/>
    <w:rsid w:val="006E55BE"/>
    <w:pPr>
      <w:spacing w:after="240"/>
      <w:jc w:val="center"/>
    </w:pPr>
    <w:rPr>
      <w:rFonts w:ascii="Arial" w:hAnsi="Arial" w:cs="Arial"/>
      <w:noProof/>
      <w:color w:val="auto"/>
      <w:sz w:val="24"/>
      <w:szCs w:val="24"/>
      <w:lang w:val="en-GB" w:eastAsia="en-US"/>
    </w:rPr>
  </w:style>
  <w:style w:type="paragraph" w:customStyle="1" w:styleId="Affiliation">
    <w:name w:val="Affiliation"/>
    <w:basedOn w:val="a"/>
    <w:qFormat/>
    <w:rsid w:val="006E55BE"/>
    <w:pPr>
      <w:pBdr>
        <w:bottom w:val="single" w:sz="8" w:space="10" w:color="auto"/>
      </w:pBdr>
      <w:jc w:val="center"/>
    </w:pPr>
    <w:rPr>
      <w:rFonts w:ascii="Arial" w:hAnsi="Arial" w:cs="Arial"/>
      <w:noProof/>
      <w:color w:val="auto"/>
      <w:sz w:val="20"/>
      <w:szCs w:val="24"/>
      <w:lang w:val="en-GB" w:eastAsia="en-US"/>
    </w:rPr>
  </w:style>
  <w:style w:type="character" w:customStyle="1" w:styleId="sformssrc">
    <w:name w:val="sforms_src"/>
    <w:rsid w:val="006E55BE"/>
  </w:style>
  <w:style w:type="character" w:customStyle="1" w:styleId="hps">
    <w:name w:val="hps"/>
    <w:rsid w:val="006E55BE"/>
  </w:style>
  <w:style w:type="paragraph" w:customStyle="1" w:styleId="af4">
    <w:name w:val="Текст требований"/>
    <w:basedOn w:val="a"/>
    <w:uiPriority w:val="99"/>
    <w:rsid w:val="006E55BE"/>
    <w:pPr>
      <w:ind w:firstLine="709"/>
      <w:jc w:val="both"/>
    </w:pPr>
    <w:rPr>
      <w:rFonts w:ascii="Kudriashov" w:hAnsi="Kudriashov"/>
      <w:noProof/>
      <w:color w:val="auto"/>
      <w:sz w:val="24"/>
      <w:szCs w:val="20"/>
      <w:lang w:val="ru-RU"/>
    </w:rPr>
  </w:style>
  <w:style w:type="paragraph" w:customStyle="1" w:styleId="af5">
    <w:name w:val="Знак"/>
    <w:basedOn w:val="a"/>
    <w:rsid w:val="006E55BE"/>
    <w:rPr>
      <w:rFonts w:ascii="Verdana" w:hAnsi="Verdana"/>
      <w:color w:val="auto"/>
      <w:sz w:val="20"/>
      <w:szCs w:val="20"/>
      <w:lang w:eastAsia="en-US"/>
    </w:rPr>
  </w:style>
  <w:style w:type="paragraph" w:customStyle="1" w:styleId="12">
    <w:name w:val="Заголовок оглавления1"/>
    <w:basedOn w:val="a"/>
    <w:uiPriority w:val="99"/>
    <w:rsid w:val="006E55BE"/>
    <w:pPr>
      <w:keepNext/>
      <w:tabs>
        <w:tab w:val="right" w:leader="dot" w:pos="8505"/>
      </w:tabs>
      <w:spacing w:before="1000" w:after="240" w:line="360" w:lineRule="auto"/>
      <w:jc w:val="center"/>
    </w:pPr>
    <w:rPr>
      <w:b/>
      <w:bCs/>
      <w:caps/>
      <w:color w:val="auto"/>
      <w:spacing w:val="200"/>
      <w:sz w:val="22"/>
      <w:szCs w:val="22"/>
      <w:lang w:val="uk-UA"/>
    </w:rPr>
  </w:style>
  <w:style w:type="character" w:customStyle="1" w:styleId="af6">
    <w:name w:val="Знак Знак"/>
    <w:uiPriority w:val="99"/>
    <w:rsid w:val="006E55BE"/>
    <w:rPr>
      <w:rFonts w:ascii="Arial" w:hAnsi="Arial"/>
      <w:b/>
      <w:noProof/>
      <w:kern w:val="32"/>
      <w:sz w:val="32"/>
      <w:lang w:val="uk-UA" w:eastAsia="en-US"/>
    </w:rPr>
  </w:style>
  <w:style w:type="table" w:styleId="af7">
    <w:name w:val="Table Grid"/>
    <w:basedOn w:val="a1"/>
    <w:rsid w:val="006E55B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rsid w:val="006E55BE"/>
  </w:style>
  <w:style w:type="character" w:customStyle="1" w:styleId="st">
    <w:name w:val="st"/>
    <w:rsid w:val="006E55BE"/>
  </w:style>
  <w:style w:type="character" w:styleId="af8">
    <w:name w:val="Emphasis"/>
    <w:qFormat/>
    <w:rsid w:val="006E55BE"/>
    <w:rPr>
      <w:i/>
      <w:iCs/>
    </w:rPr>
  </w:style>
  <w:style w:type="paragraph" w:styleId="af9">
    <w:name w:val="No Spacing"/>
    <w:link w:val="afa"/>
    <w:uiPriority w:val="1"/>
    <w:qFormat/>
    <w:rsid w:val="006E55BE"/>
    <w:pPr>
      <w:spacing w:after="0" w:line="240" w:lineRule="auto"/>
    </w:pPr>
    <w:rPr>
      <w:rFonts w:ascii="Calibri" w:eastAsia="Times New Roman" w:hAnsi="Calibri" w:cs="Times New Roman"/>
      <w:lang w:eastAsia="ru-RU"/>
    </w:rPr>
  </w:style>
  <w:style w:type="character" w:customStyle="1" w:styleId="afa">
    <w:name w:val="Без интервала Знак"/>
    <w:link w:val="af9"/>
    <w:uiPriority w:val="1"/>
    <w:rsid w:val="006E55BE"/>
    <w:rPr>
      <w:rFonts w:ascii="Calibri" w:eastAsia="Times New Roman" w:hAnsi="Calibri" w:cs="Times New Roman"/>
      <w:lang w:eastAsia="ru-RU"/>
    </w:rPr>
  </w:style>
  <w:style w:type="paragraph" w:customStyle="1" w:styleId="F9E977197262459AB16AE09F8A4F0155">
    <w:name w:val="F9E977197262459AB16AE09F8A4F0155"/>
    <w:rsid w:val="006E55BE"/>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tbook.com.ua/books/authors/author698403.html?PHPSESSID=mcgbff7hqnlonbcajs3j3fiq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wikipedia.org/wiki/%D0%93%D1%96%D1%80%D0%BD%D0%B8%D1%87%D0%B8%D0%B9_%D0%B5%D0%BD%D1%86%D0%B8%D0%BA%D0%BB%D0%BE%D0%BF%D0%B5%D0%B4%D0%B8%D1%87%D0%BD%D0%B8%D0%B9_%D1%81%D0%BB%D0%BE%D0%B2%D0%BD%D0%B8%D0%BA"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view3D>
      <c:hPercent val="32"/>
      <c:depthPercent val="100"/>
      <c:rAngAx val="1"/>
    </c:view3D>
    <c:floor>
      <c:spPr>
        <a:solidFill>
          <a:srgbClr val="C0C0C0"/>
        </a:solidFill>
        <a:ln w="3175">
          <a:solidFill>
            <a:srgbClr val="000000"/>
          </a:solidFill>
          <a:prstDash val="solid"/>
        </a:ln>
      </c:spPr>
    </c:floor>
    <c:sideWall>
      <c:spPr>
        <a:solidFill>
          <a:srgbClr val="FFFFFF"/>
        </a:solidFill>
        <a:ln w="12700">
          <a:solidFill>
            <a:srgbClr val="808080"/>
          </a:solidFill>
          <a:prstDash val="solid"/>
        </a:ln>
      </c:spPr>
    </c:sideWall>
    <c:backWall>
      <c:spPr>
        <a:solidFill>
          <a:srgbClr val="FFFFFF"/>
        </a:solidFill>
        <a:ln w="12700">
          <a:solidFill>
            <a:srgbClr val="808080"/>
          </a:solidFill>
          <a:prstDash val="solid"/>
        </a:ln>
      </c:spPr>
    </c:backWall>
    <c:plotArea>
      <c:layout>
        <c:manualLayout>
          <c:layoutTarget val="inner"/>
          <c:xMode val="edge"/>
          <c:yMode val="edge"/>
          <c:x val="0.1186708860759494"/>
          <c:y val="4.8979591836734719E-2"/>
          <c:w val="0.86550632911392378"/>
          <c:h val="0.69387755102040849"/>
        </c:manualLayout>
      </c:layout>
      <c:bar3DChart>
        <c:barDir val="col"/>
        <c:grouping val="percentStacked"/>
        <c:ser>
          <c:idx val="0"/>
          <c:order val="0"/>
          <c:tx>
            <c:strRef>
              <c:f>донка_діаграм!$F$10</c:f>
              <c:strCache>
                <c:ptCount val="1"/>
                <c:pt idx="0">
                  <c:v>слабкий</c:v>
                </c:pt>
              </c:strCache>
            </c:strRef>
          </c:tx>
          <c:spPr>
            <a:solidFill>
              <a:srgbClr val="00FF00"/>
            </a:solidFill>
            <a:ln w="12676">
              <a:solidFill>
                <a:srgbClr val="000000"/>
              </a:solidFill>
              <a:prstDash val="solid"/>
            </a:ln>
          </c:spPr>
          <c:dLbls>
            <c:dLbl>
              <c:idx val="0"/>
              <c:layout>
                <c:manualLayout>
                  <c:x val="1.064486766320717E-2"/>
                  <c:y val="6.1680800599751485E-2"/>
                </c:manualLayout>
              </c:layout>
              <c:numFmt formatCode="\О\с\н\о\в\н\о\й" sourceLinked="0"/>
              <c:spPr>
                <a:noFill/>
                <a:ln w="25353">
                  <a:noFill/>
                </a:ln>
              </c:spPr>
              <c:txPr>
                <a:bodyPr/>
                <a:lstStyle/>
                <a:p>
                  <a:pPr>
                    <a:defRPr sz="923" b="0" i="0" u="none" strike="noStrike" baseline="0">
                      <a:solidFill>
                        <a:srgbClr val="000000"/>
                      </a:solidFill>
                      <a:latin typeface="Arial Cyr"/>
                      <a:ea typeface="Arial Cyr"/>
                      <a:cs typeface="Arial Cyr"/>
                    </a:defRPr>
                  </a:pPr>
                  <a:endParaRPr lang="ru-RU"/>
                </a:p>
              </c:txPr>
              <c:showVal val="1"/>
            </c:dLbl>
            <c:dLbl>
              <c:idx val="1"/>
              <c:layout>
                <c:manualLayout>
                  <c:x val="7.1636228650581169E-3"/>
                  <c:y val="5.1916916978784249E-2"/>
                </c:manualLayout>
              </c:layout>
              <c:numFmt formatCode="\О\с\н\о\в\н\о\й" sourceLinked="0"/>
              <c:spPr>
                <a:noFill/>
                <a:ln w="25353">
                  <a:noFill/>
                </a:ln>
              </c:spPr>
              <c:txPr>
                <a:bodyPr/>
                <a:lstStyle/>
                <a:p>
                  <a:pPr>
                    <a:defRPr sz="923" b="0" i="0" u="none" strike="noStrike" baseline="0">
                      <a:solidFill>
                        <a:srgbClr val="000000"/>
                      </a:solidFill>
                      <a:latin typeface="Arial Cyr"/>
                      <a:ea typeface="Arial Cyr"/>
                      <a:cs typeface="Arial Cyr"/>
                    </a:defRPr>
                  </a:pPr>
                  <a:endParaRPr lang="ru-RU"/>
                </a:p>
              </c:txPr>
              <c:showVal val="1"/>
            </c:dLbl>
            <c:spPr>
              <a:noFill/>
              <a:ln w="25353">
                <a:noFill/>
              </a:ln>
            </c:spPr>
            <c:txPr>
              <a:bodyPr/>
              <a:lstStyle/>
              <a:p>
                <a:pPr>
                  <a:defRPr sz="923" b="0" i="0" u="none" strike="noStrike" baseline="0">
                    <a:solidFill>
                      <a:srgbClr val="000000"/>
                    </a:solidFill>
                    <a:latin typeface="Arial Cyr"/>
                    <a:ea typeface="Arial Cyr"/>
                    <a:cs typeface="Arial Cyr"/>
                  </a:defRPr>
                </a:pPr>
                <a:endParaRPr lang="ru-RU"/>
              </a:p>
            </c:txPr>
            <c:showVal val="1"/>
          </c:dLbls>
          <c:cat>
            <c:strRef>
              <c:f>донка_діаграм!$E$11:$E$15</c:f>
              <c:strCache>
                <c:ptCount val="5"/>
                <c:pt idx="0">
                  <c:v>Житомир </c:v>
                </c:pt>
                <c:pt idx="1">
                  <c:v>Рівне  </c:v>
                </c:pt>
                <c:pt idx="2">
                  <c:v>Черкаси </c:v>
                </c:pt>
                <c:pt idx="3">
                  <c:v>Вінниця </c:v>
                </c:pt>
                <c:pt idx="4">
                  <c:v>Кіровоград </c:v>
                </c:pt>
              </c:strCache>
            </c:strRef>
          </c:cat>
          <c:val>
            <c:numRef>
              <c:f>донка_діаграм!$F$11:$F$15</c:f>
              <c:numCache>
                <c:formatCode>#,000%</c:formatCode>
                <c:ptCount val="5"/>
                <c:pt idx="0">
                  <c:v>0.76600000000000024</c:v>
                </c:pt>
                <c:pt idx="1">
                  <c:v>0.71800000000000019</c:v>
                </c:pt>
                <c:pt idx="2" formatCode="0%">
                  <c:v>0.70000000000000018</c:v>
                </c:pt>
                <c:pt idx="3" formatCode="0%">
                  <c:v>0.77000000000000013</c:v>
                </c:pt>
                <c:pt idx="4" formatCode="0%">
                  <c:v>0.8</c:v>
                </c:pt>
              </c:numCache>
            </c:numRef>
          </c:val>
        </c:ser>
        <c:ser>
          <c:idx val="1"/>
          <c:order val="1"/>
          <c:tx>
            <c:strRef>
              <c:f>донка_діаграм!$G$10</c:f>
              <c:strCache>
                <c:ptCount val="1"/>
                <c:pt idx="0">
                  <c:v>середній</c:v>
                </c:pt>
              </c:strCache>
            </c:strRef>
          </c:tx>
          <c:spPr>
            <a:solidFill>
              <a:srgbClr val="FFFF00"/>
            </a:solidFill>
            <a:ln w="12676">
              <a:solidFill>
                <a:srgbClr val="000000"/>
              </a:solidFill>
              <a:prstDash val="solid"/>
            </a:ln>
          </c:spPr>
          <c:dLbls>
            <c:numFmt formatCode="\О\с\н\о\в\н\о\й" sourceLinked="0"/>
            <c:spPr>
              <a:noFill/>
              <a:ln w="25353">
                <a:noFill/>
              </a:ln>
            </c:spPr>
            <c:txPr>
              <a:bodyPr/>
              <a:lstStyle/>
              <a:p>
                <a:pPr>
                  <a:defRPr sz="923" b="0" i="0" u="none" strike="noStrike" baseline="0">
                    <a:solidFill>
                      <a:srgbClr val="000000"/>
                    </a:solidFill>
                    <a:latin typeface="Arial Cyr"/>
                    <a:ea typeface="Arial Cyr"/>
                    <a:cs typeface="Arial Cyr"/>
                  </a:defRPr>
                </a:pPr>
                <a:endParaRPr lang="ru-RU"/>
              </a:p>
            </c:txPr>
            <c:showVal val="1"/>
          </c:dLbls>
          <c:cat>
            <c:strRef>
              <c:f>донка_діаграм!$E$11:$E$15</c:f>
              <c:strCache>
                <c:ptCount val="5"/>
                <c:pt idx="0">
                  <c:v>Житомир </c:v>
                </c:pt>
                <c:pt idx="1">
                  <c:v>Рівне  </c:v>
                </c:pt>
                <c:pt idx="2">
                  <c:v>Черкаси </c:v>
                </c:pt>
                <c:pt idx="3">
                  <c:v>Вінниця </c:v>
                </c:pt>
                <c:pt idx="4">
                  <c:v>Кіровоград </c:v>
                </c:pt>
              </c:strCache>
            </c:strRef>
          </c:cat>
          <c:val>
            <c:numRef>
              <c:f>донка_діаграм!$G$11:$G$15</c:f>
              <c:numCache>
                <c:formatCode>0%</c:formatCode>
                <c:ptCount val="5"/>
                <c:pt idx="0" formatCode="#,000%">
                  <c:v>0.14300000000000004</c:v>
                </c:pt>
                <c:pt idx="1">
                  <c:v>0.11000000000000001</c:v>
                </c:pt>
                <c:pt idx="2">
                  <c:v>0.3000000000000001</c:v>
                </c:pt>
                <c:pt idx="3">
                  <c:v>0.18000000000000005</c:v>
                </c:pt>
                <c:pt idx="4">
                  <c:v>0.2</c:v>
                </c:pt>
              </c:numCache>
            </c:numRef>
          </c:val>
        </c:ser>
        <c:ser>
          <c:idx val="2"/>
          <c:order val="2"/>
          <c:tx>
            <c:strRef>
              <c:f>донка_діаграм!$H$10</c:f>
              <c:strCache>
                <c:ptCount val="1"/>
                <c:pt idx="0">
                  <c:v>високий</c:v>
                </c:pt>
              </c:strCache>
            </c:strRef>
          </c:tx>
          <c:spPr>
            <a:solidFill>
              <a:srgbClr val="FF6600"/>
            </a:solidFill>
            <a:ln w="12676">
              <a:solidFill>
                <a:srgbClr val="000000"/>
              </a:solidFill>
              <a:prstDash val="solid"/>
            </a:ln>
          </c:spPr>
          <c:dLbls>
            <c:numFmt formatCode="\О\с\н\о\в\н\о\й" sourceLinked="0"/>
            <c:spPr>
              <a:noFill/>
              <a:ln w="25353">
                <a:noFill/>
              </a:ln>
            </c:spPr>
            <c:txPr>
              <a:bodyPr/>
              <a:lstStyle/>
              <a:p>
                <a:pPr>
                  <a:defRPr sz="923" b="0" i="0" u="none" strike="noStrike" baseline="0">
                    <a:solidFill>
                      <a:srgbClr val="000000"/>
                    </a:solidFill>
                    <a:latin typeface="Arial Cyr"/>
                    <a:ea typeface="Arial Cyr"/>
                    <a:cs typeface="Arial Cyr"/>
                  </a:defRPr>
                </a:pPr>
                <a:endParaRPr lang="ru-RU"/>
              </a:p>
            </c:txPr>
            <c:showVal val="1"/>
          </c:dLbls>
          <c:cat>
            <c:strRef>
              <c:f>донка_діаграм!$E$11:$E$15</c:f>
              <c:strCache>
                <c:ptCount val="5"/>
                <c:pt idx="0">
                  <c:v>Житомир </c:v>
                </c:pt>
                <c:pt idx="1">
                  <c:v>Рівне  </c:v>
                </c:pt>
                <c:pt idx="2">
                  <c:v>Черкаси </c:v>
                </c:pt>
                <c:pt idx="3">
                  <c:v>Вінниця </c:v>
                </c:pt>
                <c:pt idx="4">
                  <c:v>Кіровоград </c:v>
                </c:pt>
              </c:strCache>
            </c:strRef>
          </c:cat>
          <c:val>
            <c:numRef>
              <c:f>донка_діаграм!$H$11:$H$15</c:f>
              <c:numCache>
                <c:formatCode>#,000%</c:formatCode>
                <c:ptCount val="5"/>
                <c:pt idx="0">
                  <c:v>9.1000000000000025E-2</c:v>
                </c:pt>
                <c:pt idx="1">
                  <c:v>0.17200000000000001</c:v>
                </c:pt>
                <c:pt idx="2" formatCode="\О\с\н\о\в\н\о\й">
                  <c:v>0</c:v>
                </c:pt>
                <c:pt idx="3" formatCode="0%">
                  <c:v>5.0000000000000017E-2</c:v>
                </c:pt>
                <c:pt idx="4" formatCode="\О\с\н\о\в\н\о\й">
                  <c:v>0</c:v>
                </c:pt>
              </c:numCache>
            </c:numRef>
          </c:val>
        </c:ser>
        <c:shape val="box"/>
        <c:axId val="134474368"/>
        <c:axId val="230023552"/>
        <c:axId val="0"/>
      </c:bar3DChart>
      <c:catAx>
        <c:axId val="134474368"/>
        <c:scaling>
          <c:orientation val="minMax"/>
        </c:scaling>
        <c:axPos val="t"/>
        <c:numFmt formatCode="\О\с\н\о\в\н\о\й" sourceLinked="1"/>
        <c:tickLblPos val="low"/>
        <c:spPr>
          <a:ln w="3169">
            <a:solidFill>
              <a:srgbClr val="000000"/>
            </a:solidFill>
            <a:prstDash val="solid"/>
          </a:ln>
        </c:spPr>
        <c:txPr>
          <a:bodyPr rot="0" vert="horz"/>
          <a:lstStyle/>
          <a:p>
            <a:pPr>
              <a:defRPr sz="923" b="0" i="0" u="none" strike="noStrike" baseline="0">
                <a:solidFill>
                  <a:srgbClr val="000000"/>
                </a:solidFill>
                <a:latin typeface="Arial Cyr"/>
                <a:ea typeface="Arial Cyr"/>
                <a:cs typeface="Arial Cyr"/>
              </a:defRPr>
            </a:pPr>
            <a:endParaRPr lang="ru-RU"/>
          </a:p>
        </c:txPr>
        <c:crossAx val="230023552"/>
        <c:crosses val="autoZero"/>
        <c:auto val="1"/>
        <c:lblAlgn val="ctr"/>
        <c:lblOffset val="100"/>
        <c:tickLblSkip val="1"/>
        <c:tickMarkSkip val="1"/>
      </c:catAx>
      <c:valAx>
        <c:axId val="230023552"/>
        <c:scaling>
          <c:orientation val="maxMin"/>
        </c:scaling>
        <c:axPos val="l"/>
        <c:majorGridlines>
          <c:spPr>
            <a:ln w="3169">
              <a:solidFill>
                <a:srgbClr val="000000"/>
              </a:solidFill>
              <a:prstDash val="solid"/>
            </a:ln>
          </c:spPr>
        </c:majorGridlines>
        <c:title>
          <c:tx>
            <c:rich>
              <a:bodyPr/>
              <a:lstStyle/>
              <a:p>
                <a:pPr>
                  <a:defRPr sz="923" b="1" i="0" u="none" strike="noStrike" baseline="0">
                    <a:solidFill>
                      <a:srgbClr val="000000"/>
                    </a:solidFill>
                    <a:latin typeface="Arial Cyr"/>
                    <a:ea typeface="Arial Cyr"/>
                    <a:cs typeface="Arial Cyr"/>
                  </a:defRPr>
                </a:pPr>
                <a:r>
                  <a:t>% від протяжності водостоків </a:t>
                </a:r>
              </a:p>
            </c:rich>
          </c:tx>
          <c:layout>
            <c:manualLayout>
              <c:xMode val="edge"/>
              <c:yMode val="edge"/>
              <c:x val="6.8037916748009838E-2"/>
              <c:y val="0.22857123628777173"/>
            </c:manualLayout>
          </c:layout>
          <c:spPr>
            <a:noFill/>
            <a:ln w="25353">
              <a:noFill/>
            </a:ln>
          </c:spPr>
        </c:title>
        <c:numFmt formatCode="0%" sourceLinked="1"/>
        <c:tickLblPos val="nextTo"/>
        <c:spPr>
          <a:ln w="3169">
            <a:solidFill>
              <a:srgbClr val="000000"/>
            </a:solidFill>
            <a:prstDash val="solid"/>
          </a:ln>
        </c:spPr>
        <c:txPr>
          <a:bodyPr rot="-5400000" vert="horz"/>
          <a:lstStyle/>
          <a:p>
            <a:pPr>
              <a:defRPr sz="923" b="0" i="0" u="none" strike="noStrike" baseline="0">
                <a:solidFill>
                  <a:srgbClr val="000000"/>
                </a:solidFill>
                <a:latin typeface="Arial Cyr"/>
                <a:ea typeface="Arial Cyr"/>
                <a:cs typeface="Arial Cyr"/>
              </a:defRPr>
            </a:pPr>
            <a:endParaRPr lang="ru-RU"/>
          </a:p>
        </c:txPr>
        <c:crossAx val="134474368"/>
        <c:crosses val="autoZero"/>
        <c:crossBetween val="between"/>
      </c:valAx>
      <c:spPr>
        <a:noFill/>
        <a:ln w="25353">
          <a:noFill/>
        </a:ln>
      </c:spPr>
    </c:plotArea>
    <c:legend>
      <c:legendPos val="b"/>
      <c:layout>
        <c:manualLayout>
          <c:xMode val="edge"/>
          <c:yMode val="edge"/>
          <c:wMode val="edge"/>
          <c:hMode val="edge"/>
          <c:x val="0.19303789505650643"/>
          <c:y val="0.88979608318190984"/>
          <c:w val="0.87025305307910916"/>
          <c:h val="0.98775512035354562"/>
        </c:manualLayout>
      </c:layout>
      <c:spPr>
        <a:solidFill>
          <a:srgbClr val="FFFFFF"/>
        </a:solidFill>
        <a:ln w="25353">
          <a:noFill/>
        </a:ln>
      </c:spPr>
      <c:txPr>
        <a:bodyPr/>
        <a:lstStyle/>
        <a:p>
          <a:pPr>
            <a:defRPr sz="918" b="0" i="0" u="none" strike="noStrike" baseline="0">
              <a:solidFill>
                <a:srgbClr val="000000"/>
              </a:solidFill>
              <a:latin typeface="Arial Cyr"/>
              <a:ea typeface="Arial Cyr"/>
              <a:cs typeface="Arial Cyr"/>
            </a:defRPr>
          </a:pPr>
          <a:endParaRPr lang="ru-RU"/>
        </a:p>
      </c:txPr>
    </c:legend>
    <c:plotVisOnly val="1"/>
    <c:dispBlanksAs val="gap"/>
  </c:chart>
  <c:spPr>
    <a:solidFill>
      <a:srgbClr val="FFFFFF"/>
    </a:solidFill>
    <a:ln w="3169">
      <a:solidFill>
        <a:srgbClr val="000000"/>
      </a:solidFill>
      <a:prstDash val="solid"/>
    </a:ln>
  </c:spPr>
  <c:txPr>
    <a:bodyPr/>
    <a:lstStyle/>
    <a:p>
      <a:pPr>
        <a:defRPr sz="923" b="0" i="0" u="none" strike="noStrike" baseline="0">
          <a:solidFill>
            <a:srgbClr val="000000"/>
          </a:solidFill>
          <a:latin typeface="Arial Cyr"/>
          <a:ea typeface="Arial Cyr"/>
          <a:cs typeface="Arial Cy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6749</Words>
  <Characters>38470</Characters>
  <Application>Microsoft Office Word</Application>
  <DocSecurity>0</DocSecurity>
  <Lines>320</Lines>
  <Paragraphs>90</Paragraphs>
  <ScaleCrop>false</ScaleCrop>
  <Company>Microsoft</Company>
  <LinksUpToDate>false</LinksUpToDate>
  <CharactersWithSpaces>45129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2015-10-22T08:30:00Z</dcterms:created>
  <dcterms:modified xsi:type="dcterms:W3CDTF">2015-10-22T08:31:00Z</dcterms:modified>
</cp:coreProperties>
</file>