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34"/>
          <w:szCs w:val="34"/>
        </w:rPr>
        <w:t xml:space="preserve">MiRiDom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A0F0D"/>
          <w:sz w:val="48"/>
          <w:szCs w:val="48"/>
        </w:rPr>
        <w:t xml:space="preserve">INVOICE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Invoice no.: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FACT-2026-07-001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July 25, 2026</w:t>
      </w:r>
    </w:p>
    <w:p>
      <w:pPr>
        <w:spacing w:after="2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Service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July 2026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FROM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Marcellin SERY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marcello.sery@gmail.com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0"/>
                <w:szCs w:val="20"/>
              </w:rPr>
              <w:t xml:space="preserve">BILL TO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MiRiDom — Minority Rights Dominica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miridominc@gmail.com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+1 767-315-6228</w:t>
            </w:r>
          </w:p>
        </w:tc>
      </w:tr>
    </w:tbl>
    <w:p>
      <w:pPr>
        <w:spacing w:after="120" w:before="240"/>
      </w:pP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6360"/>
        <w:gridCol w:w="900"/>
        <w:gridCol w:w="2100"/>
      </w:tblGrid>
      <w:tr>
        <w:trPr>
          <w:tblHeader/>
        </w:trPr>
        <w:tc>
          <w:tcPr>
            <w:tcW w:type="dxa" w:w="6360"/>
            <w:shd w:fill="05966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05966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100"/>
            <w:shd w:fill="05966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Design and development of the MiRiDom website: front-end &amp; back-end development, admin panel (news, resources, press &amp; media, image uploads), English translation, responsive (mobile) version, deployment (hosting) and domain name setup.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$1,000.00</w:t>
            </w:r>
          </w:p>
        </w:tc>
      </w:tr>
      <w:tr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Website hosting (Render, Starter plan).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$7.00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Subtotal: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F0D"/>
                <w:sz w:val="20"/>
                <w:szCs w:val="20"/>
              </w:rPr>
              <w:t xml:space="preserve">$1,007.00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GST / QST (export):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F0D"/>
                <w:sz w:val="20"/>
                <w:szCs w:val="20"/>
              </w:rPr>
              <w:t xml:space="preserve">$0.00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360"/>
            <w:tcBorders>
              <w:top w:val="single" w:color="059669" w:sz="6"/>
              <w:left w:val="none" w:color="FFFFFF" w:sz="0"/>
              <w:bottom w:val="single" w:color="059669" w:sz="6"/>
              <w:right w:val="none" w:color="FFFFFF" w:sz="0"/>
            </w:tcBorders>
            <w:shd w:fill="F0FDF4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TOTAL DUE: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$1,007.00 CAD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0A0F0D"/>
          <w:sz w:val="20"/>
          <w:szCs w:val="20"/>
        </w:rPr>
        <w:t xml:space="preserve">Payment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Payment by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Interac e-Transfer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to: </w:t>
      </w: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20"/>
          <w:szCs w:val="20"/>
        </w:rPr>
        <w:t xml:space="preserve">418-431-0421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.  Payment due upon receipt.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Export of services to a non-resident client (zero-rated, GST and QST at 0%).</w:t>
      </w:r>
    </w:p>
    <w:sectPr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2026-07-25T20:08:52.814Z</dcterms:created>
  <dcterms:modified xsi:type="dcterms:W3CDTF">2026-07-25T20:08:52.815Z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