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60C50" w14:textId="77690549" w:rsidR="008C61CB" w:rsidRPr="00072286" w:rsidRDefault="008C61CB" w:rsidP="00AF2C61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2286">
        <w:rPr>
          <w:rFonts w:ascii="Times New Roman" w:eastAsia="Times New Roman" w:hAnsi="Times New Roman" w:cs="Times New Roman"/>
          <w:b/>
          <w:bCs/>
          <w:sz w:val="28"/>
          <w:szCs w:val="28"/>
        </w:rPr>
        <w:t>User Permissions</w:t>
      </w:r>
    </w:p>
    <w:p w14:paraId="12FCB1B1" w14:textId="03399A90" w:rsidR="0045055E" w:rsidRDefault="0045055E" w:rsidP="00AF2C61">
      <w:pPr>
        <w:spacing w:before="120" w:after="12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C1A9720" w14:textId="726C4025" w:rsidR="00072286" w:rsidRDefault="00072286" w:rsidP="00356280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356280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Hunt Master: </w:t>
      </w:r>
    </w:p>
    <w:p w14:paraId="3DE5C619" w14:textId="77777777" w:rsidR="00356280" w:rsidRPr="00356280" w:rsidRDefault="00356280" w:rsidP="00356280">
      <w:pPr>
        <w:pStyle w:val="ListParagraph"/>
        <w:spacing w:before="120" w:after="120" w:line="276" w:lineRule="auto"/>
        <w:ind w:left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90015BF" w14:textId="0D44F793" w:rsidR="00072286" w:rsidRPr="00356280" w:rsidRDefault="00072286" w:rsidP="00356280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 Hunt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master was responsible for administering the annual hunting tournament at </w:t>
      </w:r>
      <w:r w:rsidR="00F10CB8" w:rsidRPr="00356280">
        <w:rPr>
          <w:rFonts w:ascii="Times New Roman" w:eastAsia="Times New Roman" w:hAnsi="Times New Roman" w:cs="Times New Roman"/>
          <w:sz w:val="24"/>
          <w:szCs w:val="24"/>
        </w:rPr>
        <w:t>NWMSU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. The tournament has multiple rounds and participation involves hunting down the three targets assigned by the 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>Hunt master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662DE" w14:textId="38381CDA" w:rsidR="00356280" w:rsidRDefault="00356280" w:rsidP="00356280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Creates quests for the competition</w:t>
      </w:r>
      <w:r w:rsidR="00682CEA">
        <w:rPr>
          <w:rFonts w:ascii="Times New Roman" w:eastAsia="Times New Roman" w:hAnsi="Times New Roman" w:cs="Times New Roman"/>
          <w:sz w:val="24"/>
          <w:szCs w:val="24"/>
        </w:rPr>
        <w:t xml:space="preserve"> and add the quest to the competition.</w:t>
      </w:r>
    </w:p>
    <w:p w14:paraId="29DA7A27" w14:textId="1D0BD21E" w:rsidR="00356280" w:rsidRPr="00356280" w:rsidRDefault="00356280" w:rsidP="00356280">
      <w:pPr>
        <w:pStyle w:val="ListParagraph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06293" w14:textId="32ED9442" w:rsidR="00AF2C61" w:rsidRDefault="0045055E" w:rsidP="00356280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b/>
          <w:bCs/>
          <w:sz w:val="24"/>
          <w:szCs w:val="24"/>
        </w:rPr>
        <w:t>Users / Players: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5D8662" w14:textId="77777777" w:rsidR="00356280" w:rsidRPr="00356280" w:rsidRDefault="00356280" w:rsidP="00356280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2295F86" w14:textId="1D66C7A0" w:rsidR="0045055E" w:rsidRPr="00356280" w:rsidRDefault="0045055E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People who can signup/login into the game are users / players of the game who can access the game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4B1FA" w14:textId="77777777" w:rsidR="00F10CB8" w:rsidRPr="00356280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They have access to change their password if they have forgot the password by any chance.</w:t>
      </w:r>
    </w:p>
    <w:p w14:paraId="0B04FF59" w14:textId="0054A765" w:rsidR="00F10CB8" w:rsidRPr="00356280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They can verify their email to change the password.</w:t>
      </w:r>
    </w:p>
    <w:p w14:paraId="0F20BBD5" w14:textId="21CCB56D" w:rsidR="00AF2C61" w:rsidRPr="00356280" w:rsidRDefault="00AF2C61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Players/Users have right to accept or decline the team invite which is sent by the captain </w:t>
      </w:r>
      <w:r w:rsidR="00682CEA" w:rsidRPr="00356280">
        <w:rPr>
          <w:rFonts w:ascii="Times New Roman" w:eastAsia="Times New Roman" w:hAnsi="Times New Roman" w:cs="Times New Roman"/>
          <w:sz w:val="24"/>
          <w:szCs w:val="24"/>
        </w:rPr>
        <w:t>i.e.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>, admin of the team to join their team as a member.</w:t>
      </w:r>
    </w:p>
    <w:p w14:paraId="21BC119C" w14:textId="4558ED71" w:rsidR="00F10CB8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They have access to request the 3 clues and go to the map.</w:t>
      </w:r>
    </w:p>
    <w:p w14:paraId="7F99CF87" w14:textId="799ABB4E" w:rsidR="00682CEA" w:rsidRPr="00356280" w:rsidRDefault="00682CEA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create the quests.</w:t>
      </w:r>
    </w:p>
    <w:p w14:paraId="5AA9AF18" w14:textId="77777777" w:rsidR="00AF2C61" w:rsidRPr="00AF2C61" w:rsidRDefault="00AF2C61" w:rsidP="0035628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b/>
          <w:bCs/>
          <w:color w:val="212529"/>
        </w:rPr>
      </w:pPr>
      <w:r w:rsidRPr="00AF2C61">
        <w:rPr>
          <w:b/>
          <w:bCs/>
          <w:color w:val="212529"/>
        </w:rPr>
        <w:t>Admin:</w:t>
      </w:r>
    </w:p>
    <w:p w14:paraId="1AC88F23" w14:textId="52E5EF99" w:rsidR="00356280" w:rsidRPr="00356280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>Administrative professionals play a key part in holding a team together.</w:t>
      </w:r>
    </w:p>
    <w:p w14:paraId="025FFFAB" w14:textId="432051E3" w:rsidR="00AF2C61" w:rsidRP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>Professionals who hold well-developed administrative skills help to ensure the organization runs efficiently and constitute a crucial factor in the management of game.</w:t>
      </w:r>
    </w:p>
    <w:p w14:paraId="37E0055C" w14:textId="49F2593E" w:rsid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>Roles such as admin of the game / admin of the team, need specific skills to ensure they can support players and meet the team’s needs.</w:t>
      </w:r>
    </w:p>
    <w:p w14:paraId="715668F3" w14:textId="08858CD1" w:rsid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 of the team will send an invite to players to join their team as a member.</w:t>
      </w:r>
    </w:p>
    <w:p w14:paraId="0677E6CD" w14:textId="079884A5" w:rsidR="00F10CB8" w:rsidRDefault="00F10CB8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Admins can create a team and join the players.</w:t>
      </w:r>
    </w:p>
    <w:p w14:paraId="1D1F6A30" w14:textId="28096B01" w:rsidR="00600F02" w:rsidRPr="00600F02" w:rsidRDefault="00F10CB8" w:rsidP="008E06FA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Admins only can start the competition with start date and time as well as end date and time.</w:t>
      </w:r>
    </w:p>
    <w:p w14:paraId="54016CB9" w14:textId="269D2333" w:rsidR="004D691B" w:rsidRDefault="004D691B" w:rsidP="004D691B">
      <w:pPr>
        <w:pStyle w:val="Heading1"/>
        <w:shd w:val="clear" w:color="auto" w:fill="FFFFFF"/>
        <w:rPr>
          <w:rFonts w:ascii="Arial" w:hAnsi="Arial" w:cs="Arial"/>
          <w:b/>
          <w:bCs/>
          <w:color w:val="202124"/>
        </w:rPr>
      </w:pPr>
      <w:r w:rsidRPr="00600F02">
        <w:rPr>
          <w:rFonts w:ascii="Times New Roman" w:hAnsi="Times New Roman" w:cs="Times New Roman"/>
          <w:color w:val="202124"/>
          <w:sz w:val="28"/>
          <w:szCs w:val="28"/>
        </w:rPr>
        <w:lastRenderedPageBreak/>
        <w:t>To add the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permissions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or give more access </w:t>
      </w:r>
      <w:bookmarkStart w:id="0" w:name="_GoBack"/>
      <w:bookmarkEnd w:id="0"/>
      <w:r>
        <w:rPr>
          <w:rFonts w:ascii="Times New Roman" w:hAnsi="Times New Roman" w:cs="Times New Roman"/>
          <w:color w:val="202124"/>
          <w:sz w:val="28"/>
          <w:szCs w:val="28"/>
        </w:rPr>
        <w:t>to the developer or users you can use the following guidelines.</w:t>
      </w:r>
    </w:p>
    <w:p w14:paraId="3915CBAF" w14:textId="06543CA0" w:rsidR="008E06FA" w:rsidRDefault="008E06FA" w:rsidP="008E06FA">
      <w:pPr>
        <w:pStyle w:val="Heading1"/>
        <w:shd w:val="clear" w:color="auto" w:fill="FFFFFF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Add developer account users &amp; manage permissions</w:t>
      </w:r>
    </w:p>
    <w:p w14:paraId="1433BEA3" w14:textId="77777777" w:rsidR="008E06FA" w:rsidRDefault="008E06FA" w:rsidP="008E06FA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There are three different access levels on the </w:t>
      </w:r>
      <w:hyperlink r:id="rId7" w:tgtFrame="_blank" w:history="1">
        <w:r>
          <w:rPr>
            <w:rStyle w:val="Hyperlink"/>
            <w:rFonts w:ascii="Helvetica" w:hAnsi="Helvetica" w:cs="Helvetica"/>
            <w:color w:val="673AB7"/>
            <w:sz w:val="21"/>
            <w:szCs w:val="21"/>
          </w:rPr>
          <w:t>Play Console</w:t>
        </w:r>
      </w:hyperlink>
      <w:r>
        <w:rPr>
          <w:rFonts w:ascii="Helvetica" w:hAnsi="Helvetica" w:cs="Helvetica"/>
          <w:color w:val="3C4043"/>
          <w:sz w:val="21"/>
          <w:szCs w:val="21"/>
        </w:rPr>
        <w:t>: account owner, admins, and users. Your access type determines what actions you can take and what information you can view on the Play Console. </w:t>
      </w:r>
    </w:p>
    <w:p w14:paraId="18E330D8" w14:textId="77777777" w:rsidR="008E06FA" w:rsidRDefault="008E06FA" w:rsidP="008E06FA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Account access levels</w:t>
      </w:r>
    </w:p>
    <w:tbl>
      <w:tblPr>
        <w:tblW w:w="105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7750"/>
      </w:tblGrid>
      <w:tr w:rsidR="008E06FA" w14:paraId="7DC04A98" w14:textId="77777777" w:rsidTr="008E06FA">
        <w:tc>
          <w:tcPr>
            <w:tcW w:w="2780" w:type="dxa"/>
            <w:shd w:val="clear" w:color="auto" w:fill="F1F3F4"/>
            <w:vAlign w:val="bottom"/>
            <w:hideMark/>
          </w:tcPr>
          <w:p w14:paraId="5ED59B7E" w14:textId="77777777" w:rsidR="008E06FA" w:rsidRDefault="008E06FA">
            <w:pP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  <w:t>Type</w:t>
            </w:r>
          </w:p>
        </w:tc>
        <w:tc>
          <w:tcPr>
            <w:tcW w:w="0" w:type="auto"/>
            <w:shd w:val="clear" w:color="auto" w:fill="F1F3F4"/>
            <w:vAlign w:val="bottom"/>
            <w:hideMark/>
          </w:tcPr>
          <w:p w14:paraId="43BB267C" w14:textId="77777777" w:rsidR="008E06FA" w:rsidRDefault="008E06FA">
            <w:pP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</w:tr>
      <w:tr w:rsidR="008E06FA" w14:paraId="44B89C58" w14:textId="77777777" w:rsidTr="008E06FA">
        <w:tc>
          <w:tcPr>
            <w:tcW w:w="0" w:type="auto"/>
            <w:shd w:val="clear" w:color="auto" w:fill="FFFFFF"/>
            <w:hideMark/>
          </w:tcPr>
          <w:p w14:paraId="54FAAA78" w14:textId="77777777" w:rsidR="008E06FA" w:rsidRDefault="008E06FA">
            <w:pPr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Account owner</w:t>
            </w:r>
          </w:p>
        </w:tc>
        <w:tc>
          <w:tcPr>
            <w:tcW w:w="0" w:type="auto"/>
            <w:shd w:val="clear" w:color="auto" w:fill="FFFFFF"/>
            <w:hideMark/>
          </w:tcPr>
          <w:p w14:paraId="2F6AA42C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First registered the account on the Play Console</w:t>
            </w:r>
          </w:p>
          <w:p w14:paraId="2928F903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Has full access to the Play Console</w:t>
            </w:r>
          </w:p>
          <w:p w14:paraId="23E5B771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add users, manage individual permissions, and remove user access</w:t>
            </w:r>
          </w:p>
          <w:p w14:paraId="3EBB2B3D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Is the only person who can have a </w:t>
            </w:r>
            <w:hyperlink r:id="rId8" w:history="1">
              <w:r>
                <w:rPr>
                  <w:rStyle w:val="Hyperlink"/>
                  <w:rFonts w:ascii="Helvetica" w:hAnsi="Helvetica" w:cs="Helvetica"/>
                  <w:color w:val="673AB7"/>
                  <w:sz w:val="21"/>
                  <w:szCs w:val="21"/>
                </w:rPr>
                <w:t>linked payments profile</w:t>
              </w:r>
            </w:hyperlink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 to sell paid apps</w:t>
            </w:r>
          </w:p>
          <w:p w14:paraId="2D769E0D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Is the only person who can edit information on the Payments Settings page in the Play Console</w:t>
            </w:r>
          </w:p>
          <w:p w14:paraId="3A9A18DD" w14:textId="77777777" w:rsidR="008E06FA" w:rsidRDefault="008E06FA" w:rsidP="008E06FA">
            <w:pPr>
              <w:pStyle w:val="NormalWeb"/>
              <w:numPr>
                <w:ilvl w:val="0"/>
                <w:numId w:val="5"/>
              </w:numPr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Is the only person who can edit Developer Profile information in the Play Console</w:t>
            </w:r>
          </w:p>
        </w:tc>
      </w:tr>
      <w:tr w:rsidR="008E06FA" w14:paraId="3842CD17" w14:textId="77777777" w:rsidTr="008E06FA">
        <w:tc>
          <w:tcPr>
            <w:tcW w:w="0" w:type="auto"/>
            <w:shd w:val="clear" w:color="auto" w:fill="F8F9FA"/>
            <w:hideMark/>
          </w:tcPr>
          <w:p w14:paraId="7952AF70" w14:textId="77777777" w:rsidR="008E06FA" w:rsidRDefault="008E06FA">
            <w:pPr>
              <w:pStyle w:val="NormalWeb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Admin</w:t>
            </w:r>
          </w:p>
        </w:tc>
        <w:tc>
          <w:tcPr>
            <w:tcW w:w="0" w:type="auto"/>
            <w:shd w:val="clear" w:color="auto" w:fill="F8F9FA"/>
            <w:hideMark/>
          </w:tcPr>
          <w:p w14:paraId="742142DC" w14:textId="77777777" w:rsidR="008E06FA" w:rsidRDefault="008E06FA" w:rsidP="008E06F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Has the </w:t>
            </w:r>
            <w:hyperlink r:id="rId9" w:anchor="manage_permissions" w:history="1">
              <w:r>
                <w:rPr>
                  <w:rStyle w:val="Hyperlink"/>
                  <w:rFonts w:ascii="Helvetica" w:hAnsi="Helvetica" w:cs="Helvetica"/>
                  <w:color w:val="673AB7"/>
                  <w:sz w:val="21"/>
                  <w:szCs w:val="21"/>
                </w:rPr>
                <w:t>"Manage user permissions" permission</w:t>
              </w:r>
            </w:hyperlink>
          </w:p>
          <w:p w14:paraId="3B0EF6C5" w14:textId="77777777" w:rsidR="008E06FA" w:rsidRDefault="008E06FA" w:rsidP="008E06F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be given access to all or specific apps</w:t>
            </w:r>
          </w:p>
          <w:p w14:paraId="481DBF5A" w14:textId="77777777" w:rsidR="008E06FA" w:rsidRDefault="008E06FA" w:rsidP="008E06F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add users, manage individual permissions, and remove user access</w:t>
            </w:r>
          </w:p>
        </w:tc>
      </w:tr>
      <w:tr w:rsidR="008E06FA" w14:paraId="7403FF6A" w14:textId="77777777" w:rsidTr="008E06FA">
        <w:tc>
          <w:tcPr>
            <w:tcW w:w="0" w:type="auto"/>
            <w:shd w:val="clear" w:color="auto" w:fill="FFFFFF"/>
            <w:hideMark/>
          </w:tcPr>
          <w:p w14:paraId="75C2CCAF" w14:textId="77777777" w:rsidR="008E06FA" w:rsidRDefault="008E06FA">
            <w:pPr>
              <w:spacing w:after="0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User</w:t>
            </w:r>
          </w:p>
        </w:tc>
        <w:tc>
          <w:tcPr>
            <w:tcW w:w="0" w:type="auto"/>
            <w:shd w:val="clear" w:color="auto" w:fill="FFFFFF"/>
            <w:hideMark/>
          </w:tcPr>
          <w:p w14:paraId="4D3353E7" w14:textId="77777777" w:rsidR="008E06FA" w:rsidRDefault="008E06FA" w:rsidP="008E06F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have different levels of access to the Play Console</w:t>
            </w:r>
          </w:p>
          <w:p w14:paraId="4526A859" w14:textId="77777777" w:rsidR="008E06FA" w:rsidRDefault="008E06FA" w:rsidP="008E06F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be given access to all or specific apps</w:t>
            </w:r>
          </w:p>
          <w:p w14:paraId="77153997" w14:textId="77777777" w:rsidR="008E06FA" w:rsidRDefault="008E06FA" w:rsidP="008E06F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Can't invite new users or edit user permissions</w:t>
            </w:r>
          </w:p>
          <w:p w14:paraId="044F5F34" w14:textId="4010A9F4" w:rsidR="008E06FA" w:rsidRDefault="008E06FA" w:rsidP="00682CEA">
            <w:pPr>
              <w:spacing w:before="100" w:beforeAutospacing="1" w:after="100" w:afterAutospacing="1" w:line="240" w:lineRule="auto"/>
              <w:ind w:left="720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</w:p>
        </w:tc>
      </w:tr>
    </w:tbl>
    <w:p w14:paraId="586A882E" w14:textId="77777777" w:rsidR="008E06FA" w:rsidRDefault="008E06FA" w:rsidP="008E06FA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Give users access</w:t>
      </w:r>
    </w:p>
    <w:p w14:paraId="09F74486" w14:textId="77777777" w:rsidR="008E06FA" w:rsidRDefault="008E06FA" w:rsidP="008E06FA">
      <w:pPr>
        <w:pStyle w:val="Heading4"/>
        <w:shd w:val="clear" w:color="auto" w:fill="FFFFFF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b/>
          <w:bCs/>
          <w:color w:val="202124"/>
        </w:rPr>
        <w:t>Step 1: Decide whether your user needs global or per-app access</w:t>
      </w:r>
    </w:p>
    <w:p w14:paraId="6E0C8D29" w14:textId="77777777" w:rsidR="008E06FA" w:rsidRDefault="008E06FA" w:rsidP="008E06FA">
      <w:pPr>
        <w:pStyle w:val="NormalWeb"/>
        <w:shd w:val="clear" w:color="auto" w:fill="FFFFFF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Before you set up permissions, you need to decide if your user needs global or per-app access. </w:t>
      </w:r>
    </w:p>
    <w:p w14:paraId="72905ED8" w14:textId="77777777" w:rsidR="008E06FA" w:rsidRDefault="008E06FA" w:rsidP="008E06F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Global: Global access applies to all apps in your developer account.</w:t>
      </w:r>
    </w:p>
    <w:p w14:paraId="2793758A" w14:textId="77777777" w:rsidR="008E06FA" w:rsidRDefault="008E06FA" w:rsidP="008E06F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Per-app: Per-app access only applies to the selected app.</w:t>
      </w:r>
    </w:p>
    <w:p w14:paraId="5F10E65A" w14:textId="77777777" w:rsidR="008E06FA" w:rsidRDefault="008E06FA" w:rsidP="008E06FA">
      <w:pPr>
        <w:pStyle w:val="NormalWeb"/>
        <w:shd w:val="clear" w:color="auto" w:fill="FFFFFF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For details on how global and per-app access impacts a specific permission, select the permission below under "Permission definition &amp; uses."  </w:t>
      </w:r>
    </w:p>
    <w:p w14:paraId="266205E1" w14:textId="77777777" w:rsidR="008E06FA" w:rsidRDefault="008E06FA" w:rsidP="008E06FA">
      <w:pPr>
        <w:pStyle w:val="Heading4"/>
        <w:shd w:val="clear" w:color="auto" w:fill="FFFFFF"/>
        <w:rPr>
          <w:rFonts w:ascii="Arial" w:hAnsi="Arial" w:cs="Arial"/>
          <w:color w:val="202124"/>
          <w:sz w:val="24"/>
          <w:szCs w:val="24"/>
        </w:rPr>
      </w:pPr>
      <w:r>
        <w:rPr>
          <w:rStyle w:val="Strong"/>
          <w:rFonts w:ascii="Arial" w:hAnsi="Arial" w:cs="Arial"/>
          <w:color w:val="202124"/>
        </w:rPr>
        <w:t>Step 2: Add users &amp; turn permissions on or off</w:t>
      </w:r>
    </w:p>
    <w:p w14:paraId="198853E5" w14:textId="77777777" w:rsidR="008E06FA" w:rsidRDefault="008E06FA" w:rsidP="008E06FA">
      <w:pPr>
        <w:pStyle w:val="NormalWeb"/>
        <w:shd w:val="clear" w:color="auto" w:fill="FFFFFF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If you're an account owner or admin, you can add users to your Play Console account and manage permissions across all apps or for specific apps.</w:t>
      </w:r>
    </w:p>
    <w:p w14:paraId="1E0732CA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lastRenderedPageBreak/>
        <w:t>Sign in to your </w:t>
      </w:r>
      <w:hyperlink r:id="rId10" w:tgtFrame="_blank" w:history="1">
        <w:r>
          <w:rPr>
            <w:rStyle w:val="Hyperlink"/>
            <w:rFonts w:ascii="Helvetica" w:hAnsi="Helvetica" w:cs="Helvetica"/>
            <w:color w:val="673AB7"/>
            <w:sz w:val="21"/>
            <w:szCs w:val="21"/>
          </w:rPr>
          <w:t>Play Console</w:t>
        </w:r>
      </w:hyperlink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15342483" w14:textId="6438ADDD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Click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Settings</w:t>
      </w:r>
      <w:r>
        <w:rPr>
          <w:rFonts w:ascii="Helvetica" w:hAnsi="Helvetica" w:cs="Helvetica"/>
          <w:color w:val="3C4043"/>
          <w:sz w:val="21"/>
          <w:szCs w:val="21"/>
        </w:rPr>
        <w:t> </w:t>
      </w:r>
      <w:r>
        <w:rPr>
          <w:rFonts w:ascii="Helvetica" w:hAnsi="Helvetica" w:cs="Helvetica"/>
          <w:noProof/>
          <w:color w:val="3C4043"/>
          <w:sz w:val="21"/>
          <w:szCs w:val="21"/>
        </w:rPr>
        <w:drawing>
          <wp:inline distT="0" distB="0" distL="0" distR="0" wp14:anchorId="76E157E4" wp14:editId="15727D2C">
            <wp:extent cx="173355" cy="173355"/>
            <wp:effectExtent l="0" t="0" r="0" b="0"/>
            <wp:docPr id="2" name="Picture 2" descr="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C4043"/>
          <w:sz w:val="21"/>
          <w:szCs w:val="21"/>
        </w:rPr>
        <w:t> &gt;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Users &amp; permissions</w:t>
      </w:r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0C6960C1" w14:textId="77777777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To add a user, select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Invite new user</w:t>
      </w:r>
      <w:r>
        <w:rPr>
          <w:rFonts w:ascii="Helvetica" w:hAnsi="Helvetica" w:cs="Helvetica"/>
          <w:color w:val="3C4043"/>
          <w:sz w:val="21"/>
          <w:szCs w:val="21"/>
        </w:rPr>
        <w:t> and follow the onscreen instructions.</w:t>
      </w:r>
    </w:p>
    <w:p w14:paraId="41B17134" w14:textId="2B28B103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To update permissions for an existing user, hover over their email address and select the pencil icon.</w:t>
      </w:r>
    </w:p>
    <w:p w14:paraId="4F50AE5B" w14:textId="77777777" w:rsidR="008E06FA" w:rsidRDefault="008E06FA" w:rsidP="008E06F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Note:</w:t>
      </w:r>
      <w:r>
        <w:rPr>
          <w:rFonts w:ascii="Helvetica" w:hAnsi="Helvetica" w:cs="Helvetica"/>
          <w:color w:val="3C4043"/>
          <w:sz w:val="21"/>
          <w:szCs w:val="21"/>
        </w:rPr>
        <w:t> Users can only sign in to the Play Console with a Google account using the same email address that you invite.</w:t>
      </w:r>
    </w:p>
    <w:p w14:paraId="653DCA6C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Use the "Role" selector to choose a pre-defined role or use the checkboxes for individual permissions.</w:t>
      </w:r>
    </w:p>
    <w:p w14:paraId="0E8B8A9F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Choose whether each permission applies to all apps in your developer account ("Global") or specific apps.</w:t>
      </w:r>
    </w:p>
    <w:p w14:paraId="1A51B321" w14:textId="77777777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To add an app to the permissions table, use the down arrow next to "Add an app."</w:t>
      </w:r>
    </w:p>
    <w:p w14:paraId="4B51C9C3" w14:textId="77777777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To see details for each permission, review the </w:t>
      </w:r>
      <w:hyperlink r:id="rId12" w:anchor="definitions" w:history="1">
        <w:r>
          <w:rPr>
            <w:rStyle w:val="Hyperlink"/>
            <w:rFonts w:ascii="Helvetica" w:hAnsi="Helvetica" w:cs="Helvetica"/>
            <w:color w:val="673AB7"/>
            <w:sz w:val="21"/>
            <w:szCs w:val="21"/>
          </w:rPr>
          <w:t>permission definitions section</w:t>
        </w:r>
      </w:hyperlink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1BB61057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Click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Send Invitation</w:t>
      </w:r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329D8C8F" w14:textId="77777777" w:rsidR="008E06FA" w:rsidRDefault="008E06FA" w:rsidP="008E06FA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C4043"/>
          <w:sz w:val="21"/>
          <w:szCs w:val="21"/>
        </w:rPr>
      </w:pP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Note</w:t>
      </w:r>
      <w:r>
        <w:rPr>
          <w:rFonts w:ascii="Helvetica" w:hAnsi="Helvetica" w:cs="Helvetica"/>
          <w:color w:val="3C4043"/>
          <w:sz w:val="21"/>
          <w:szCs w:val="21"/>
        </w:rPr>
        <w:t>: If you don't choose an access expiration date, the user has ongoing access to the Play Console account</w:t>
      </w:r>
    </w:p>
    <w:p w14:paraId="0EA5A77E" w14:textId="77777777" w:rsidR="008E06FA" w:rsidRPr="00AF2C61" w:rsidRDefault="008E06FA" w:rsidP="008E06FA">
      <w:pPr>
        <w:pStyle w:val="NormalWeb"/>
        <w:shd w:val="clear" w:color="auto" w:fill="FFFFFF"/>
        <w:spacing w:before="240" w:beforeAutospacing="0" w:after="240" w:afterAutospacing="0"/>
        <w:rPr>
          <w:color w:val="212529"/>
        </w:rPr>
      </w:pPr>
    </w:p>
    <w:p w14:paraId="3096BD9D" w14:textId="77777777" w:rsidR="00AF2C61" w:rsidRDefault="00AF2C61" w:rsidP="00AF2C61">
      <w:pPr>
        <w:spacing w:line="276" w:lineRule="auto"/>
      </w:pPr>
    </w:p>
    <w:sectPr w:rsidR="00AF2C6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50A2" w14:textId="77777777" w:rsidR="00C12AF0" w:rsidRDefault="00C12AF0" w:rsidP="003312CE">
      <w:pPr>
        <w:spacing w:after="0" w:line="240" w:lineRule="auto"/>
      </w:pPr>
      <w:r>
        <w:separator/>
      </w:r>
    </w:p>
  </w:endnote>
  <w:endnote w:type="continuationSeparator" w:id="0">
    <w:p w14:paraId="4BCABED9" w14:textId="77777777" w:rsidR="00C12AF0" w:rsidRDefault="00C12AF0" w:rsidP="0033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2F7CF" w14:textId="77777777" w:rsidR="00C12AF0" w:rsidRDefault="00C12AF0" w:rsidP="003312CE">
      <w:pPr>
        <w:spacing w:after="0" w:line="240" w:lineRule="auto"/>
      </w:pPr>
      <w:r>
        <w:separator/>
      </w:r>
    </w:p>
  </w:footnote>
  <w:footnote w:type="continuationSeparator" w:id="0">
    <w:p w14:paraId="2F053B3C" w14:textId="77777777" w:rsidR="00C12AF0" w:rsidRDefault="00C12AF0" w:rsidP="0033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EECE" w14:textId="777654FA" w:rsidR="003312CE" w:rsidRDefault="003312CE" w:rsidP="003312CE">
    <w:pPr>
      <w:pStyle w:val="Header"/>
      <w:jc w:val="right"/>
    </w:pPr>
    <w:r>
      <w:t>Sumana Reddy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7FD"/>
    <w:multiLevelType w:val="hybridMultilevel"/>
    <w:tmpl w:val="806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1A6C"/>
    <w:multiLevelType w:val="multilevel"/>
    <w:tmpl w:val="CF46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B0E18"/>
    <w:multiLevelType w:val="multilevel"/>
    <w:tmpl w:val="E03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22E64"/>
    <w:multiLevelType w:val="hybridMultilevel"/>
    <w:tmpl w:val="17D4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27CB2"/>
    <w:multiLevelType w:val="multilevel"/>
    <w:tmpl w:val="FA38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D1E9B"/>
    <w:multiLevelType w:val="multilevel"/>
    <w:tmpl w:val="974A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A1CC2"/>
    <w:multiLevelType w:val="hybridMultilevel"/>
    <w:tmpl w:val="1160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11B84"/>
    <w:multiLevelType w:val="multilevel"/>
    <w:tmpl w:val="8DE8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D7A0A"/>
    <w:multiLevelType w:val="hybridMultilevel"/>
    <w:tmpl w:val="85AEE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4"/>
    <w:rsid w:val="00072286"/>
    <w:rsid w:val="001601E2"/>
    <w:rsid w:val="003312CE"/>
    <w:rsid w:val="00356280"/>
    <w:rsid w:val="0045055E"/>
    <w:rsid w:val="004A50BF"/>
    <w:rsid w:val="004D691B"/>
    <w:rsid w:val="00512B7C"/>
    <w:rsid w:val="00600F02"/>
    <w:rsid w:val="00682CEA"/>
    <w:rsid w:val="007C3247"/>
    <w:rsid w:val="00866494"/>
    <w:rsid w:val="008C61CB"/>
    <w:rsid w:val="008E06FA"/>
    <w:rsid w:val="00A85AFF"/>
    <w:rsid w:val="00AF2C61"/>
    <w:rsid w:val="00C12AF0"/>
    <w:rsid w:val="00DD69D8"/>
    <w:rsid w:val="00F1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E648"/>
  <w15:chartTrackingRefBased/>
  <w15:docId w15:val="{453161AE-47A3-4EF2-8B8C-54A922FA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6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1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C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2C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2CE"/>
  </w:style>
  <w:style w:type="paragraph" w:styleId="Footer">
    <w:name w:val="footer"/>
    <w:basedOn w:val="Normal"/>
    <w:link w:val="FooterChar"/>
    <w:uiPriority w:val="99"/>
    <w:unhideWhenUsed/>
    <w:rsid w:val="0033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2CE"/>
  </w:style>
  <w:style w:type="character" w:customStyle="1" w:styleId="Heading1Char">
    <w:name w:val="Heading 1 Char"/>
    <w:basedOn w:val="DefaultParagraphFont"/>
    <w:link w:val="Heading1"/>
    <w:uiPriority w:val="9"/>
    <w:rsid w:val="008E0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googleplay/android-developer/answer/309273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apps/publish/" TargetMode="External"/><Relationship Id="rId12" Type="http://schemas.openxmlformats.org/officeDocument/2006/relationships/hyperlink" Target="https://support.google.com/googleplay/android-developer/answer/25286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apps/pub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googleplay/android-developer/answer/2528691?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Reddybathula,Sumana Reddy</cp:lastModifiedBy>
  <cp:revision>7</cp:revision>
  <dcterms:created xsi:type="dcterms:W3CDTF">2020-09-25T18:33:00Z</dcterms:created>
  <dcterms:modified xsi:type="dcterms:W3CDTF">2020-10-03T01:08:00Z</dcterms:modified>
</cp:coreProperties>
</file>