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1.4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2026-08-25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이 매뉴얼 읽는 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8.8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8.10 차량 예약 알림 메일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정보 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9.7 공휴일표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백업과 저장소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12.5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일곱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탭 일곱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 (8장)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Jira 업무 목록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</w:t>
            </w:r>
          </w:p>
        </w:tc>
      </w:tr>
    </w:tbl>
    <w:p/>
    <w:p>
      <w:pPr>
        <w:pStyle w:val="Heading2"/>
      </w:pPr>
      <w:r>
        <w:t>1.4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9~11장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(문제 해결)</w:t>
            </w:r>
          </w:p>
        </w:tc>
      </w:tr>
    </w:tbl>
    <w:p/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(9.4절).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다섯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9.7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9.7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pStyle w:val="Heading3"/>
      </w:pPr>
      <w:r>
        <w:t>정산 확정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확정은 </w:t>
      </w:r>
      <w:r>
        <w:rPr>
          <w:rFonts w:ascii="맑은 고딕" w:hAnsi="맑은 고딕" w:eastAsia="맑은 고딕" w:cs="맑은 고딕"/>
          <w:b/>
          <w:sz w:val="21"/>
        </w:rPr>
        <w:t>대표이사 계정만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있습니다. 확정하면 그달 금액이 그 시점 값으로 남고 실적을 고칠 수 없게 잠깁니다.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잠긴 뒤 고쳐야 하면 대표이사가 </w:t>
      </w:r>
      <w:r>
        <w:rPr>
          <w:rFonts w:ascii="맑은 고딕" w:hAnsi="맑은 고딕" w:eastAsia="맑은 고딕" w:cs="맑은 고딕"/>
          <w:b/>
          <w:sz w:val="21"/>
        </w:rPr>
        <w:t>잠금을 풀고 → 고치고 → 다시 확정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단가나 연비가 나중에 바뀌어도 이미 확정한 금액은 흔들리지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회사 차량은 이미 등록되어 있으므로 보통은 </w:t>
      </w:r>
      <w:r>
        <w:rPr>
          <w:rFonts w:ascii="맑은 고딕" w:hAnsi="맑은 고딕" w:eastAsia="맑은 고딕" w:cs="맑은 고딕"/>
          <w:b/>
          <w:sz w:val="21"/>
        </w:rPr>
        <w:t>자차를 등록</w:t>
      </w:r>
      <w:r>
        <w:rPr>
          <w:rFonts w:ascii="맑은 고딕" w:hAnsi="맑은 고딕" w:eastAsia="맑은 고딕" w:cs="맑은 고딕"/>
          <w:b w:val="0"/>
          <w:sz w:val="21"/>
        </w:rPr>
        <w:t>할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4800" cy="212441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_설정_차량관리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4800" cy="2124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 — 법인차량과 자차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법인차량마다 </w:t>
      </w:r>
      <w:r>
        <w:rPr>
          <w:rFonts w:ascii="맑은 고딕" w:hAnsi="맑은 고딕" w:eastAsia="맑은 고딕" w:cs="맑은 고딕"/>
          <w:b/>
          <w:sz w:val="21"/>
        </w:rPr>
        <w:t>전용 사용자</w:t>
      </w:r>
      <w:r>
        <w:rPr>
          <w:rFonts w:ascii="맑은 고딕" w:hAnsi="맑은 고딕" w:eastAsia="맑은 고딕" w:cs="맑은 고딕"/>
          <w:b w:val="0"/>
          <w:sz w:val="21"/>
        </w:rPr>
        <w:t>를 지정할 수 있습니다 (8.10 절)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연비는 환급량을 정하는 값입니다  </w:t>
      </w:r>
      <w:r>
        <w:rPr>
          <w:rFonts w:ascii="맑은 고딕" w:hAnsi="맑은 고딕" w:eastAsia="맑은 고딕" w:cs="맑은 고딕"/>
          <w:b w:val="0"/>
          <w:sz w:val="21"/>
        </w:rPr>
        <w:t>자차로 업무를 본 거리를 연비로 나눠 주유 한도를 냅니다. 그래서 연비를 바꾸는 권한은 대표이사에게 있습니다. 등록할 때 실제 연비를 적어 주십시오.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전용 사용자의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전용(상용)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전용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전용이라도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전용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 이름은 등록한 직원, 주소는 회사 계정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주소는 그 주소를 가진 계정에서만 보낼 수 있어서 직원마다 다른 주소로 보낼 수 없습니다. 그래서 </w:t>
      </w:r>
      <w:r>
        <w:rPr>
          <w:rFonts w:ascii="맑은 고딕" w:hAnsi="맑은 고딕" w:eastAsia="맑은 고딕" w:cs="맑은 고딕"/>
          <w:b/>
          <w:sz w:val="21"/>
        </w:rPr>
        <w:t>보낸 사람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에 등록한 직원 이름을 넣고, </w:t>
      </w:r>
      <w:r>
        <w:rPr>
          <w:rFonts w:ascii="맑은 고딕" w:hAnsi="맑은 고딕" w:eastAsia="맑은 고딕" w:cs="맑은 고딕"/>
          <w:b/>
          <w:sz w:val="21"/>
        </w:rPr>
        <w:t>답장하면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두었습니다. 주소로 거르는 대신 제목의 「[차량]」 으로 걸러 주십시오.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9.1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9.2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2"/>
      </w:pPr>
      <w:r>
        <w:t>9.3 정보 수정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입사일·퇴사일·회사 메일을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9.4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9.5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9.6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9.7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10.1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10.2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10.3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(10.3절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10.4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11.1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11.2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11.3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11.4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12.1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12.2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12.3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(9.3절)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12.4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12.5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(9.6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