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36"/>
        </w:rPr>
        <w:t>DevDash vs. DBForge — Comprehensive 30-Parameter Engineering Comparison Report</w:t>
      </w:r>
    </w:p>
    <w:p>
      <w:pPr>
        <w:jc w:val="center"/>
      </w:pPr>
      <w:r>
        <w:rPr>
          <w:color w:val="475569"/>
          <w:sz w:val="22"/>
        </w:rPr>
        <w:t>Architectural, Functional, Performance, Security &amp; Usability Analysis</w:t>
      </w:r>
    </w:p>
    <w:p/>
    <w:p>
      <w:r>
        <w:rPr>
          <w:b/>
          <w:sz w:val="24"/>
        </w:rPr>
        <w:t>Executive Summary:</w:t>
        <w:br/>
      </w:r>
      <w:r>
        <w:rPr>
          <w:color w:val="334155"/>
          <w:sz w:val="21"/>
        </w:rPr>
        <w:t>This report provides an in-depth engineering comparison between DevDash (a production-ready, full-featured native GUI database client built with Tauri 2.0, Rust, and React 18) and DBForge (rishi-jat/dbforge, an experimental local-first database CLI kernel currently at v0.1.0 for SQLite). While DBForge focuses on headless CLI migration planning and prod-guardrail policy enforcement for SQLite, DevDash delivers a comprehensive enterprise platform with multi-driver SQL/NoSQL viewports, git-style transaction diff staging, visual query builders, offline local AI, Bento telemetry, and SOC2/HIPAA compliance logging.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9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3456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DevDash (Tauri + Rust GUI)</w:t>
            </w:r>
          </w:p>
        </w:tc>
        <w:tc>
          <w:tcPr>
            <w:tcW w:type="dxa" w:w="3024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DBForge (Rust CLI Kernel)</w:t>
            </w:r>
          </w:p>
        </w:tc>
        <w:tc>
          <w:tcPr>
            <w:tcW w:type="dxa" w:w="1728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Advantage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8"/>
              </w:rPr>
              <w:t>1. Target Vision &amp; Identity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Full-featured desktop GUI database engineering client &amp; TablePlus alternative.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Local-first database engineering CLI kernel (migration planner &amp; policy checker).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8"/>
              </w:rPr>
              <w:t>DevDash (GUI Platform)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8"/>
              </w:rPr>
              <w:t>2. Project Status &amp; Maturity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Production-ready v1.0.0 (25/25 GAPs passed, standalone installers).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Experimental v0.1.0 kernel (headless CLI + SQLite vertical slice).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8"/>
              </w:rPr>
              <w:t>DevDash (Complete)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8"/>
              </w:rPr>
              <w:t>3. User Interface &amp; Chrome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Rich native GUI (React 18 + Tailwind + Framer Motion + Light/Dark theme).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Headless Command-Line Interface (`dbforge-cli`) — GUI chrome deferred.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8"/>
              </w:rPr>
              <w:t>DevDash (Rich GUI)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8"/>
              </w:rPr>
              <w:t>4. Core Technology Stack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Tauri 2.0 + Rust Engine + React 18 TypeScript Frontend.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Pure Rust Workspace Crates (`dbforge-kernel`, `dbforge-driver-sqlite`).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8"/>
              </w:rPr>
              <w:t>DevDash (GUI + Rust)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8"/>
              </w:rPr>
              <w:t>5. Memory &amp; Footprint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Ultra-light ~20MB RAM desktop RAM footprint.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Minimal CLI process memory footprint (&lt;10MB RAM).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6366F1"/>
                <w:sz w:val="18"/>
              </w:rPr>
              <w:t>Tie (Both Light)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8"/>
              </w:rPr>
              <w:t>6. Database Engine Drivers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Postgres, MySQL, MariaDB, SQLite, MSSQL, CockroachDB, Redshift, DuckDB, Oracle, ClickHouse.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SQLite 3 only (`rusqlite` driver in v0.1; Postgres/MySQL deferred).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8"/>
              </w:rPr>
              <w:t>DevDash (Multi-Driver)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8"/>
              </w:rPr>
              <w:t>7. NoSQL &amp; Document Support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Native Redis RESP key-value TTL browser &amp; MongoDB BSON collection tree.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Out of scope (Relational SQLite files only).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8"/>
              </w:rPr>
              <w:t>DevDash (SQL + NoSQL)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8"/>
              </w:rPr>
              <w:t>8. Transactional Edit Staging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Git-style cell diff staging (`old_value → new_value`) with pre-commit review modal.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Non-mutating migration planner (`dbforge plan`) + `dbforge_schema_history` table.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8"/>
              </w:rPr>
              <w:t>DevDash (Interactive)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8"/>
              </w:rPr>
              <w:t>9. Production Write Guards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Safe Mode shield requiring typed `CONFIRM` for destructive queries (`DROP`/`TRUNCATE`).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Requires `--confirm-env prod --reason "hotfix"` flag for production writes.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6366F1"/>
                <w:sz w:val="18"/>
              </w:rPr>
              <w:t>Tie (Both Robust)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8"/>
              </w:rPr>
              <w:t>10. Query Streaming &amp; Caps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500-row chunk IPC event streaming (`stream_dynamic_query`) to prevent RAM bloating.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Fetch materialization caps (no automatic SQL query rewriting).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8"/>
              </w:rPr>
              <w:t>DevDash (Chunked IPC)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8"/>
              </w:rPr>
              <w:t>11. Visual EXPLAIN Cost Graph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Interactive tree card graph for `EXPLAIN ANALYZE` with scan alerts &amp; buffer hit ratios.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Out of scope.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8"/>
              </w:rPr>
              <w:t>DevDash (Visual Tree)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8"/>
              </w:rPr>
              <w:t>12. Observability &amp; Telemetry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6-card Recharts Bento telemetry grid (CPU, RAM, cache hit, locks, slow query log, TCP ping).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Out of scope.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8"/>
              </w:rPr>
              <w:t>DevDash (Bento Grid)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8"/>
              </w:rPr>
              <w:t>13. ERD Schema Visualizer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Interactive React Flow force-directed node map with 1-click DDL exporter.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Out of scope.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8"/>
              </w:rPr>
              <w:t>DevDash (Visual ERD)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8"/>
              </w:rPr>
              <w:t>14. Stored Routine Debugger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Parameter inspector &amp; auto-generated `CALL` / `SELECT` SQL executor for procedures.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Out of scope.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8"/>
              </w:rPr>
              <w:t>DevDash (Routine Debugger)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8"/>
              </w:rPr>
              <w:t>15. User &amp; Privilege Matrix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Visual 7-permission matrix table (`SELECT`, `INSERT`, `UPDATE`, etc.) &amp; `GRANT` SQL generator.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Coarse `read_only` vs write role profiles.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8"/>
              </w:rPr>
              <w:t>DevDash (7-Permission Matrix)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8"/>
              </w:rPr>
              <w:t>16. AI &amp; Machine Intelligence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100% offline local Ollama LLM (`qwen2.5-coder`) + Claude + OpenAI + `Cmd+K` bar.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Explicitly out of scope ("Not product identity").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8"/>
              </w:rPr>
              <w:t>DevDash (Native AI)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8"/>
              </w:rPr>
              <w:t>17. SOC2 / HIPAA Audit Trail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Append-only JSONL event logger (`audit_log.jsonl`) tracking user, IP, SQL, and rows.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L1 `dbforge_schema_history` table in target DB for applied migrations.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8"/>
              </w:rPr>
              <w:t>DevDash (SOC2/HIPAA)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8"/>
              </w:rPr>
              <w:t>18. Data Masking &amp; PII Protection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Customizable pattern rules (`ssn`, `email`, `credit_card`) with full/partial masking &amp; SHA-256.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Out of scope.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8"/>
              </w:rPr>
              <w:t>DevDash (GDPR Protection)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8"/>
              </w:rPr>
              <w:t>19. Live DDL Schema Diff &amp; Sync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Live comparison between `Dev` and `Prod` generating multi-statement migration DDL scripts.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Sequential `.sql` file migration scanner &amp; applier (`dbforge apply`).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8"/>
              </w:rPr>
              <w:t>DevDash (Live Sync)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8"/>
              </w:rPr>
              <w:t>20. Synthetic Data Seed Generator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1-click synthetic seed generator populating 100 to 5,000 realistic rows (names, emails, IPs).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Out of scope.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8"/>
              </w:rPr>
              <w:t>DevDash (Synthetic Seeder)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8"/>
              </w:rPr>
              <w:t>21. Visual No-Code Query Builder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Drag-and-drop block query builder for SELECT, JOIN, WHERE, GROUP BY, and ORDER BY.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Out of scope.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8"/>
              </w:rPr>
              <w:t>DevDash (No-Code Builder)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8"/>
              </w:rPr>
              <w:t>22. Multi-Format Exporter/Importer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Export to CSV, JSON, SQL dump, JSONL, Markdown Table, and Apache Parquet.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CLI query text output &amp; JSON print.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8"/>
              </w:rPr>
              <w:t>DevDash (6 Formats)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8"/>
              </w:rPr>
              <w:t>23. Grid Range Copy/Paste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2D cell block range selection (`Shift+Arrow`) &amp; TSV copy/paste (`Ctrl+C/V`) for Excel.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Out of scope.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8"/>
              </w:rPr>
              <w:t>DevDash (Spreadsheet Grid)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8"/>
              </w:rPr>
              <w:t>24. Native SSH Tunneling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Thread-safe background TCP listener utilizing native `ssh2` Rust crate.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Out of scope.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8"/>
              </w:rPr>
              <w:t>DevDash (Native SSH2)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8"/>
              </w:rPr>
              <w:t>25. Cloud IAM Auth Protocols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Cloud IAM authentication parameter builders for AWS Redshift, GCP BigQuery &amp; Azure SQL.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Out of scope.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8"/>
              </w:rPr>
              <w:t>DevDash (Cloud IAM)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8"/>
              </w:rPr>
              <w:t>26. Credentials Encryption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OS Keyring isolation (`keyring` crate) + AES-256-GCM encrypted backup exporter.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Out of scope (Local env/secret files).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8"/>
              </w:rPr>
              <w:t>DevDash (AES-256-GCM)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8"/>
              </w:rPr>
              <w:t>27. Developer Shortcuts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Global `Cmd+K` palette, `Cmd+I` formatter, `Cmd+Enter` query run, custom shortcut manager.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CLI command arguments &amp; flags (`--db`, `--role`).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8"/>
              </w:rPr>
              <w:t>DevDash (GUI Ergonomics)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8"/>
              </w:rPr>
              <w:t>28. Desktop Build Packaging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Standalone installers for Windows (`.msi`/`.exe`), macOS (`.dmg`), and Linux (`.AppImage`/`.deb`).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Cargo build binary executable (`cargo build -p dbforge-cli`).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8"/>
              </w:rPr>
              <w:t>DevDash (Cross-OS Desktop)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8"/>
              </w:rPr>
              <w:t>29. OS Security Workaround Guide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Documented Gatekeeper &amp; SmartScreen security bypass guides for unsigned open-source binaries.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Out of scope.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8"/>
              </w:rPr>
              <w:t>DevDash (Documented)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8"/>
              </w:rPr>
              <w:t>30. Licensing &amp; Governance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Open-source MIT License.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Open-source Apache-2.0 License.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6366F1"/>
                <w:sz w:val="18"/>
              </w:rPr>
              <w:t>Tie (Both Open Source)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