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3241221"/>
            <wp:wrapTopAndBottom/>
            <wp:docPr id="0" name="Drawing 0" descr="1354cfb60-9f6a-4311-9ecb-6aba2e21c0b7.png"/>
            <wp:cNvGraphicFramePr>
              <a:graphicFrameLocks noChangeAspect="true"/>
            </wp:cNvGraphicFramePr>
            <a:graphic>
              <a:graphicData uri="http://schemas.openxmlformats.org/drawingml/2006/picture">
                <pic:pic xmlns:pic="http://schemas.openxmlformats.org/drawingml/2006/picture">
                  <pic:nvPicPr>
                    <pic:cNvPr id="0" name="Picture 0" descr="1354cfb60-9f6a-4311-9ecb-6aba2e21c0b7.png"/>
                    <pic:cNvPicPr>
                      <a:picLocks noChangeAspect="true"/>
                    </pic:cNvPicPr>
                  </pic:nvPicPr>
                  <pic:blipFill>
                    <a:blip r:embed="rId3"/>
                    <a:stretch>
                      <a:fillRect/>
                    </a:stretch>
                  </pic:blipFill>
                  <pic:spPr>
                    <a:xfrm>
                      <a:off x="0" y="0"/>
                      <a:ext cx="7562850" cy="3241221"/>
                    </a:xfrm>
                    <a:prstGeom prst="rect">
                      <a:avLst/>
                    </a:prstGeom>
                  </pic:spPr>
                </pic:pic>
              </a:graphicData>
            </a:graphic>
          </wp:anchor>
        </w:drawing>
      </w:r>
    </w:p>
    <w:p>
      <w:pPr>
        <w:spacing w:after="240" w:before="0" w:line="336" w:lineRule="auto"/>
        <w:ind w:firstLine="0" w:start="0"/>
        <w:jc w:val="start"/>
      </w:pPr>
      <w:r>
        <w:rPr>
          <w:rFonts w:ascii="Canva Sans Bold" w:hAnsi="Canva Sans Bold" w:cs="Canva Sans Bold" w:eastAsia="Canva Sans Bold"/>
          <w:b/>
          <w:bCs/>
          <w:color w:val="16324f"/>
          <w:sz w:val="64"/>
          <w:szCs w:val="64"/>
        </w:rPr>
        <w:t xml:space="preserve">Yuva Internship 2026
</w:t>
      </w:r>
    </w:p>
    <w:p>
      <w:pPr>
        <w:spacing w:after="240" w:before="0" w:line="336" w:lineRule="auto"/>
        <w:ind w:firstLine="0" w:start="0"/>
        <w:jc w:val="start"/>
      </w:pPr>
      <w:r>
        <w:rPr>
          <w:rFonts w:ascii="Canva Sans Bold" w:hAnsi="Canva Sans Bold" w:cs="Canva Sans Bold" w:eastAsia="Canva Sans Bold"/>
          <w:b/>
          <w:bCs/>
          <w:color w:val="2a6f73"/>
          <w:sz w:val="36"/>
          <w:szCs w:val="36"/>
        </w:rPr>
        <w:t xml:space="preserve">Virtual Data Analysis Apprentice Intern
</w:t>
      </w:r>
    </w:p>
    <w:tbl>
      <w:tblPr>
        <w:tblW w:w="9030" w:type="dxa"/>
        <w:tblBorders>
          <w:top w:val="single" w:color="d9e2e7" w:sz="6"/>
          <w:start w:color="d9e2e7" w:sz="6" w:val="single"/>
          <w:left w:val="single"/>
          <w:bottom w:val="single" w:color="d9e2e7" w:sz="6"/>
          <w:end w:color="d9e2e7" w:sz="6" w:val="single"/>
          <w:right w:val="single"/>
          <w:insideH w:val="single" w:color="d9e2e7" w:sz="6"/>
          <w:insideV w:val="single" w:color="d9e2e7" w:sz="6"/>
        </w:tblBorders>
      </w:tblPr>
      <w:tblGrid>
        <w:gridCol w:w="4515"/>
        <w:gridCol w:w="4515"/>
      </w:tblGrid>
      <w:tr>
        <w:tc>
          <w:tcPr>
            <w:tcW w:w="4515" w:type="dxa"/>
            <w:shd w:val="clear" w:color="auto" w:fill="eaf4f4"/>
            <w:tcMar>
              <w:top w:w="150"/>
              <w:start w:w="150"/>
              <w:bottom w:w="150"/>
              <w:end w:w="150"/>
            </w:tcMar>
          </w:tcPr>
          <w:p>
            <w:pPr>
              <w:spacing w:after="240" w:before="0" w:line="336" w:lineRule="auto"/>
              <w:ind w:firstLine="0" w:start="0"/>
              <w:jc w:val="start"/>
            </w:pPr>
            <w:r>
              <w:rPr>
                <w:rFonts w:ascii="Canva Sans Bold" w:hAnsi="Canva Sans Bold" w:cs="Canva Sans Bold" w:eastAsia="Canva Sans Bold"/>
                <w:b/>
                <w:bCs/>
                <w:color w:val="000000"/>
                <w:sz w:val="24"/>
                <w:szCs w:val="24"/>
              </w:rPr>
              <w:t>Task</w:t>
            </w:r>
            <w:r>
              <w:rPr>
                <w:rFonts w:ascii="Canva Sans Bold" w:hAnsi="Canva Sans Bold" w:cs="Canva Sans Bold" w:eastAsia="Canva Sans Bold"/>
                <w:b/>
                <w:bCs/>
                <w:color w:val="000000"/>
                <w:sz w:val="24"/>
                <w:szCs w:val="24"/>
              </w:rPr>
              <w:t xml:space="preserve">
</w:t>
            </w:r>
          </w:p>
        </w:tc>
        <w:tc>
          <w:tcPr>
            <w:tcW w:w="4515" w:type="dxa"/>
            <w:shd w:val="clear" w:color="auto" w:fill="eaf4f4"/>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Week 1 Task: Data Exploration and Problem Definition</w:t>
            </w:r>
            <w:r>
              <w:rPr>
                <w:rFonts w:ascii="Canva Sans" w:hAnsi="Canva Sans" w:cs="Canva Sans" w:eastAsia="Canva Sans"/>
                <w:color w:val="000000"/>
                <w:sz w:val="24"/>
                <w:szCs w:val="24"/>
              </w:rPr>
              <w:t xml:space="preserve">
</w:t>
            </w:r>
          </w:p>
        </w:tc>
      </w:tr>
      <w:tr>
        <w:tc>
          <w:tcPr>
            <w:tcW w:w="4515" w:type="dxa"/>
            <w:tcMar>
              <w:top w:w="150"/>
              <w:start w:w="150"/>
              <w:bottom w:w="150"/>
              <w:end w:w="150"/>
            </w:tcMar>
          </w:tcPr>
          <w:p>
            <w:pPr>
              <w:spacing w:after="240" w:before="0" w:line="336" w:lineRule="auto"/>
              <w:ind w:firstLine="0" w:start="0"/>
              <w:jc w:val="start"/>
            </w:pPr>
            <w:r>
              <w:rPr>
                <w:rFonts w:ascii="Canva Sans Bold" w:hAnsi="Canva Sans Bold" w:cs="Canva Sans Bold" w:eastAsia="Canva Sans Bold"/>
                <w:b/>
                <w:bCs/>
                <w:color w:val="000000"/>
                <w:sz w:val="24"/>
                <w:szCs w:val="24"/>
              </w:rPr>
              <w:t>Dataset</w:t>
            </w:r>
            <w:r>
              <w:rPr>
                <w:rFonts w:ascii="Canva Sans Bold" w:hAnsi="Canva Sans Bold" w:cs="Canva Sans Bold" w:eastAsia="Canva Sans Bold"/>
                <w:b/>
                <w:bCs/>
                <w:color w:val="000000"/>
                <w:sz w:val="24"/>
                <w:szCs w:val="24"/>
              </w:rPr>
              <w:t xml:space="preserve">
</w:t>
            </w:r>
          </w:p>
        </w:tc>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Online Retail Transaction Dataset</w:t>
            </w:r>
            <w:r>
              <w:rPr>
                <w:rFonts w:ascii="Canva Sans" w:hAnsi="Canva Sans" w:cs="Canva Sans" w:eastAsia="Canva Sans"/>
                <w:color w:val="000000"/>
                <w:sz w:val="24"/>
                <w:szCs w:val="24"/>
              </w:rPr>
              <w:t xml:space="preserve">
</w:t>
            </w:r>
          </w:p>
        </w:tc>
      </w:tr>
      <w:tr>
        <w:tc>
          <w:tcPr>
            <w:tcW w:w="4515" w:type="dxa"/>
            <w:tcMar>
              <w:top w:w="150"/>
              <w:start w:w="150"/>
              <w:bottom w:w="150"/>
              <w:end w:w="150"/>
            </w:tcMar>
          </w:tcPr>
          <w:p>
            <w:pPr>
              <w:spacing w:after="240" w:before="0" w:line="336" w:lineRule="auto"/>
              <w:ind w:firstLine="0" w:start="0"/>
              <w:jc w:val="start"/>
            </w:pPr>
            <w:r>
              <w:rPr>
                <w:rFonts w:ascii="Canva Sans Bold" w:hAnsi="Canva Sans Bold" w:cs="Canva Sans Bold" w:eastAsia="Canva Sans Bold"/>
                <w:b/>
                <w:bCs/>
                <w:color w:val="000000"/>
                <w:sz w:val="24"/>
                <w:szCs w:val="24"/>
              </w:rPr>
              <w:t>Tools</w:t>
            </w:r>
            <w:r>
              <w:rPr>
                <w:rFonts w:ascii="Canva Sans Bold" w:hAnsi="Canva Sans Bold" w:cs="Canva Sans Bold" w:eastAsia="Canva Sans Bold"/>
                <w:b/>
                <w:bCs/>
                <w:color w:val="000000"/>
                <w:sz w:val="24"/>
                <w:szCs w:val="24"/>
              </w:rPr>
              <w:t xml:space="preserve">
</w:t>
            </w:r>
          </w:p>
        </w:tc>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Google Colab, Python, Pandas, NumPy, Matplotlib and Seaborn</w:t>
            </w:r>
            <w:r>
              <w:rPr>
                <w:rFonts w:ascii="Canva Sans" w:hAnsi="Canva Sans" w:cs="Canva Sans" w:eastAsia="Canva Sans"/>
                <w:color w:val="000000"/>
                <w:sz w:val="24"/>
                <w:szCs w:val="24"/>
              </w:rPr>
              <w:t xml:space="preserve">
</w:t>
            </w:r>
          </w:p>
        </w:tc>
      </w:tr>
      <w:tr>
        <w:tc>
          <w:tcPr>
            <w:tcW w:w="4515" w:type="dxa"/>
            <w:tcMar>
              <w:top w:w="150"/>
              <w:start w:w="150"/>
              <w:bottom w:w="150"/>
              <w:end w:w="150"/>
            </w:tcMar>
          </w:tcPr>
          <w:p>
            <w:pPr>
              <w:spacing w:after="240" w:before="0" w:line="336" w:lineRule="auto"/>
              <w:ind w:firstLine="0" w:start="0"/>
              <w:jc w:val="start"/>
            </w:pPr>
            <w:r>
              <w:rPr>
                <w:rFonts w:ascii="Canva Sans Bold" w:hAnsi="Canva Sans Bold" w:cs="Canva Sans Bold" w:eastAsia="Canva Sans Bold"/>
                <w:b/>
                <w:bCs/>
                <w:color w:val="000000"/>
                <w:sz w:val="24"/>
                <w:szCs w:val="24"/>
              </w:rPr>
              <w:t>Prepared by</w:t>
            </w:r>
            <w:r>
              <w:rPr>
                <w:rFonts w:ascii="Canva Sans Bold" w:hAnsi="Canva Sans Bold" w:cs="Canva Sans Bold" w:eastAsia="Canva Sans Bold"/>
                <w:b/>
                <w:bCs/>
                <w:color w:val="000000"/>
                <w:sz w:val="24"/>
                <w:szCs w:val="24"/>
              </w:rPr>
              <w:t xml:space="preserve">
</w:t>
            </w:r>
          </w:p>
        </w:tc>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Student Name</w:t>
            </w:r>
            <w:r>
              <w:rPr>
                <w:rFonts w:ascii="Canva Sans" w:hAnsi="Canva Sans" w:cs="Canva Sans" w:eastAsia="Canva Sans"/>
                <w:color w:val="000000"/>
                <w:sz w:val="24"/>
                <w:szCs w:val="24"/>
              </w:rPr>
              <w:t xml:space="preserve">
</w:t>
            </w:r>
          </w:p>
        </w:tc>
      </w:tr>
      <w:tr>
        <w:tc>
          <w:tcPr>
            <w:tcW w:w="4515" w:type="dxa"/>
            <w:tcMar>
              <w:top w:w="150"/>
              <w:start w:w="150"/>
              <w:bottom w:w="150"/>
              <w:end w:w="150"/>
            </w:tcMar>
          </w:tcPr>
          <w:p>
            <w:pPr>
              <w:spacing w:after="240" w:before="0" w:line="336" w:lineRule="auto"/>
              <w:ind w:firstLine="0" w:start="0"/>
              <w:jc w:val="start"/>
            </w:pPr>
            <w:r>
              <w:rPr>
                <w:rFonts w:ascii="Canva Sans Bold" w:hAnsi="Canva Sans Bold" w:cs="Canva Sans Bold" w:eastAsia="Canva Sans Bold"/>
                <w:b/>
                <w:bCs/>
                <w:color w:val="000000"/>
                <w:sz w:val="24"/>
                <w:szCs w:val="24"/>
              </w:rPr>
              <w:t>Submission date</w:t>
            </w:r>
            <w:r>
              <w:rPr>
                <w:rFonts w:ascii="Canva Sans Bold" w:hAnsi="Canva Sans Bold" w:cs="Canva Sans Bold" w:eastAsia="Canva Sans Bold"/>
                <w:b/>
                <w:bCs/>
                <w:color w:val="000000"/>
                <w:sz w:val="24"/>
                <w:szCs w:val="24"/>
              </w:rPr>
              <w:t xml:space="preserve">
</w:t>
            </w:r>
          </w:p>
        </w:tc>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Submission Date</w:t>
            </w:r>
            <w:r>
              <w:rPr>
                <w:rFonts w:ascii="Canva Sans" w:hAnsi="Canva Sans" w:cs="Canva Sans" w:eastAsia="Canva Sans"/>
                <w:color w:val="000000"/>
                <w:sz w:val="24"/>
                <w:szCs w:val="24"/>
              </w:rPr>
              <w:t xml:space="preserve">
</w:t>
            </w:r>
          </w:p>
        </w:tc>
      </w:tr>
    </w:tbl>
    <w:p>
      <w:pPr>
        <w:spacing w:after="240" w:before="0" w:line="336" w:lineRule="auto"/>
        <w:ind w:firstLine="0" w:start="0"/>
        <w:jc w:val="start"/>
      </w:pPr>
      <w:r>
        <w:rPr>
          <w:rFonts w:ascii="Canva Sans Italics" w:hAnsi="Canva Sans Italics" w:cs="Canva Sans Italics" w:eastAsia="Canva Sans Italics"/>
          <w:i/>
          <w:iCs/>
          <w:color w:val="52616b"/>
          <w:sz w:val="24"/>
          <w:szCs w:val="24"/>
        </w:rPr>
        <w:t xml:space="preserve">
</w:t>
      </w:r>
    </w:p>
    <w:p>
      <w:pPr>
        <w:spacing w:after="240" w:before="0" w:line="336" w:lineRule="auto"/>
        <w:ind w:firstLine="0" w:start="0"/>
        <w:jc w:val="start"/>
      </w:pPr>
      <w:r>
        <w:rPr>
          <w:rFonts w:ascii="Canva Sans Italics" w:hAnsi="Canva Sans Italics" w:cs="Canva Sans Italics" w:eastAsia="Canva Sans Italics"/>
          <w:i/>
          <w:iCs/>
          <w:color w:val="52616b"/>
          <w:sz w:val="24"/>
          <w:szCs w:val="24"/>
        </w:rPr>
        <w:t xml:space="preserve">Internship report submitted for academic evaluation.
</w:t>
      </w:r>
    </w:p>
    <w:p>
      <w:pPr>
        <w:spacing w:after="120" w:before="120"/>
      </w:pPr>
      <w:r>
        <w:br w:type="page"/>
      </w:r>
    </w:p>
    <w:p>
      <w:pPr>
        <w:spacing w:after="240" w:before="0" w:line="336" w:lineRule="auto"/>
        <w:ind w:firstLine="0" w:start="0"/>
        <w:jc w:val="start"/>
      </w:pPr>
      <w:r>
        <w:rPr>
          <w:rFonts w:ascii="Canva Sans Bold" w:hAnsi="Canva Sans Bold" w:cs="Canva Sans Bold" w:eastAsia="Canva Sans Bold"/>
          <w:b/>
          <w:bCs/>
          <w:color w:val="16324f"/>
          <w:sz w:val="64"/>
          <w:szCs w:val="64"/>
        </w:rPr>
        <w:t xml:space="preserve">Executive Summary
</w:t>
      </w:r>
    </w:p>
    <w:p>
      <w:pPr>
        <w:spacing w:after="240" w:before="0" w:line="336" w:lineRule="auto"/>
        <w:ind w:firstLine="0" w:start="0"/>
        <w:jc w:val="start"/>
      </w:pPr>
      <w:r>
        <w:rPr>
          <w:rFonts w:ascii="Canva Sans" w:hAnsi="Canva Sans" w:cs="Canva Sans" w:eastAsia="Canva Sans"/>
          <w:color w:val="000000"/>
          <w:sz w:val="24"/>
          <w:szCs w:val="24"/>
        </w:rPr>
        <w:t xml:space="preserve">This report documents Week 1 exploration of the Online Retail transaction dataset using Python in Google Colab. The work establishes the analytical context for understanding sales performance, product demand, customer purchasing behavior, geographic distribution, and transaction-quality issues.
</w:t>
      </w:r>
    </w:p>
    <w:p>
      <w:pPr>
        <w:spacing w:after="240" w:before="0" w:line="336" w:lineRule="auto"/>
        <w:ind w:firstLine="0" w:start="0"/>
        <w:jc w:val="start"/>
      </w:pPr>
      <w:r>
        <w:rPr>
          <w:rFonts w:ascii="Canva Sans" w:hAnsi="Canva Sans" w:cs="Canva Sans" w:eastAsia="Canva Sans"/>
          <w:color w:val="000000"/>
          <w:sz w:val="24"/>
          <w:szCs w:val="24"/>
        </w:rPr>
        <w:t xml:space="preserve">The dataset contains 541,909 total records. After separating cancelled records, 532,621 sales records remain for sales analysis, producing total revenue of £10,644,560.42 across 22,064 transactions. The analysis identifies 4,059 unique products/stock codes and 4,339 identified customers. Average order value is £482.44, repeat customer percentage is 65.57%, and the top 10 customers account for 17.26% of revenue.
</w:t>
      </w:r>
    </w:p>
    <w:p>
      <w:pPr>
        <w:spacing w:after="240" w:before="0" w:line="336" w:lineRule="auto"/>
        <w:ind w:firstLine="0" w:start="0"/>
        <w:jc w:val="start"/>
      </w:pPr>
      <w:r>
        <w:rPr>
          <w:rFonts w:ascii="Canva Sans" w:hAnsi="Canva Sans" w:cs="Canva Sans" w:eastAsia="Canva Sans"/>
          <w:color w:val="000000"/>
          <w:sz w:val="24"/>
          <w:szCs w:val="24"/>
        </w:rPr>
        <w:t xml:space="preserve">Initial findings show that the United Kingdom is highly dominant, revenue varies by month, and quantity contains extreme outliers. Data quality therefore requires careful handling, including transparent treatment of missing values, duplicates, cancellations, non-positive quantities and non-positive unit prices.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shd w:val="clear" w:color="auto" w:fill="e8f3f2"/>
            <w:tcMar>
              <w:top w:w="0"/>
              <w:start w:w="0"/>
              <w:bottom w:w="0"/>
              <w:end w:w="0"/>
            </w:tcMar>
          </w:tcPr>
          <w:p>
            <w:pPr>
              <w:spacing w:after="240" w:before="0" w:line="336" w:lineRule="auto"/>
              <w:ind w:firstLine="0" w:start="0"/>
              <w:jc w:val="start"/>
            </w:pPr>
            <w:r>
              <w:rPr>
                <w:rFonts w:ascii="Canva Sans Bold" w:hAnsi="Canva Sans Bold" w:cs="Canva Sans Bold" w:eastAsia="Canva Sans Bold"/>
                <w:b/>
                <w:bCs/>
                <w:color w:val="000000"/>
                <w:sz w:val="24"/>
                <w:szCs w:val="24"/>
              </w:rPr>
              <w:t>Verified foundation</w:t>
            </w:r>
            <w:r>
              <w:rPr>
                <w:rFonts w:ascii="Canva Sans Bold" w:hAnsi="Canva Sans Bold" w:cs="Canva Sans Bold" w:eastAsia="Canva Sans Bold"/>
                <w:b/>
                <w:bCs/>
                <w:color w:val="000000"/>
                <w:sz w:val="24"/>
                <w:szCs w:val="24"/>
              </w:rPr>
              <w:t xml:space="preserve">
</w:t>
            </w:r>
          </w:p>
          <w:p>
            <w:pPr>
              <w:spacing w:after="240" w:before="0" w:line="336" w:lineRule="auto"/>
              <w:ind w:firstLine="0" w:start="0"/>
              <w:jc w:val="start"/>
            </w:pPr>
            <w:r>
              <w:rPr>
                <w:rFonts w:ascii="Canva Sans" w:hAnsi="Canva Sans" w:cs="Canva Sans" w:eastAsia="Canva Sans"/>
                <w:color w:val="000000"/>
                <w:sz w:val="24"/>
                <w:szCs w:val="24"/>
              </w:rPr>
              <w:t>The Week 1 exploration establishes a documented basis for subsequent comparative and analytical work.</w:t>
            </w:r>
            <w:r>
              <w:rPr>
                <w:rFonts w:ascii="Canva Sans" w:hAnsi="Canva Sans" w:cs="Canva Sans" w:eastAsia="Canva Sans"/>
                <w:color w:val="000000"/>
                <w:sz w:val="24"/>
                <w:szCs w:val="24"/>
              </w:rPr>
              <w:t xml:space="preserve">
</w:t>
            </w:r>
          </w:p>
        </w:tc>
      </w:tr>
    </w:tbl>
    <w:p>
      <w:pPr>
        <w:spacing w:after="120" w:before="120"/>
      </w:pPr>
      <w:r>
        <w:br w:type="page"/>
      </w:r>
    </w:p>
    <w:p>
      <w:pPr>
        <w:spacing w:after="240" w:before="0" w:line="336" w:lineRule="auto"/>
        <w:ind w:firstLine="0" w:start="0"/>
        <w:jc w:val="start"/>
      </w:pPr>
      <w:r>
        <w:rPr>
          <w:rFonts w:ascii="Canva Sans Bold" w:hAnsi="Canva Sans Bold" w:cs="Canva Sans Bold" w:eastAsia="Canva Sans Bold"/>
          <w:b/>
          <w:bCs/>
          <w:color w:val="16324f"/>
          <w:sz w:val="36"/>
          <w:szCs w:val="36"/>
        </w:rPr>
        <w:t xml:space="preserve">1. INTERNSHIP AND TASK OBJECTIVE
</w:t>
      </w:r>
    </w:p>
    <w:p>
      <w:pPr>
        <w:spacing w:after="240" w:before="0" w:line="336" w:lineRule="auto"/>
        <w:ind w:firstLine="0" w:start="0"/>
        <w:jc w:val="start"/>
      </w:pPr>
      <w:r>
        <w:rPr>
          <w:rFonts w:ascii="Canva Sans" w:hAnsi="Canva Sans" w:cs="Canva Sans" w:eastAsia="Canva Sans"/>
          <w:color w:val="000000"/>
          <w:sz w:val="24"/>
          <w:szCs w:val="24"/>
        </w:rPr>
        <w:t xml:space="preserve">The Yuva Internship 2026 placement provides a structured opportunity to apply data-analysis methods to a real-world retail transaction dataset. Week 1 focuses on developing the analytical context, establishing reliable definitions and identifying the issues that must be addressed before drawing business conclusions.
</w:t>
      </w:r>
    </w:p>
    <w:p>
      <w:pPr>
        <w:spacing w:after="240" w:before="0" w:line="336" w:lineRule="auto"/>
        <w:ind w:firstLine="0" w:start="0"/>
        <w:jc w:val="start"/>
      </w:pPr>
      <w:r>
        <w:rPr>
          <w:rFonts w:ascii="Canva Sans" w:hAnsi="Canva Sans" w:cs="Canva Sans" w:eastAsia="Canva Sans"/>
          <w:color w:val="000000"/>
          <w:sz w:val="24"/>
          <w:szCs w:val="24"/>
        </w:rPr>
        <w:t xml:space="preserve">The objectives of this task are to:
</w:t>
      </w:r>
    </w:p>
    <w:p>
      <w:pPr>
        <w:numPr>
          <w:ilvl w:val="0"/>
          <w:numId w:val="1"/>
        </w:numPr>
        <w:spacing w:after="0" w:before="0" w:line="336" w:lineRule="auto"/>
        <w:jc w:val="start"/>
      </w:pPr>
      <w:r>
        <w:rPr>
          <w:rFonts w:ascii="Canva Sans" w:hAnsi="Canva Sans" w:cs="Canva Sans" w:eastAsia="Canva Sans"/>
          <w:color w:val="000000"/>
          <w:sz w:val="24"/>
          <w:szCs w:val="24"/>
        </w:rPr>
        <w:t>Understand the structure and context of the dataset.</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Profile fields and data types and assess data quality.</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Perform exploratory data analysis and calculate foundational business metrics.</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Identify patterns, anomalies and analytical risks.</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Define a clear business problem and formulate research questions and hypotheses.</w:t>
      </w:r>
      <w:r>
        <w:rPr>
          <w:rFonts w:ascii="Canva Sans" w:hAnsi="Canva Sans" w:cs="Canva Sans" w:eastAsia="Canva Sans"/>
          <w:color w:val="000000"/>
          <w:sz w:val="24"/>
          <w:szCs w:val="24"/>
        </w:rPr>
        <w:t xml:space="preserve">
</w:t>
      </w:r>
    </w:p>
    <w:p>
      <w:pPr>
        <w:numPr>
          <w:ilvl w:val="0"/>
          <w:numId w:val="1"/>
        </w:numPr>
        <w:spacing w:after="240" w:before="0" w:line="336" w:lineRule="auto"/>
        <w:jc w:val="start"/>
      </w:pPr>
      <w:r>
        <w:rPr>
          <w:rFonts w:ascii="Canva Sans" w:hAnsi="Canva Sans" w:cs="Canva Sans" w:eastAsia="Canva Sans"/>
          <w:color w:val="000000"/>
          <w:sz w:val="24"/>
          <w:szCs w:val="24"/>
        </w:rPr>
        <w:t>Propose a defensible analysis strategy for the next stage of the internship.</w:t>
      </w:r>
      <w:r>
        <w:rPr>
          <w:rFonts w:ascii="Canva Sans" w:hAnsi="Canva Sans" w:cs="Canva Sans" w:eastAsia="Canva Sans"/>
          <w:color w:val="000000"/>
          <w:sz w:val="24"/>
          <w:szCs w:val="24"/>
        </w:rPr>
        <w:t xml:space="preserve">
</w:t>
      </w:r>
    </w:p>
    <w:p>
      <w:pPr>
        <w:pBdr>
          <w:bottom w:val="single" w:color="2A9D8F" w:sz="6"/>
        </w:pBdr>
        <w:spacing w:after="120" w:before="120" w:line="0" w:lineRule="auto"/>
      </w:pPr>
    </w:p>
    <w:p>
      <w:pPr>
        <w:spacing w:after="240" w:before="0" w:line="336" w:lineRule="auto"/>
        <w:ind w:firstLine="0" w:start="0"/>
        <w:jc w:val="start"/>
      </w:pPr>
      <w:r>
        <w:rPr>
          <w:rFonts w:ascii="Canva Sans Bold" w:hAnsi="Canva Sans Bold" w:cs="Canva Sans Bold" w:eastAsia="Canva Sans Bold"/>
          <w:b/>
          <w:bCs/>
          <w:color w:val="16324f"/>
          <w:sz w:val="36"/>
          <w:szCs w:val="36"/>
        </w:rPr>
        <w:t xml:space="preserve">2. DATASET OVERVIEW
</w:t>
      </w:r>
    </w:p>
    <w:p>
      <w:pPr>
        <w:spacing w:after="240" w:before="0" w:line="336" w:lineRule="auto"/>
        <w:ind w:firstLine="0" w:start="0"/>
        <w:jc w:val="start"/>
      </w:pPr>
      <w:r>
        <w:rPr>
          <w:rFonts w:ascii="Canva Sans" w:hAnsi="Canva Sans" w:cs="Canva Sans" w:eastAsia="Canva Sans"/>
          <w:color w:val="000000"/>
          <w:sz w:val="24"/>
          <w:szCs w:val="24"/>
        </w:rPr>
        <w:t xml:space="preserve">The Online Retail transaction dataset is transaction-level retail data containing product, quantity, price, customer, country and time-related information. It supports analysis of sales performance, demand, purchasing behavior and geographic distribution, subject to the documented data-quality considerations.
</w:t>
      </w:r>
    </w:p>
    <w:tbl>
      <w:tblPr>
        <w:tblW w:w="9030" w:type="dxa"/>
        <w:tblBorders>
          <w:top w:val="single" w:color="d9e2e7" w:sz="6"/>
          <w:start w:color="d9e2e7" w:sz="6" w:val="single"/>
          <w:left w:val="single"/>
          <w:bottom w:val="single" w:color="d9e2e7" w:sz="6"/>
          <w:end w:color="d9e2e7" w:sz="6" w:val="single"/>
          <w:right w:val="single"/>
          <w:insideH w:val="single" w:color="d9e2e7" w:sz="6"/>
          <w:insideV w:val="single" w:color="d9e2e7" w:sz="6"/>
        </w:tblBorders>
      </w:tblPr>
      <w:tblGrid>
        <w:gridCol w:w="4515"/>
        <w:gridCol w:w="4515"/>
      </w:tblGrid>
      <w:tr>
        <w:tc>
          <w:tcPr>
            <w:tcW w:w="4515" w:type="dxa"/>
            <w:shd w:val="clear" w:color="auto" w:fill="eaf4f4"/>
            <w:tcMar>
              <w:top w:w="150"/>
              <w:start w:w="150"/>
              <w:bottom w:w="150"/>
              <w:end w:w="150"/>
            </w:tcMar>
          </w:tcPr>
          <w:p>
            <w:pPr>
              <w:spacing w:after="240" w:before="0" w:line="336" w:lineRule="auto"/>
              <w:ind w:firstLine="0" w:start="0"/>
              <w:jc w:val="start"/>
            </w:pPr>
            <w:r>
              <w:rPr>
                <w:rFonts w:ascii="Canva Sans Bold" w:hAnsi="Canva Sans Bold" w:cs="Canva Sans Bold" w:eastAsia="Canva Sans Bold"/>
                <w:b/>
                <w:bCs/>
                <w:color w:val="000000"/>
                <w:sz w:val="24"/>
                <w:szCs w:val="24"/>
              </w:rPr>
              <w:t>Measure</w:t>
            </w:r>
            <w:r>
              <w:rPr>
                <w:rFonts w:ascii="Canva Sans Bold" w:hAnsi="Canva Sans Bold" w:cs="Canva Sans Bold" w:eastAsia="Canva Sans Bold"/>
                <w:b/>
                <w:bCs/>
                <w:color w:val="000000"/>
                <w:sz w:val="24"/>
                <w:szCs w:val="24"/>
              </w:rPr>
              <w:t xml:space="preserve">
</w:t>
            </w:r>
          </w:p>
        </w:tc>
        <w:tc>
          <w:tcPr>
            <w:tcW w:w="4515" w:type="dxa"/>
            <w:shd w:val="clear" w:color="auto" w:fill="eaf4f4"/>
            <w:tcMar>
              <w:top w:w="150"/>
              <w:start w:w="150"/>
              <w:bottom w:w="150"/>
              <w:end w:w="150"/>
            </w:tcMar>
          </w:tcPr>
          <w:p>
            <w:pPr>
              <w:spacing w:after="240" w:before="0" w:line="336" w:lineRule="auto"/>
              <w:ind w:firstLine="0" w:start="0"/>
              <w:jc w:val="start"/>
            </w:pPr>
            <w:r>
              <w:rPr>
                <w:rFonts w:ascii="Canva Sans Bold" w:hAnsi="Canva Sans Bold" w:cs="Canva Sans Bold" w:eastAsia="Canva Sans Bold"/>
                <w:b/>
                <w:bCs/>
                <w:color w:val="000000"/>
                <w:sz w:val="24"/>
                <w:szCs w:val="24"/>
              </w:rPr>
              <w:t>Value</w:t>
            </w:r>
            <w:r>
              <w:rPr>
                <w:rFonts w:ascii="Canva Sans Bold" w:hAnsi="Canva Sans Bold" w:cs="Canva Sans Bold" w:eastAsia="Canva Sans Bold"/>
                <w:b/>
                <w:bCs/>
                <w:color w:val="000000"/>
                <w:sz w:val="24"/>
                <w:szCs w:val="24"/>
              </w:rPr>
              <w:t xml:space="preserve">
</w:t>
            </w:r>
          </w:p>
        </w:tc>
      </w:tr>
      <w:tr>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Total records</w:t>
            </w:r>
            <w:r>
              <w:rPr>
                <w:rFonts w:ascii="Canva Sans" w:hAnsi="Canva Sans" w:cs="Canva Sans" w:eastAsia="Canva Sans"/>
                <w:color w:val="000000"/>
                <w:sz w:val="24"/>
                <w:szCs w:val="24"/>
              </w:rPr>
              <w:t xml:space="preserve">
</w:t>
            </w:r>
          </w:p>
        </w:tc>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541,909</w:t>
            </w:r>
            <w:r>
              <w:rPr>
                <w:rFonts w:ascii="Canva Sans" w:hAnsi="Canva Sans" w:cs="Canva Sans" w:eastAsia="Canva Sans"/>
                <w:color w:val="000000"/>
                <w:sz w:val="24"/>
                <w:szCs w:val="24"/>
              </w:rPr>
              <w:t xml:space="preserve">
</w:t>
            </w:r>
          </w:p>
        </w:tc>
      </w:tr>
      <w:tr>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Number of columns</w:t>
            </w:r>
            <w:r>
              <w:rPr>
                <w:rFonts w:ascii="Canva Sans" w:hAnsi="Canva Sans" w:cs="Canva Sans" w:eastAsia="Canva Sans"/>
                <w:color w:val="000000"/>
                <w:sz w:val="24"/>
                <w:szCs w:val="24"/>
              </w:rPr>
              <w:t xml:space="preserve">
</w:t>
            </w:r>
          </w:p>
        </w:tc>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8</w:t>
            </w:r>
            <w:r>
              <w:rPr>
                <w:rFonts w:ascii="Canva Sans" w:hAnsi="Canva Sans" w:cs="Canva Sans" w:eastAsia="Canva Sans"/>
                <w:color w:val="000000"/>
                <w:sz w:val="24"/>
                <w:szCs w:val="24"/>
              </w:rPr>
              <w:t xml:space="preserve">
</w:t>
            </w:r>
          </w:p>
        </w:tc>
      </w:tr>
      <w:tr>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Sales records after separating cancelled records</w:t>
            </w:r>
            <w:r>
              <w:rPr>
                <w:rFonts w:ascii="Canva Sans" w:hAnsi="Canva Sans" w:cs="Canva Sans" w:eastAsia="Canva Sans"/>
                <w:color w:val="000000"/>
                <w:sz w:val="24"/>
                <w:szCs w:val="24"/>
              </w:rPr>
              <w:t xml:space="preserve">
</w:t>
            </w:r>
          </w:p>
        </w:tc>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532,621</w:t>
            </w:r>
            <w:r>
              <w:rPr>
                <w:rFonts w:ascii="Canva Sans" w:hAnsi="Canva Sans" w:cs="Canva Sans" w:eastAsia="Canva Sans"/>
                <w:color w:val="000000"/>
                <w:sz w:val="24"/>
                <w:szCs w:val="24"/>
              </w:rPr>
              <w:t xml:space="preserve">
</w:t>
            </w:r>
          </w:p>
        </w:tc>
      </w:tr>
      <w:tr>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Cancelled transactions</w:t>
            </w:r>
            <w:r>
              <w:rPr>
                <w:rFonts w:ascii="Canva Sans" w:hAnsi="Canva Sans" w:cs="Canva Sans" w:eastAsia="Canva Sans"/>
                <w:color w:val="000000"/>
                <w:sz w:val="24"/>
                <w:szCs w:val="24"/>
              </w:rPr>
              <w:t xml:space="preserve">
</w:t>
            </w:r>
          </w:p>
        </w:tc>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9,288</w:t>
            </w:r>
            <w:r>
              <w:rPr>
                <w:rFonts w:ascii="Canva Sans" w:hAnsi="Canva Sans" w:cs="Canva Sans" w:eastAsia="Canva Sans"/>
                <w:color w:val="000000"/>
                <w:sz w:val="24"/>
                <w:szCs w:val="24"/>
              </w:rPr>
              <w:t xml:space="preserve">
</w:t>
            </w:r>
          </w:p>
        </w:tc>
      </w:tr>
      <w:tr>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Unique products/stock codes</w:t>
            </w:r>
            <w:r>
              <w:rPr>
                <w:rFonts w:ascii="Canva Sans" w:hAnsi="Canva Sans" w:cs="Canva Sans" w:eastAsia="Canva Sans"/>
                <w:color w:val="000000"/>
                <w:sz w:val="24"/>
                <w:szCs w:val="24"/>
              </w:rPr>
              <w:t xml:space="preserve">
</w:t>
            </w:r>
          </w:p>
        </w:tc>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4,059</w:t>
            </w:r>
            <w:r>
              <w:rPr>
                <w:rFonts w:ascii="Canva Sans" w:hAnsi="Canva Sans" w:cs="Canva Sans" w:eastAsia="Canva Sans"/>
                <w:color w:val="000000"/>
                <w:sz w:val="24"/>
                <w:szCs w:val="24"/>
              </w:rPr>
              <w:t xml:space="preserve">
</w:t>
            </w:r>
          </w:p>
        </w:tc>
      </w:tr>
      <w:tr>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Identified customers</w:t>
            </w:r>
            <w:r>
              <w:rPr>
                <w:rFonts w:ascii="Canva Sans" w:hAnsi="Canva Sans" w:cs="Canva Sans" w:eastAsia="Canva Sans"/>
                <w:color w:val="000000"/>
                <w:sz w:val="24"/>
                <w:szCs w:val="24"/>
              </w:rPr>
              <w:t xml:space="preserve">
</w:t>
            </w:r>
          </w:p>
        </w:tc>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4,339</w:t>
            </w:r>
            <w:r>
              <w:rPr>
                <w:rFonts w:ascii="Canva Sans" w:hAnsi="Canva Sans" w:cs="Canva Sans" w:eastAsia="Canva Sans"/>
                <w:color w:val="000000"/>
                <w:sz w:val="24"/>
                <w:szCs w:val="24"/>
              </w:rPr>
              <w:t xml:space="preserve">
</w:t>
            </w:r>
          </w:p>
        </w:tc>
      </w:tr>
      <w:tr>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Total revenue</w:t>
            </w:r>
            <w:r>
              <w:rPr>
                <w:rFonts w:ascii="Canva Sans" w:hAnsi="Canva Sans" w:cs="Canva Sans" w:eastAsia="Canva Sans"/>
                <w:color w:val="000000"/>
                <w:sz w:val="24"/>
                <w:szCs w:val="24"/>
              </w:rPr>
              <w:t xml:space="preserve">
</w:t>
            </w:r>
          </w:p>
        </w:tc>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£10,644,560.42</w:t>
            </w:r>
            <w:r>
              <w:rPr>
                <w:rFonts w:ascii="Canva Sans" w:hAnsi="Canva Sans" w:cs="Canva Sans" w:eastAsia="Canva Sans"/>
                <w:color w:val="000000"/>
                <w:sz w:val="24"/>
                <w:szCs w:val="24"/>
              </w:rPr>
              <w:t xml:space="preserve">
</w:t>
            </w:r>
          </w:p>
        </w:tc>
      </w:tr>
    </w:tbl>
    <w:p>
      <w:pPr>
        <w:spacing w:after="240" w:before="0" w:line="336" w:lineRule="auto"/>
        <w:ind w:firstLine="0" w:start="0"/>
        <w:jc w:val="start"/>
      </w:pPr>
      <w:r>
        <w:rPr>
          <w:rFonts w:ascii="Canva Sans" w:hAnsi="Canva Sans" w:cs="Canva Sans" w:eastAsia="Canva Sans"/>
          <w:color w:val="000000"/>
          <w:sz w:val="24"/>
          <w:szCs w:val="24"/>
        </w:rPr>
        <w:t xml:space="preserve">
</w:t>
      </w:r>
    </w:p>
    <w:p>
      <w:pPr>
        <w:spacing w:after="240" w:before="0" w:line="336" w:lineRule="auto"/>
        <w:ind w:firstLine="0" w:start="0"/>
        <w:jc w:val="start"/>
      </w:pPr>
      <w:r>
        <w:rPr>
          <w:rFonts w:ascii="Canva Sans" w:hAnsi="Canva Sans" w:cs="Canva Sans" w:eastAsia="Canva Sans"/>
          <w:color w:val="000000"/>
          <w:sz w:val="24"/>
          <w:szCs w:val="24"/>
        </w:rPr>
        <w:t xml:space="preserve">
</w:t>
      </w:r>
    </w:p>
    <w:p>
      <w:pPr>
        <w:spacing w:after="240" w:before="0" w:line="336" w:lineRule="auto"/>
        <w:ind w:firstLine="0" w:start="0"/>
        <w:jc w:val="start"/>
      </w:pPr>
      <w:r>
        <w:rPr>
          <w:rFonts w:ascii="Canva Sans" w:hAnsi="Canva Sans" w:cs="Canva Sans" w:eastAsia="Canva Sans"/>
          <w:color w:val="000000"/>
          <w:sz w:val="24"/>
          <w:szCs w:val="24"/>
        </w:rPr>
        <w:t xml:space="preserve">Cancelled transactions were treated separately for sales analysis rather than silently included in revenue calculations. This distinction supports transparent and reproducible interpretation of the reported sales figures.
</w:t>
      </w:r>
    </w:p>
    <w:p>
      <w:pPr>
        <w:pBdr>
          <w:bottom w:val="single" w:color="2A9D8F" w:sz="6"/>
        </w:pBdr>
        <w:spacing w:after="120" w:before="120" w:line="0" w:lineRule="auto"/>
      </w:pPr>
    </w:p>
    <w:p>
      <w:pPr>
        <w:spacing w:after="240" w:before="0" w:line="336" w:lineRule="auto"/>
        <w:ind w:firstLine="0" w:start="0"/>
        <w:jc w:val="start"/>
      </w:pPr>
      <w:r>
        <w:rPr>
          <w:rFonts w:ascii="Canva Sans Bold" w:hAnsi="Canva Sans Bold" w:cs="Canva Sans Bold" w:eastAsia="Canva Sans Bold"/>
          <w:b/>
          <w:bCs/>
          <w:color w:val="16324f"/>
          <w:sz w:val="36"/>
          <w:szCs w:val="36"/>
        </w:rPr>
        <w:t xml:space="preserve">3. TOOLS AND METHODOLOGY
</w:t>
      </w:r>
    </w:p>
    <w:tbl>
      <w:tblPr>
        <w:tblW w:w="9030" w:type="dxa"/>
        <w:tblBorders>
          <w:top w:val="single" w:color="d9e2e7" w:sz="6"/>
          <w:start w:color="d9e2e7" w:sz="6" w:val="single"/>
          <w:left w:val="single"/>
          <w:bottom w:val="single" w:color="d9e2e7" w:sz="6"/>
          <w:end w:color="d9e2e7" w:sz="6" w:val="single"/>
          <w:right w:val="single"/>
          <w:insideH w:val="single" w:color="d9e2e7" w:sz="6"/>
          <w:insideV w:val="single" w:color="d9e2e7" w:sz="6"/>
        </w:tblBorders>
      </w:tblPr>
      <w:tblGrid>
        <w:gridCol w:w="4515"/>
        <w:gridCol w:w="4515"/>
      </w:tblGrid>
      <w:tr>
        <w:tc>
          <w:tcPr>
            <w:tcW w:w="4515" w:type="dxa"/>
            <w:shd w:val="clear" w:color="auto" w:fill="eaf4f4"/>
            <w:tcMar>
              <w:top w:w="150"/>
              <w:start w:w="150"/>
              <w:bottom w:w="150"/>
              <w:end w:w="150"/>
            </w:tcMar>
          </w:tcPr>
          <w:p>
            <w:pPr>
              <w:spacing w:after="240" w:before="0" w:line="336" w:lineRule="auto"/>
              <w:ind w:firstLine="0" w:start="0"/>
              <w:jc w:val="start"/>
            </w:pPr>
            <w:r>
              <w:rPr>
                <w:rFonts w:ascii="Canva Sans Bold" w:hAnsi="Canva Sans Bold" w:cs="Canva Sans Bold" w:eastAsia="Canva Sans Bold"/>
                <w:b/>
                <w:bCs/>
                <w:color w:val="000000"/>
                <w:sz w:val="24"/>
                <w:szCs w:val="24"/>
              </w:rPr>
              <w:t>Tool</w:t>
            </w:r>
            <w:r>
              <w:rPr>
                <w:rFonts w:ascii="Canva Sans Bold" w:hAnsi="Canva Sans Bold" w:cs="Canva Sans Bold" w:eastAsia="Canva Sans Bold"/>
                <w:b/>
                <w:bCs/>
                <w:color w:val="000000"/>
                <w:sz w:val="24"/>
                <w:szCs w:val="24"/>
              </w:rPr>
              <w:t xml:space="preserve">
</w:t>
            </w:r>
          </w:p>
        </w:tc>
        <w:tc>
          <w:tcPr>
            <w:tcW w:w="4515" w:type="dxa"/>
            <w:shd w:val="clear" w:color="auto" w:fill="eaf4f4"/>
            <w:tcMar>
              <w:top w:w="150"/>
              <w:start w:w="150"/>
              <w:bottom w:w="150"/>
              <w:end w:w="150"/>
            </w:tcMar>
          </w:tcPr>
          <w:p>
            <w:pPr>
              <w:spacing w:after="240" w:before="0" w:line="336" w:lineRule="auto"/>
              <w:ind w:firstLine="0" w:start="0"/>
              <w:jc w:val="start"/>
            </w:pPr>
            <w:r>
              <w:rPr>
                <w:rFonts w:ascii="Canva Sans Bold" w:hAnsi="Canva Sans Bold" w:cs="Canva Sans Bold" w:eastAsia="Canva Sans Bold"/>
                <w:b/>
                <w:bCs/>
                <w:color w:val="000000"/>
                <w:sz w:val="24"/>
                <w:szCs w:val="24"/>
              </w:rPr>
              <w:t>Purpose</w:t>
            </w:r>
            <w:r>
              <w:rPr>
                <w:rFonts w:ascii="Canva Sans Bold" w:hAnsi="Canva Sans Bold" w:cs="Canva Sans Bold" w:eastAsia="Canva Sans Bold"/>
                <w:b/>
                <w:bCs/>
                <w:color w:val="000000"/>
                <w:sz w:val="24"/>
                <w:szCs w:val="24"/>
              </w:rPr>
              <w:t xml:space="preserve">
</w:t>
            </w:r>
          </w:p>
        </w:tc>
      </w:tr>
      <w:tr>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Google Colab</w:t>
            </w:r>
            <w:r>
              <w:rPr>
                <w:rFonts w:ascii="Canva Sans" w:hAnsi="Canva Sans" w:cs="Canva Sans" w:eastAsia="Canva Sans"/>
                <w:color w:val="000000"/>
                <w:sz w:val="24"/>
                <w:szCs w:val="24"/>
              </w:rPr>
              <w:t xml:space="preserve">
</w:t>
            </w:r>
          </w:p>
        </w:tc>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Cloud notebook environment for reproducible execution</w:t>
            </w:r>
            <w:r>
              <w:rPr>
                <w:rFonts w:ascii="Canva Sans" w:hAnsi="Canva Sans" w:cs="Canva Sans" w:eastAsia="Canva Sans"/>
                <w:color w:val="000000"/>
                <w:sz w:val="24"/>
                <w:szCs w:val="24"/>
              </w:rPr>
              <w:t xml:space="preserve">
</w:t>
            </w:r>
          </w:p>
        </w:tc>
      </w:tr>
      <w:tr>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Python</w:t>
            </w:r>
            <w:r>
              <w:rPr>
                <w:rFonts w:ascii="Canva Sans" w:hAnsi="Canva Sans" w:cs="Canva Sans" w:eastAsia="Canva Sans"/>
                <w:color w:val="000000"/>
                <w:sz w:val="24"/>
                <w:szCs w:val="24"/>
              </w:rPr>
              <w:t xml:space="preserve">
</w:t>
            </w:r>
          </w:p>
        </w:tc>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Programming and analysis language</w:t>
            </w:r>
            <w:r>
              <w:rPr>
                <w:rFonts w:ascii="Canva Sans" w:hAnsi="Canva Sans" w:cs="Canva Sans" w:eastAsia="Canva Sans"/>
                <w:color w:val="000000"/>
                <w:sz w:val="24"/>
                <w:szCs w:val="24"/>
              </w:rPr>
              <w:t xml:space="preserve">
</w:t>
            </w:r>
          </w:p>
        </w:tc>
      </w:tr>
      <w:tr>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Pandas</w:t>
            </w:r>
            <w:r>
              <w:rPr>
                <w:rFonts w:ascii="Canva Sans" w:hAnsi="Canva Sans" w:cs="Canva Sans" w:eastAsia="Canva Sans"/>
                <w:color w:val="000000"/>
                <w:sz w:val="24"/>
                <w:szCs w:val="24"/>
              </w:rPr>
              <w:t xml:space="preserve">
</w:t>
            </w:r>
          </w:p>
        </w:tc>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Tabular manipulation, cleaning and aggregation</w:t>
            </w:r>
            <w:r>
              <w:rPr>
                <w:rFonts w:ascii="Canva Sans" w:hAnsi="Canva Sans" w:cs="Canva Sans" w:eastAsia="Canva Sans"/>
                <w:color w:val="000000"/>
                <w:sz w:val="24"/>
                <w:szCs w:val="24"/>
              </w:rPr>
              <w:t xml:space="preserve">
</w:t>
            </w:r>
          </w:p>
        </w:tc>
      </w:tr>
      <w:tr>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NumPy</w:t>
            </w:r>
            <w:r>
              <w:rPr>
                <w:rFonts w:ascii="Canva Sans" w:hAnsi="Canva Sans" w:cs="Canva Sans" w:eastAsia="Canva Sans"/>
                <w:color w:val="000000"/>
                <w:sz w:val="24"/>
                <w:szCs w:val="24"/>
              </w:rPr>
              <w:t xml:space="preserve">
</w:t>
            </w:r>
          </w:p>
        </w:tc>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Numerical operations and derived metrics</w:t>
            </w:r>
            <w:r>
              <w:rPr>
                <w:rFonts w:ascii="Canva Sans" w:hAnsi="Canva Sans" w:cs="Canva Sans" w:eastAsia="Canva Sans"/>
                <w:color w:val="000000"/>
                <w:sz w:val="24"/>
                <w:szCs w:val="24"/>
              </w:rPr>
              <w:t xml:space="preserve">
</w:t>
            </w:r>
          </w:p>
        </w:tc>
      </w:tr>
      <w:tr>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Matplotlib</w:t>
            </w:r>
            <w:r>
              <w:rPr>
                <w:rFonts w:ascii="Canva Sans" w:hAnsi="Canva Sans" w:cs="Canva Sans" w:eastAsia="Canva Sans"/>
                <w:color w:val="000000"/>
                <w:sz w:val="24"/>
                <w:szCs w:val="24"/>
              </w:rPr>
              <w:t xml:space="preserve">
</w:t>
            </w:r>
          </w:p>
        </w:tc>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Foundational visualizations</w:t>
            </w:r>
            <w:r>
              <w:rPr>
                <w:rFonts w:ascii="Canva Sans" w:hAnsi="Canva Sans" w:cs="Canva Sans" w:eastAsia="Canva Sans"/>
                <w:color w:val="000000"/>
                <w:sz w:val="24"/>
                <w:szCs w:val="24"/>
              </w:rPr>
              <w:t xml:space="preserve">
</w:t>
            </w:r>
          </w:p>
        </w:tc>
      </w:tr>
      <w:tr>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Seaborn</w:t>
            </w:r>
            <w:r>
              <w:rPr>
                <w:rFonts w:ascii="Canva Sans" w:hAnsi="Canva Sans" w:cs="Canva Sans" w:eastAsia="Canva Sans"/>
                <w:color w:val="000000"/>
                <w:sz w:val="24"/>
                <w:szCs w:val="24"/>
              </w:rPr>
              <w:t xml:space="preserve">
</w:t>
            </w:r>
          </w:p>
        </w:tc>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Statistical and distribution-focused visualizations</w:t>
            </w:r>
            <w:r>
              <w:rPr>
                <w:rFonts w:ascii="Canva Sans" w:hAnsi="Canva Sans" w:cs="Canva Sans" w:eastAsia="Canva Sans"/>
                <w:color w:val="000000"/>
                <w:sz w:val="24"/>
                <w:szCs w:val="24"/>
              </w:rPr>
              <w:t xml:space="preserve">
</w:t>
            </w:r>
          </w:p>
        </w:tc>
      </w:tr>
    </w:tbl>
    <w:p>
      <w:pPr>
        <w:spacing w:after="240" w:before="0" w:line="336" w:lineRule="auto"/>
        <w:ind w:firstLine="0" w:start="0"/>
        <w:jc w:val="start"/>
      </w:pPr>
      <w:r>
        <w:rPr>
          <w:rFonts w:ascii="Canva Sans" w:hAnsi="Canva Sans" w:cs="Canva Sans" w:eastAsia="Canva Sans"/>
          <w:color w:val="000000"/>
          <w:sz w:val="24"/>
          <w:szCs w:val="24"/>
        </w:rPr>
        <w:t xml:space="preserve">
</w:t>
      </w:r>
    </w:p>
    <w:p>
      <w:pPr>
        <w:spacing w:after="240" w:before="0" w:line="336" w:lineRule="auto"/>
        <w:ind w:firstLine="0" w:start="0"/>
        <w:jc w:val="start"/>
      </w:pPr>
      <w:r>
        <w:rPr>
          <w:rFonts w:ascii="Canva Sans" w:hAnsi="Canva Sans" w:cs="Canva Sans" w:eastAsia="Canva Sans"/>
          <w:color w:val="000000"/>
          <w:sz w:val="24"/>
          <w:szCs w:val="24"/>
        </w:rPr>
        <w:t xml:space="preserve">
</w:t>
      </w:r>
    </w:p>
    <w:p>
      <w:pPr>
        <w:spacing w:after="240" w:before="0" w:line="336" w:lineRule="auto"/>
        <w:ind w:firstLine="0" w:start="0"/>
        <w:jc w:val="start"/>
      </w:pPr>
      <w:r>
        <w:rPr>
          <w:rFonts w:ascii="Canva Sans" w:hAnsi="Canva Sans" w:cs="Canva Sans" w:eastAsia="Canva Sans"/>
          <w:color w:val="000000"/>
          <w:sz w:val="24"/>
          <w:szCs w:val="24"/>
        </w:rPr>
        <w:t xml:space="preserve">The workflow was to load and inspect the data; standardize and profile fields; identify missing values, duplicates, cancellations and invalid numeric values; separate cancelled transactions; derive revenue and order-level measures; summarize by month, product, country and customer; visualize distributions and rankings; and define the business problem and next-stage analysis plan.
</w:t>
      </w:r>
    </w:p>
    <w:p>
      <w:pPr>
        <w:pBdr>
          <w:bottom w:val="single" w:color="2A9D8F" w:sz="6"/>
        </w:pBdr>
        <w:spacing w:after="120" w:before="120" w:line="0" w:lineRule="auto"/>
      </w:pPr>
    </w:p>
    <w:p>
      <w:pPr>
        <w:spacing w:after="240" w:before="0" w:line="336" w:lineRule="auto"/>
        <w:ind w:firstLine="0" w:start="0"/>
        <w:jc w:val="start"/>
      </w:pPr>
      <w:r>
        <w:rPr>
          <w:rFonts w:ascii="Canva Sans Bold" w:hAnsi="Canva Sans Bold" w:cs="Canva Sans Bold" w:eastAsia="Canva Sans Bold"/>
          <w:b/>
          <w:bCs/>
          <w:color w:val="16324f"/>
          <w:sz w:val="36"/>
          <w:szCs w:val="36"/>
        </w:rPr>
        <w:t xml:space="preserve">4. DATA EXPLORATION AND DATA TYPES
</w:t>
      </w:r>
    </w:p>
    <w:p>
      <w:pPr>
        <w:spacing w:after="240" w:before="0" w:line="336" w:lineRule="auto"/>
        <w:ind w:firstLine="0" w:start="0"/>
        <w:jc w:val="start"/>
      </w:pPr>
      <w:r>
        <w:rPr>
          <w:rFonts w:ascii="Canva Sans" w:hAnsi="Canva Sans" w:cs="Canva Sans" w:eastAsia="Canva Sans"/>
          <w:color w:val="000000"/>
          <w:sz w:val="24"/>
          <w:szCs w:val="24"/>
        </w:rPr>
        <w:t xml:space="preserve">Initial exploration reviewed dataset dimensions, column names, sample records, unique values, missingness and data types. This profiling step establishes the meaning and suitability of each field for subsequent cleaning and analysis.
</w:t>
      </w:r>
    </w:p>
    <w:tbl>
      <w:tblPr>
        <w:tblW w:w="9030" w:type="dxa"/>
        <w:tblBorders>
          <w:top w:val="single" w:color="d9e2e7" w:sz="6"/>
          <w:start w:color="d9e2e7" w:sz="6" w:val="single"/>
          <w:left w:val="single"/>
          <w:bottom w:val="single" w:color="d9e2e7" w:sz="6"/>
          <w:end w:color="d9e2e7" w:sz="6" w:val="single"/>
          <w:right w:val="single"/>
          <w:insideH w:val="single" w:color="d9e2e7" w:sz="6"/>
          <w:insideV w:val="single" w:color="d9e2e7" w:sz="6"/>
        </w:tblBorders>
      </w:tblPr>
      <w:tblGrid>
        <w:gridCol w:w="4515"/>
        <w:gridCol w:w="4515"/>
      </w:tblGrid>
      <w:tr>
        <w:tc>
          <w:tcPr>
            <w:tcW w:w="4515" w:type="dxa"/>
            <w:shd w:val="clear" w:color="auto" w:fill="eaf4f4"/>
            <w:tcMar>
              <w:top w:w="150"/>
              <w:start w:w="150"/>
              <w:bottom w:w="150"/>
              <w:end w:w="150"/>
            </w:tcMar>
          </w:tcPr>
          <w:p>
            <w:pPr>
              <w:spacing w:after="240" w:before="0" w:line="336" w:lineRule="auto"/>
              <w:ind w:firstLine="0" w:start="0"/>
              <w:jc w:val="start"/>
            </w:pPr>
            <w:r>
              <w:rPr>
                <w:rFonts w:ascii="Canva Sans Bold" w:hAnsi="Canva Sans Bold" w:cs="Canva Sans Bold" w:eastAsia="Canva Sans Bold"/>
                <w:b/>
                <w:bCs/>
                <w:color w:val="000000"/>
                <w:sz w:val="24"/>
                <w:szCs w:val="24"/>
              </w:rPr>
              <w:t>Field</w:t>
            </w:r>
            <w:r>
              <w:rPr>
                <w:rFonts w:ascii="Canva Sans Bold" w:hAnsi="Canva Sans Bold" w:cs="Canva Sans Bold" w:eastAsia="Canva Sans Bold"/>
                <w:b/>
                <w:bCs/>
                <w:color w:val="000000"/>
                <w:sz w:val="24"/>
                <w:szCs w:val="24"/>
              </w:rPr>
              <w:t xml:space="preserve">
</w:t>
            </w:r>
          </w:p>
        </w:tc>
        <w:tc>
          <w:tcPr>
            <w:tcW w:w="4515" w:type="dxa"/>
            <w:shd w:val="clear" w:color="auto" w:fill="eaf4f4"/>
            <w:tcMar>
              <w:top w:w="150"/>
              <w:start w:w="150"/>
              <w:bottom w:w="150"/>
              <w:end w:w="150"/>
            </w:tcMar>
          </w:tcPr>
          <w:p>
            <w:pPr>
              <w:spacing w:after="240" w:before="0" w:line="336" w:lineRule="auto"/>
              <w:ind w:firstLine="0" w:start="0"/>
              <w:jc w:val="start"/>
            </w:pPr>
            <w:r>
              <w:rPr>
                <w:rFonts w:ascii="Canva Sans Bold" w:hAnsi="Canva Sans Bold" w:cs="Canva Sans Bold" w:eastAsia="Canva Sans Bold"/>
                <w:b/>
                <w:bCs/>
                <w:color w:val="000000"/>
                <w:sz w:val="24"/>
                <w:szCs w:val="24"/>
              </w:rPr>
              <w:t>Interpretation</w:t>
            </w:r>
            <w:r>
              <w:rPr>
                <w:rFonts w:ascii="Canva Sans Bold" w:hAnsi="Canva Sans Bold" w:cs="Canva Sans Bold" w:eastAsia="Canva Sans Bold"/>
                <w:b/>
                <w:bCs/>
                <w:color w:val="000000"/>
                <w:sz w:val="24"/>
                <w:szCs w:val="24"/>
              </w:rPr>
              <w:t xml:space="preserve">
</w:t>
            </w:r>
          </w:p>
        </w:tc>
      </w:tr>
      <w:tr>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InvoiceNo</w:t>
            </w:r>
            <w:r>
              <w:rPr>
                <w:rFonts w:ascii="Canva Sans" w:hAnsi="Canva Sans" w:cs="Canva Sans" w:eastAsia="Canva Sans"/>
                <w:color w:val="000000"/>
                <w:sz w:val="24"/>
                <w:szCs w:val="24"/>
              </w:rPr>
              <w:t xml:space="preserve">
</w:t>
            </w:r>
          </w:p>
        </w:tc>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Transaction or invoice identifier</w:t>
            </w:r>
            <w:r>
              <w:rPr>
                <w:rFonts w:ascii="Canva Sans" w:hAnsi="Canva Sans" w:cs="Canva Sans" w:eastAsia="Canva Sans"/>
                <w:color w:val="000000"/>
                <w:sz w:val="24"/>
                <w:szCs w:val="24"/>
              </w:rPr>
              <w:t xml:space="preserve">
</w:t>
            </w:r>
          </w:p>
        </w:tc>
      </w:tr>
      <w:tr>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StockCode</w:t>
            </w:r>
            <w:r>
              <w:rPr>
                <w:rFonts w:ascii="Canva Sans" w:hAnsi="Canva Sans" w:cs="Canva Sans" w:eastAsia="Canva Sans"/>
                <w:color w:val="000000"/>
                <w:sz w:val="24"/>
                <w:szCs w:val="24"/>
              </w:rPr>
              <w:t xml:space="preserve">
</w:t>
            </w:r>
          </w:p>
        </w:tc>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Product or stock code</w:t>
            </w:r>
            <w:r>
              <w:rPr>
                <w:rFonts w:ascii="Canva Sans" w:hAnsi="Canva Sans" w:cs="Canva Sans" w:eastAsia="Canva Sans"/>
                <w:color w:val="000000"/>
                <w:sz w:val="24"/>
                <w:szCs w:val="24"/>
              </w:rPr>
              <w:t xml:space="preserve">
</w:t>
            </w:r>
          </w:p>
        </w:tc>
      </w:tr>
      <w:tr>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Description</w:t>
            </w:r>
            <w:r>
              <w:rPr>
                <w:rFonts w:ascii="Canva Sans" w:hAnsi="Canva Sans" w:cs="Canva Sans" w:eastAsia="Canva Sans"/>
                <w:color w:val="000000"/>
                <w:sz w:val="24"/>
                <w:szCs w:val="24"/>
              </w:rPr>
              <w:t xml:space="preserve">
</w:t>
            </w:r>
          </w:p>
        </w:tc>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Product description</w:t>
            </w:r>
            <w:r>
              <w:rPr>
                <w:rFonts w:ascii="Canva Sans" w:hAnsi="Canva Sans" w:cs="Canva Sans" w:eastAsia="Canva Sans"/>
                <w:color w:val="000000"/>
                <w:sz w:val="24"/>
                <w:szCs w:val="24"/>
              </w:rPr>
              <w:t xml:space="preserve">
</w:t>
            </w:r>
          </w:p>
        </w:tc>
      </w:tr>
      <w:tr>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Quantity</w:t>
            </w:r>
            <w:r>
              <w:rPr>
                <w:rFonts w:ascii="Canva Sans" w:hAnsi="Canva Sans" w:cs="Canva Sans" w:eastAsia="Canva Sans"/>
                <w:color w:val="000000"/>
                <w:sz w:val="24"/>
                <w:szCs w:val="24"/>
              </w:rPr>
              <w:t xml:space="preserve">
</w:t>
            </w:r>
          </w:p>
        </w:tc>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Units purchased</w:t>
            </w:r>
            <w:r>
              <w:rPr>
                <w:rFonts w:ascii="Canva Sans" w:hAnsi="Canva Sans" w:cs="Canva Sans" w:eastAsia="Canva Sans"/>
                <w:color w:val="000000"/>
                <w:sz w:val="24"/>
                <w:szCs w:val="24"/>
              </w:rPr>
              <w:t xml:space="preserve">
</w:t>
            </w:r>
          </w:p>
        </w:tc>
      </w:tr>
      <w:tr>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InvoiceDate</w:t>
            </w:r>
            <w:r>
              <w:rPr>
                <w:rFonts w:ascii="Canva Sans" w:hAnsi="Canva Sans" w:cs="Canva Sans" w:eastAsia="Canva Sans"/>
                <w:color w:val="000000"/>
                <w:sz w:val="24"/>
                <w:szCs w:val="24"/>
              </w:rPr>
              <w:t xml:space="preserve">
</w:t>
            </w:r>
          </w:p>
        </w:tc>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Transaction date and time</w:t>
            </w:r>
            <w:r>
              <w:rPr>
                <w:rFonts w:ascii="Canva Sans" w:hAnsi="Canva Sans" w:cs="Canva Sans" w:eastAsia="Canva Sans"/>
                <w:color w:val="000000"/>
                <w:sz w:val="24"/>
                <w:szCs w:val="24"/>
              </w:rPr>
              <w:t xml:space="preserve">
</w:t>
            </w:r>
          </w:p>
        </w:tc>
      </w:tr>
      <w:tr>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UnitPrice</w:t>
            </w:r>
            <w:r>
              <w:rPr>
                <w:rFonts w:ascii="Canva Sans" w:hAnsi="Canva Sans" w:cs="Canva Sans" w:eastAsia="Canva Sans"/>
                <w:color w:val="000000"/>
                <w:sz w:val="24"/>
                <w:szCs w:val="24"/>
              </w:rPr>
              <w:t xml:space="preserve">
</w:t>
            </w:r>
          </w:p>
        </w:tc>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Price per unit</w:t>
            </w:r>
            <w:r>
              <w:rPr>
                <w:rFonts w:ascii="Canva Sans" w:hAnsi="Canva Sans" w:cs="Canva Sans" w:eastAsia="Canva Sans"/>
                <w:color w:val="000000"/>
                <w:sz w:val="24"/>
                <w:szCs w:val="24"/>
              </w:rPr>
              <w:t xml:space="preserve">
</w:t>
            </w:r>
          </w:p>
        </w:tc>
      </w:tr>
      <w:tr>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CustomerID</w:t>
            </w:r>
            <w:r>
              <w:rPr>
                <w:rFonts w:ascii="Canva Sans" w:hAnsi="Canva Sans" w:cs="Canva Sans" w:eastAsia="Canva Sans"/>
                <w:color w:val="000000"/>
                <w:sz w:val="24"/>
                <w:szCs w:val="24"/>
              </w:rPr>
              <w:t xml:space="preserve">
</w:t>
            </w:r>
          </w:p>
        </w:tc>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Customer identifier</w:t>
            </w:r>
            <w:r>
              <w:rPr>
                <w:rFonts w:ascii="Canva Sans" w:hAnsi="Canva Sans" w:cs="Canva Sans" w:eastAsia="Canva Sans"/>
                <w:color w:val="000000"/>
                <w:sz w:val="24"/>
                <w:szCs w:val="24"/>
              </w:rPr>
              <w:t xml:space="preserve">
</w:t>
            </w:r>
          </w:p>
        </w:tc>
      </w:tr>
      <w:tr>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Country</w:t>
            </w:r>
            <w:r>
              <w:rPr>
                <w:rFonts w:ascii="Canva Sans" w:hAnsi="Canva Sans" w:cs="Canva Sans" w:eastAsia="Canva Sans"/>
                <w:color w:val="000000"/>
                <w:sz w:val="24"/>
                <w:szCs w:val="24"/>
              </w:rPr>
              <w:t xml:space="preserve">
</w:t>
            </w:r>
          </w:p>
        </w:tc>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Customer country</w:t>
            </w:r>
            <w:r>
              <w:rPr>
                <w:rFonts w:ascii="Canva Sans" w:hAnsi="Canva Sans" w:cs="Canva Sans" w:eastAsia="Canva Sans"/>
                <w:color w:val="000000"/>
                <w:sz w:val="24"/>
                <w:szCs w:val="24"/>
              </w:rPr>
              <w:t xml:space="preserve">
</w:t>
            </w:r>
          </w:p>
        </w:tc>
      </w:tr>
    </w:tbl>
    <w:p>
      <w:pPr>
        <w:spacing w:after="240" w:before="0" w:line="336" w:lineRule="auto"/>
        <w:ind w:firstLine="0" w:start="0"/>
        <w:jc w:val="start"/>
      </w:pPr>
      <w:r>
        <w:rPr>
          <w:rFonts w:ascii="Canva Sans" w:hAnsi="Canva Sans" w:cs="Canva Sans" w:eastAsia="Canva Sans"/>
          <w:color w:val="000000"/>
          <w:sz w:val="24"/>
          <w:szCs w:val="24"/>
        </w:rPr>
        <w:t xml:space="preserve">
</w:t>
      </w:r>
    </w:p>
    <w:p>
      <w:pPr>
        <w:spacing w:after="240" w:before="0" w:line="336" w:lineRule="auto"/>
        <w:ind w:firstLine="0" w:start="0"/>
        <w:jc w:val="start"/>
      </w:pPr>
      <w:r>
        <w:rPr>
          <w:rFonts w:ascii="Canva Sans" w:hAnsi="Canva Sans" w:cs="Canva Sans" w:eastAsia="Canva Sans"/>
          <w:color w:val="000000"/>
          <w:sz w:val="24"/>
          <w:szCs w:val="24"/>
        </w:rPr>
        <w:t xml:space="preserve">
</w:t>
      </w:r>
    </w:p>
    <w:p>
      <w:pPr>
        <w:spacing w:after="240" w:before="0" w:line="336" w:lineRule="auto"/>
        <w:ind w:firstLine="0" w:start="0"/>
        <w:jc w:val="start"/>
      </w:pPr>
      <w:r>
        <w:rPr>
          <w:rFonts w:ascii="Canva Sans" w:hAnsi="Canva Sans" w:cs="Canva Sans" w:eastAsia="Canva Sans"/>
          <w:color w:val="000000"/>
          <w:sz w:val="24"/>
          <w:szCs w:val="24"/>
        </w:rPr>
        <w:t xml:space="preserve">InvoiceDate should be treated as a datetime field. Quantity and UnitPrice should be treated as numeric measures, while InvoiceNo, StockCode, Description, CustomerID and Country should be treated as identifiers or categorical/text fields as appropriate. CustomerID is partially missing, and InvoiceNo also carries cancellation information in the source records.
</w:t>
      </w:r>
    </w:p>
    <w:p>
      <w:pPr>
        <w:spacing w:after="240" w:before="0" w:line="336" w:lineRule="auto"/>
        <w:ind w:firstLine="0" w:start="0"/>
        <w:jc w:val="start"/>
      </w:pPr>
      <w:r>
        <w:rPr>
          <w:rFonts w:ascii="Canva Sans Bold" w:hAnsi="Canva Sans Bold" w:cs="Canva Sans Bold" w:eastAsia="Canva Sans Bold"/>
          <w:b/>
          <w:bCs/>
          <w:color w:val="16324f"/>
          <w:sz w:val="36"/>
          <w:szCs w:val="36"/>
        </w:rPr>
        <w:t xml:space="preserve">5. DATA-QUALITY ASSESSMENT
</w:t>
      </w:r>
    </w:p>
    <w:p>
      <w:pPr>
        <w:spacing w:after="240" w:before="0" w:line="336" w:lineRule="auto"/>
        <w:ind w:firstLine="0" w:start="0"/>
        <w:jc w:val="start"/>
      </w:pPr>
      <w:r>
        <w:rPr>
          <w:rFonts w:ascii="Canva Sans" w:hAnsi="Canva Sans" w:cs="Canva Sans" w:eastAsia="Canva Sans"/>
          <w:color w:val="000000"/>
          <w:sz w:val="24"/>
          <w:szCs w:val="24"/>
        </w:rPr>
        <w:t xml:space="preserve">
</w:t>
      </w:r>
    </w:p>
    <w:tbl>
      <w:tblPr>
        <w:tblW w:w="9030" w:type="dxa"/>
        <w:tblBorders>
          <w:top w:val="single" w:color="d9e2e7" w:sz="6"/>
          <w:start w:color="d9e2e7" w:sz="6" w:val="single"/>
          <w:left w:val="single"/>
          <w:bottom w:val="single" w:color="d9e2e7" w:sz="6"/>
          <w:end w:color="d9e2e7" w:sz="6" w:val="single"/>
          <w:right w:val="single"/>
          <w:insideH w:val="single" w:color="d9e2e7" w:sz="6"/>
          <w:insideV w:val="single" w:color="d9e2e7" w:sz="6"/>
        </w:tblBorders>
      </w:tblPr>
      <w:tblGrid>
        <w:gridCol w:w="4515"/>
        <w:gridCol w:w="4515"/>
      </w:tblGrid>
      <w:tr>
        <w:tc>
          <w:tcPr>
            <w:tcW w:w="4515" w:type="dxa"/>
            <w:shd w:val="clear" w:color="auto" w:fill="f3e9d2"/>
            <w:tcMar>
              <w:top w:w="150"/>
              <w:start w:w="150"/>
              <w:bottom w:w="150"/>
              <w:end w:w="150"/>
            </w:tcMar>
          </w:tcPr>
          <w:p>
            <w:pPr>
              <w:spacing w:after="240" w:before="0" w:line="336" w:lineRule="auto"/>
              <w:ind w:firstLine="0" w:start="0"/>
              <w:jc w:val="start"/>
            </w:pPr>
            <w:r>
              <w:rPr>
                <w:rFonts w:ascii="Canva Sans Bold" w:hAnsi="Canva Sans Bold" w:cs="Canva Sans Bold" w:eastAsia="Canva Sans Bold"/>
                <w:b/>
                <w:bCs/>
                <w:color w:val="000000"/>
                <w:sz w:val="24"/>
                <w:szCs w:val="24"/>
              </w:rPr>
              <w:t>Quality indicator</w:t>
            </w:r>
            <w:r>
              <w:rPr>
                <w:rFonts w:ascii="Canva Sans Bold" w:hAnsi="Canva Sans Bold" w:cs="Canva Sans Bold" w:eastAsia="Canva Sans Bold"/>
                <w:b/>
                <w:bCs/>
                <w:color w:val="000000"/>
                <w:sz w:val="24"/>
                <w:szCs w:val="24"/>
              </w:rPr>
              <w:t xml:space="preserve">
</w:t>
            </w:r>
          </w:p>
        </w:tc>
        <w:tc>
          <w:tcPr>
            <w:tcW w:w="4515" w:type="dxa"/>
            <w:shd w:val="clear" w:color="auto" w:fill="f3e9d2"/>
            <w:tcMar>
              <w:top w:w="150"/>
              <w:start w:w="150"/>
              <w:bottom w:w="150"/>
              <w:end w:w="150"/>
            </w:tcMar>
          </w:tcPr>
          <w:p>
            <w:pPr>
              <w:spacing w:after="240" w:before="0" w:line="336" w:lineRule="auto"/>
              <w:ind w:firstLine="0" w:start="0"/>
              <w:jc w:val="start"/>
            </w:pPr>
            <w:r>
              <w:rPr>
                <w:rFonts w:ascii="Canva Sans Bold" w:hAnsi="Canva Sans Bold" w:cs="Canva Sans Bold" w:eastAsia="Canva Sans Bold"/>
                <w:b/>
                <w:bCs/>
                <w:color w:val="000000"/>
                <w:sz w:val="24"/>
                <w:szCs w:val="24"/>
              </w:rPr>
              <w:t>Count</w:t>
            </w:r>
            <w:r>
              <w:rPr>
                <w:rFonts w:ascii="Canva Sans Bold" w:hAnsi="Canva Sans Bold" w:cs="Canva Sans Bold" w:eastAsia="Canva Sans Bold"/>
                <w:b/>
                <w:bCs/>
                <w:color w:val="000000"/>
                <w:sz w:val="24"/>
                <w:szCs w:val="24"/>
              </w:rPr>
              <w:t xml:space="preserve">
</w:t>
            </w:r>
          </w:p>
        </w:tc>
      </w:tr>
      <w:tr>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Missing CustomerID</w:t>
            </w:r>
            <w:r>
              <w:rPr>
                <w:rFonts w:ascii="Canva Sans" w:hAnsi="Canva Sans" w:cs="Canva Sans" w:eastAsia="Canva Sans"/>
                <w:color w:val="000000"/>
                <w:sz w:val="24"/>
                <w:szCs w:val="24"/>
              </w:rPr>
              <w:t xml:space="preserve">
</w:t>
            </w:r>
          </w:p>
        </w:tc>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135,080</w:t>
            </w:r>
            <w:r>
              <w:rPr>
                <w:rFonts w:ascii="Canva Sans" w:hAnsi="Canva Sans" w:cs="Canva Sans" w:eastAsia="Canva Sans"/>
                <w:color w:val="000000"/>
                <w:sz w:val="24"/>
                <w:szCs w:val="24"/>
              </w:rPr>
              <w:t xml:space="preserve">
</w:t>
            </w:r>
          </w:p>
        </w:tc>
      </w:tr>
      <w:tr>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Missing descriptions</w:t>
            </w:r>
            <w:r>
              <w:rPr>
                <w:rFonts w:ascii="Canva Sans" w:hAnsi="Canva Sans" w:cs="Canva Sans" w:eastAsia="Canva Sans"/>
                <w:color w:val="000000"/>
                <w:sz w:val="24"/>
                <w:szCs w:val="24"/>
              </w:rPr>
              <w:t xml:space="preserve">
</w:t>
            </w:r>
          </w:p>
        </w:tc>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1,454</w:t>
            </w:r>
            <w:r>
              <w:rPr>
                <w:rFonts w:ascii="Canva Sans" w:hAnsi="Canva Sans" w:cs="Canva Sans" w:eastAsia="Canva Sans"/>
                <w:color w:val="000000"/>
                <w:sz w:val="24"/>
                <w:szCs w:val="24"/>
              </w:rPr>
              <w:t xml:space="preserve">
</w:t>
            </w:r>
          </w:p>
        </w:tc>
      </w:tr>
      <w:tr>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Duplicate records</w:t>
            </w:r>
            <w:r>
              <w:rPr>
                <w:rFonts w:ascii="Canva Sans" w:hAnsi="Canva Sans" w:cs="Canva Sans" w:eastAsia="Canva Sans"/>
                <w:color w:val="000000"/>
                <w:sz w:val="24"/>
                <w:szCs w:val="24"/>
              </w:rPr>
              <w:t xml:space="preserve">
</w:t>
            </w:r>
          </w:p>
        </w:tc>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5,268</w:t>
            </w:r>
            <w:r>
              <w:rPr>
                <w:rFonts w:ascii="Canva Sans" w:hAnsi="Canva Sans" w:cs="Canva Sans" w:eastAsia="Canva Sans"/>
                <w:color w:val="000000"/>
                <w:sz w:val="24"/>
                <w:szCs w:val="24"/>
              </w:rPr>
              <w:t xml:space="preserve">
</w:t>
            </w:r>
          </w:p>
        </w:tc>
      </w:tr>
      <w:tr>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Cancelled transactions</w:t>
            </w:r>
            <w:r>
              <w:rPr>
                <w:rFonts w:ascii="Canva Sans" w:hAnsi="Canva Sans" w:cs="Canva Sans" w:eastAsia="Canva Sans"/>
                <w:color w:val="000000"/>
                <w:sz w:val="24"/>
                <w:szCs w:val="24"/>
              </w:rPr>
              <w:t xml:space="preserve">
</w:t>
            </w:r>
          </w:p>
        </w:tc>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9,288</w:t>
            </w:r>
            <w:r>
              <w:rPr>
                <w:rFonts w:ascii="Canva Sans" w:hAnsi="Canva Sans" w:cs="Canva Sans" w:eastAsia="Canva Sans"/>
                <w:color w:val="000000"/>
                <w:sz w:val="24"/>
                <w:szCs w:val="24"/>
              </w:rPr>
              <w:t xml:space="preserve">
</w:t>
            </w:r>
          </w:p>
        </w:tc>
      </w:tr>
      <w:tr>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Non-positive quantity</w:t>
            </w:r>
            <w:r>
              <w:rPr>
                <w:rFonts w:ascii="Canva Sans" w:hAnsi="Canva Sans" w:cs="Canva Sans" w:eastAsia="Canva Sans"/>
                <w:color w:val="000000"/>
                <w:sz w:val="24"/>
                <w:szCs w:val="24"/>
              </w:rPr>
              <w:t xml:space="preserve">
</w:t>
            </w:r>
          </w:p>
        </w:tc>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10,624</w:t>
            </w:r>
            <w:r>
              <w:rPr>
                <w:rFonts w:ascii="Canva Sans" w:hAnsi="Canva Sans" w:cs="Canva Sans" w:eastAsia="Canva Sans"/>
                <w:color w:val="000000"/>
                <w:sz w:val="24"/>
                <w:szCs w:val="24"/>
              </w:rPr>
              <w:t xml:space="preserve">
</w:t>
            </w:r>
          </w:p>
        </w:tc>
      </w:tr>
      <w:tr>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Non-positive unit price</w:t>
            </w:r>
            <w:r>
              <w:rPr>
                <w:rFonts w:ascii="Canva Sans" w:hAnsi="Canva Sans" w:cs="Canva Sans" w:eastAsia="Canva Sans"/>
                <w:color w:val="000000"/>
                <w:sz w:val="24"/>
                <w:szCs w:val="24"/>
              </w:rPr>
              <w:t xml:space="preserve">
</w:t>
            </w:r>
          </w:p>
        </w:tc>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2,517</w:t>
            </w:r>
            <w:r>
              <w:rPr>
                <w:rFonts w:ascii="Canva Sans" w:hAnsi="Canva Sans" w:cs="Canva Sans" w:eastAsia="Canva Sans"/>
                <w:color w:val="000000"/>
                <w:sz w:val="24"/>
                <w:szCs w:val="24"/>
              </w:rPr>
              <w:t xml:space="preserve">
</w:t>
            </w:r>
          </w:p>
        </w:tc>
      </w:tr>
    </w:tbl>
    <w:p>
      <w:pPr>
        <w:spacing w:after="240" w:before="0" w:line="336" w:lineRule="auto"/>
        <w:ind w:firstLine="0" w:start="0"/>
        <w:jc w:val="start"/>
      </w:pPr>
      <w:r>
        <w:rPr>
          <w:rFonts w:ascii="Canva Sans" w:hAnsi="Canva Sans" w:cs="Canva Sans" w:eastAsia="Canva Sans"/>
          <w:color w:val="000000"/>
          <w:sz w:val="24"/>
          <w:szCs w:val="24"/>
        </w:rPr>
        <w:t xml:space="preserve">
</w:t>
      </w:r>
    </w:p>
    <w:p>
      <w:pPr>
        <w:spacing w:after="240" w:before="0" w:line="336" w:lineRule="auto"/>
        <w:ind w:firstLine="0" w:start="0"/>
        <w:jc w:val="start"/>
      </w:pPr>
      <w:r>
        <w:rPr>
          <w:rFonts w:ascii="Canva Sans" w:hAnsi="Canva Sans" w:cs="Canva Sans" w:eastAsia="Canva Sans"/>
          <w:color w:val="000000"/>
          <w:sz w:val="24"/>
          <w:szCs w:val="24"/>
        </w:rPr>
        <w:t xml:space="preserve">
</w:t>
      </w:r>
    </w:p>
    <w:p>
      <w:pPr>
        <w:spacing w:after="240" w:before="0" w:line="336" w:lineRule="auto"/>
        <w:ind w:firstLine="0" w:start="0"/>
        <w:jc w:val="start"/>
      </w:pPr>
      <w:r>
        <w:rPr>
          <w:rFonts w:ascii="Canva Sans" w:hAnsi="Canva Sans" w:cs="Canva Sans" w:eastAsia="Canva Sans"/>
          <w:color w:val="000000"/>
          <w:sz w:val="24"/>
          <w:szCs w:val="24"/>
        </w:rPr>
        <w:t xml:space="preserve">Missing CustomerID limits customer-level attribution, while missing descriptions affect product interpretation. Duplicates can inflate counts and revenue, and cancellations must be separated. Non-positive quantities may represent returns or invalid records; non-positive unit prices may represent adjustments or unusable sales rows.
</w:t>
      </w:r>
    </w:p>
    <w:p>
      <w:pPr>
        <w:spacing w:after="240" w:before="0" w:line="336" w:lineRule="auto"/>
        <w:ind w:firstLine="0" w:start="0"/>
        <w:jc w:val="start"/>
      </w:pPr>
      <w:r>
        <w:rPr>
          <w:rFonts w:ascii="Canva Sans" w:hAnsi="Canva Sans" w:cs="Canva Sans" w:eastAsia="Canva Sans"/>
          <w:color w:val="000000"/>
          <w:sz w:val="24"/>
          <w:szCs w:val="24"/>
        </w:rPr>
        <w:t xml:space="preserv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shd w:val="clear" w:color="auto" w:fill="fff6dd"/>
            <w:tcMar>
              <w:top w:w="0"/>
              <w:start w:w="0"/>
              <w:bottom w:w="0"/>
              <w:end w:w="0"/>
            </w:tcMar>
          </w:tcPr>
          <w:p>
            <w:pPr>
              <w:spacing w:after="240" w:before="0" w:line="336" w:lineRule="auto"/>
              <w:ind w:firstLine="0" w:start="0"/>
              <w:jc w:val="start"/>
            </w:pPr>
            <w:r>
              <w:rPr>
                <w:rFonts w:ascii="Canva Sans Bold" w:hAnsi="Canva Sans Bold" w:cs="Canva Sans Bold" w:eastAsia="Canva Sans Bold"/>
                <w:b/>
                <w:bCs/>
                <w:color w:val="000000"/>
                <w:sz w:val="24"/>
                <w:szCs w:val="24"/>
              </w:rPr>
              <w:t>Quality principle</w:t>
            </w:r>
            <w:r>
              <w:rPr>
                <w:rFonts w:ascii="Canva Sans Bold" w:hAnsi="Canva Sans Bold" w:cs="Canva Sans Bold" w:eastAsia="Canva Sans Bold"/>
                <w:b/>
                <w:bCs/>
                <w:color w:val="000000"/>
                <w:sz w:val="24"/>
                <w:szCs w:val="24"/>
              </w:rPr>
              <w:t xml:space="preserve">
</w:t>
            </w:r>
          </w:p>
          <w:p>
            <w:pPr>
              <w:spacing w:after="240" w:before="0" w:line="336" w:lineRule="auto"/>
              <w:ind w:firstLine="0" w:start="0"/>
              <w:jc w:val="start"/>
            </w:pPr>
            <w:r>
              <w:rPr>
                <w:rFonts w:ascii="Canva Sans" w:hAnsi="Canva Sans" w:cs="Canva Sans" w:eastAsia="Canva Sans"/>
                <w:color w:val="000000"/>
                <w:sz w:val="24"/>
                <w:szCs w:val="24"/>
              </w:rPr>
              <w:t>Cleaning decisions must be documented and applied consistently so that reported metrics remain interpretable and reproducible.</w:t>
            </w:r>
            <w:r>
              <w:rPr>
                <w:rFonts w:ascii="Canva Sans" w:hAnsi="Canva Sans" w:cs="Canva Sans" w:eastAsia="Canva Sans"/>
                <w:color w:val="000000"/>
                <w:sz w:val="24"/>
                <w:szCs w:val="24"/>
              </w:rPr>
              <w:t xml:space="preserve">
</w:t>
            </w:r>
          </w:p>
        </w:tc>
      </w:tr>
    </w:tbl>
    <w:p>
      <w:pPr>
        <w:spacing w:after="240" w:before="0" w:line="336" w:lineRule="auto"/>
        <w:ind w:firstLine="0" w:start="0"/>
        <w:jc w:val="start"/>
      </w:pPr>
      <w:r>
        <w:rPr>
          <w:rFonts w:ascii="Canva Sans" w:hAnsi="Canva Sans" w:cs="Canva Sans" w:eastAsia="Canva Sans"/>
          <w:color w:val="000000"/>
          <w:sz w:val="24"/>
          <w:szCs w:val="24"/>
        </w:rPr>
        <w:t xml:space="preserve">
</w:t>
      </w:r>
    </w:p>
    <w:p>
      <w:pPr>
        <w:spacing w:after="120" w:before="120"/>
      </w:pPr>
      <w:r>
        <w:br w:type="page"/>
      </w:r>
    </w:p>
    <w:p>
      <w:pPr>
        <w:spacing w:after="240" w:before="0" w:line="336" w:lineRule="auto"/>
        <w:ind w:firstLine="0" w:start="0"/>
        <w:jc w:val="start"/>
      </w:pPr>
      <w:r>
        <w:rPr>
          <w:rFonts w:ascii="Canva Sans Bold" w:hAnsi="Canva Sans Bold" w:cs="Canva Sans Bold" w:eastAsia="Canva Sans Bold"/>
          <w:b/>
          <w:bCs/>
          <w:color w:val="16324f"/>
          <w:sz w:val="36"/>
          <w:szCs w:val="36"/>
        </w:rPr>
        <w:t xml:space="preserve">6. EXPLORATORY DATA ANALYSIS FINDINGS
</w:t>
      </w:r>
    </w:p>
    <w:p>
      <w:pPr>
        <w:spacing w:after="240" w:before="0" w:line="336" w:lineRule="auto"/>
        <w:ind w:firstLine="0" w:start="0"/>
        <w:jc w:val="start"/>
      </w:pPr>
      <w:r>
        <w:rPr>
          <w:rFonts w:ascii="Canva Sans Bold" w:hAnsi="Canva Sans Bold" w:cs="Canva Sans Bold" w:eastAsia="Canva Sans Bold"/>
          <w:b/>
          <w:bCs/>
          <w:color w:val="2a6f73"/>
          <w:sz w:val="36"/>
          <w:szCs w:val="36"/>
        </w:rPr>
        <w:t xml:space="preserve">6.1 Overall sales structure
</w:t>
      </w:r>
    </w:p>
    <w:p>
      <w:pPr>
        <w:spacing w:after="240" w:before="0" w:line="336" w:lineRule="auto"/>
        <w:ind w:firstLine="0" w:start="0"/>
        <w:jc w:val="start"/>
      </w:pPr>
      <w:r>
        <w:rPr>
          <w:rFonts w:ascii="Canva Sans" w:hAnsi="Canva Sans" w:cs="Canva Sans" w:eastAsia="Canva Sans"/>
          <w:color w:val="000000"/>
          <w:sz w:val="24"/>
          <w:szCs w:val="24"/>
        </w:rPr>
        <w:t xml:space="preserve">Sales records remain the primary basis for revenue and demand analysis after cancelled transactions are separated.
</w:t>
      </w:r>
    </w:p>
    <w:p>
      <w:pPr>
        <w:spacing w:after="240" w:before="0" w:line="336" w:lineRule="auto"/>
        <w:ind w:firstLine="0" w:start="0"/>
        <w:jc w:val="start"/>
      </w:pPr>
      <w:r>
        <w:rPr>
          <w:rFonts w:ascii="Canva Sans Bold" w:hAnsi="Canva Sans Bold" w:cs="Canva Sans Bold" w:eastAsia="Canva Sans Bold"/>
          <w:b/>
          <w:bCs/>
          <w:color w:val="2a6f73"/>
          <w:sz w:val="36"/>
          <w:szCs w:val="36"/>
        </w:rPr>
        <w:t xml:space="preserve">6.2 Geographic concentration
</w:t>
      </w:r>
    </w:p>
    <w:p>
      <w:pPr>
        <w:spacing w:after="240" w:before="0" w:line="336" w:lineRule="auto"/>
        <w:ind w:firstLine="0" w:start="0"/>
        <w:jc w:val="start"/>
      </w:pPr>
      <w:r>
        <w:rPr>
          <w:rFonts w:ascii="Canva Sans" w:hAnsi="Canva Sans" w:cs="Canva Sans" w:eastAsia="Canva Sans"/>
          <w:color w:val="000000"/>
          <w:sz w:val="24"/>
          <w:szCs w:val="24"/>
        </w:rPr>
        <w:t xml:space="preserve">The United Kingdom is the highest-revenue country and is highly dominant relative to other countries. Overall results may therefore largely reflect UK behavior.
</w:t>
      </w:r>
    </w:p>
    <w:p>
      <w:pPr>
        <w:spacing w:after="240" w:before="0" w:line="336" w:lineRule="auto"/>
        <w:ind w:firstLine="0" w:start="0"/>
        <w:jc w:val="start"/>
      </w:pPr>
      <w:r>
        <w:rPr>
          <w:rFonts w:ascii="Canva Sans Bold" w:hAnsi="Canva Sans Bold" w:cs="Canva Sans Bold" w:eastAsia="Canva Sans Bold"/>
          <w:b/>
          <w:bCs/>
          <w:color w:val="2a6f73"/>
          <w:sz w:val="36"/>
          <w:szCs w:val="36"/>
        </w:rPr>
        <w:t xml:space="preserve">6.3 Time variation
</w:t>
      </w:r>
    </w:p>
    <w:p>
      <w:pPr>
        <w:spacing w:after="240" w:before="0" w:line="336" w:lineRule="auto"/>
        <w:ind w:firstLine="0" w:start="0"/>
        <w:jc w:val="start"/>
      </w:pPr>
      <w:r>
        <w:rPr>
          <w:rFonts w:ascii="Canva Sans" w:hAnsi="Canva Sans" w:cs="Canva Sans" w:eastAsia="Canva Sans"/>
          <w:color w:val="000000"/>
          <w:sz w:val="24"/>
          <w:szCs w:val="24"/>
        </w:rPr>
        <w:t xml:space="preserve">Revenue varies by month. November 2011 is the highest-revenue month and February 2011 is the lowest-revenue month in the verified results.
</w:t>
      </w:r>
    </w:p>
    <w:p>
      <w:pPr>
        <w:spacing w:after="240" w:before="0" w:line="336" w:lineRule="auto"/>
        <w:ind w:firstLine="0" w:start="0"/>
        <w:jc w:val="start"/>
      </w:pPr>
      <w:r>
        <w:rPr>
          <w:rFonts w:ascii="Canva Sans Bold" w:hAnsi="Canva Sans Bold" w:cs="Canva Sans Bold" w:eastAsia="Canva Sans Bold"/>
          <w:b/>
          <w:bCs/>
          <w:color w:val="2a6f73"/>
          <w:sz w:val="36"/>
          <w:szCs w:val="36"/>
        </w:rPr>
        <w:t xml:space="preserve">6.4 Product concentration
</w:t>
      </w:r>
    </w:p>
    <w:p>
      <w:pPr>
        <w:spacing w:after="240" w:before="0" w:line="336" w:lineRule="auto"/>
        <w:ind w:firstLine="0" w:start="0"/>
        <w:jc w:val="start"/>
      </w:pPr>
      <w:r>
        <w:rPr>
          <w:rFonts w:ascii="Canva Sans" w:hAnsi="Canva Sans" w:cs="Canva Sans" w:eastAsia="Canva Sans"/>
          <w:color w:val="000000"/>
          <w:sz w:val="24"/>
          <w:szCs w:val="24"/>
        </w:rPr>
        <w:t xml:space="preserve">REGENCY CAKESTAND 3 TIER is the highest-revenue retail product. Product rankings should distinguish revenue from volume because these measures capture different aspects of performance.
</w:t>
      </w:r>
    </w:p>
    <w:p>
      <w:pPr>
        <w:spacing w:after="240" w:before="0" w:line="336" w:lineRule="auto"/>
        <w:ind w:firstLine="0" w:start="0"/>
        <w:jc w:val="start"/>
      </w:pPr>
      <w:r>
        <w:rPr>
          <w:rFonts w:ascii="Canva Sans Bold" w:hAnsi="Canva Sans Bold" w:cs="Canva Sans Bold" w:eastAsia="Canva Sans Bold"/>
          <w:b/>
          <w:bCs/>
          <w:color w:val="2a6f73"/>
          <w:sz w:val="36"/>
          <w:szCs w:val="36"/>
        </w:rPr>
        <w:t xml:space="preserve">6.5 Customer concentration and retention
</w:t>
      </w:r>
    </w:p>
    <w:p>
      <w:pPr>
        <w:spacing w:after="240" w:before="0" w:line="336" w:lineRule="auto"/>
        <w:ind w:firstLine="0" w:start="0"/>
        <w:jc w:val="start"/>
      </w:pPr>
      <w:r>
        <w:rPr>
          <w:rFonts w:ascii="Canva Sans" w:hAnsi="Canva Sans" w:cs="Canva Sans" w:eastAsia="Canva Sans"/>
          <w:color w:val="000000"/>
          <w:sz w:val="24"/>
          <w:szCs w:val="24"/>
        </w:rPr>
        <w:t xml:space="preserve">The 65.57% repeat customer percentage indicates substantial repeat purchasing among identified customers, while the top 10 customers contribute 17.26% of revenue.
</w:t>
      </w:r>
    </w:p>
    <w:p>
      <w:pPr>
        <w:spacing w:after="240" w:before="0" w:line="336" w:lineRule="auto"/>
        <w:ind w:firstLine="0" w:start="0"/>
        <w:jc w:val="start"/>
      </w:pPr>
      <w:r>
        <w:rPr>
          <w:rFonts w:ascii="Canva Sans Bold" w:hAnsi="Canva Sans Bold" w:cs="Canva Sans Bold" w:eastAsia="Canva Sans Bold"/>
          <w:b/>
          <w:bCs/>
          <w:color w:val="2a6f73"/>
          <w:sz w:val="36"/>
          <w:szCs w:val="36"/>
        </w:rPr>
        <w:t xml:space="preserve">6.6 Distribution and anomalies
</w:t>
      </w:r>
    </w:p>
    <w:p>
      <w:pPr>
        <w:spacing w:after="240" w:before="0" w:line="336" w:lineRule="auto"/>
        <w:ind w:firstLine="0" w:start="0"/>
        <w:jc w:val="start"/>
      </w:pPr>
      <w:r>
        <w:rPr>
          <w:rFonts w:ascii="Canva Sans" w:hAnsi="Canva Sans" w:cs="Canva Sans" w:eastAsia="Canva Sans"/>
          <w:color w:val="000000"/>
          <w:sz w:val="24"/>
          <w:szCs w:val="24"/>
        </w:rPr>
        <w:t xml:space="preserve">Quantity contains extreme outliers. These can distort means, correlations, rankings and aggregate totals, so robust summaries and documented treatment are necessary.
</w:t>
      </w:r>
    </w:p>
    <w:p>
      <w:pPr>
        <w:spacing w:after="240" w:before="0" w:line="336" w:lineRule="auto"/>
        <w:ind w:firstLine="0" w:start="0"/>
        <w:jc w:val="start"/>
      </w:pPr>
      <w:r>
        <w:rPr>
          <w:rFonts w:ascii="Canva Sans Bold" w:hAnsi="Canva Sans Bold" w:cs="Canva Sans Bold" w:eastAsia="Canva Sans Bold"/>
          <w:b/>
          <w:bCs/>
          <w:color w:val="16324f"/>
          <w:sz w:val="36"/>
          <w:szCs w:val="36"/>
        </w:rPr>
        <w:t xml:space="preserve">7. KEY BUSINESS METRICS
</w:t>
      </w:r>
    </w:p>
    <w:p>
      <w:pPr>
        <w:spacing w:after="240" w:before="0" w:line="336" w:lineRule="auto"/>
        <w:ind w:firstLine="0" w:start="0"/>
        <w:jc w:val="start"/>
      </w:pPr>
      <w:r>
        <w:rPr>
          <w:rFonts w:ascii="Canva Sans" w:hAnsi="Canva Sans" w:cs="Canva Sans" w:eastAsia="Canva Sans"/>
          <w:color w:val="000000"/>
          <w:sz w:val="24"/>
          <w:szCs w:val="24"/>
        </w:rPr>
        <w:t xml:space="preserv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515"/>
        <w:gridCol w:w="4515"/>
      </w:tblGrid>
      <w:tr>
        <w:tc>
          <w:tcPr>
            <w:tcW w:w="4515" w:type="dxa"/>
            <w:shd w:val="clear" w:color="auto" w:fill="e8f3f2"/>
            <w:tcMar>
              <w:top w:w="0"/>
              <w:start w:w="0"/>
              <w:bottom w:w="0"/>
              <w:end w:w="0"/>
            </w:tcMar>
          </w:tcPr>
          <w:p>
            <w:pPr>
              <w:spacing w:after="240" w:before="0" w:line="336" w:lineRule="auto"/>
              <w:ind w:firstLine="0" w:start="0"/>
              <w:jc w:val="start"/>
            </w:pPr>
            <w:r>
              <w:rPr>
                <w:rFonts w:ascii="Canva Sans Bold" w:hAnsi="Canva Sans Bold" w:cs="Canva Sans Bold" w:eastAsia="Canva Sans Bold"/>
                <w:b/>
                <w:bCs/>
                <w:color w:val="000000"/>
                <w:sz w:val="24"/>
                <w:szCs w:val="24"/>
              </w:rPr>
              <w:t>Total revenue</w:t>
            </w:r>
            <w:r>
              <w:rPr>
                <w:rFonts w:ascii="Canva Sans Bold" w:hAnsi="Canva Sans Bold" w:cs="Canva Sans Bold" w:eastAsia="Canva Sans Bold"/>
                <w:b/>
                <w:bCs/>
                <w:color w:val="000000"/>
                <w:sz w:val="24"/>
                <w:szCs w:val="24"/>
              </w:rPr>
              <w:t xml:space="preserve">
</w:t>
            </w:r>
          </w:p>
          <w:p>
            <w:pPr>
              <w:spacing w:after="240" w:before="0" w:line="336" w:lineRule="auto"/>
              <w:ind w:firstLine="0" w:start="0"/>
              <w:jc w:val="start"/>
            </w:pPr>
            <w:r>
              <w:rPr>
                <w:rFonts w:ascii="Canva Sans" w:hAnsi="Canva Sans" w:cs="Canva Sans" w:eastAsia="Canva Sans"/>
                <w:color w:val="000000"/>
                <w:sz w:val="24"/>
                <w:szCs w:val="24"/>
              </w:rPr>
              <w:t>£10,644,560.42</w:t>
            </w:r>
            <w:r>
              <w:rPr>
                <w:rFonts w:ascii="Canva Sans" w:hAnsi="Canva Sans" w:cs="Canva Sans" w:eastAsia="Canva Sans"/>
                <w:color w:val="000000"/>
                <w:sz w:val="24"/>
                <w:szCs w:val="24"/>
              </w:rPr>
              <w:t xml:space="preserve">
</w:t>
            </w:r>
          </w:p>
          <w:p>
            <w:pPr>
              <w:spacing w:after="240" w:before="0" w:line="336" w:lineRule="auto"/>
              <w:ind w:firstLine="0" w:start="0"/>
              <w:jc w:val="start"/>
            </w:pPr>
            <w:r>
              <w:rPr>
                <w:rFonts w:ascii="Canva Sans Bold" w:hAnsi="Canva Sans Bold" w:cs="Canva Sans Bold" w:eastAsia="Canva Sans Bold"/>
                <w:b/>
                <w:bCs/>
                <w:color w:val="000000"/>
                <w:sz w:val="24"/>
                <w:szCs w:val="24"/>
              </w:rPr>
              <w:t>Transactions</w:t>
            </w:r>
            <w:r>
              <w:rPr>
                <w:rFonts w:ascii="Canva Sans Bold" w:hAnsi="Canva Sans Bold" w:cs="Canva Sans Bold" w:eastAsia="Canva Sans Bold"/>
                <w:b/>
                <w:bCs/>
                <w:color w:val="000000"/>
                <w:sz w:val="24"/>
                <w:szCs w:val="24"/>
              </w:rPr>
              <w:t xml:space="preserve">
</w:t>
            </w:r>
          </w:p>
          <w:p>
            <w:pPr>
              <w:spacing w:after="240" w:before="0" w:line="336" w:lineRule="auto"/>
              <w:ind w:firstLine="0" w:start="0"/>
              <w:jc w:val="start"/>
            </w:pPr>
            <w:r>
              <w:rPr>
                <w:rFonts w:ascii="Canva Sans" w:hAnsi="Canva Sans" w:cs="Canva Sans" w:eastAsia="Canva Sans"/>
                <w:color w:val="000000"/>
                <w:sz w:val="24"/>
                <w:szCs w:val="24"/>
              </w:rPr>
              <w:t>22,064</w:t>
            </w:r>
            <w:r>
              <w:rPr>
                <w:rFonts w:ascii="Canva Sans" w:hAnsi="Canva Sans" w:cs="Canva Sans" w:eastAsia="Canva Sans"/>
                <w:color w:val="000000"/>
                <w:sz w:val="24"/>
                <w:szCs w:val="24"/>
              </w:rPr>
              <w:t xml:space="preserve">
</w:t>
            </w:r>
          </w:p>
          <w:p>
            <w:pPr>
              <w:spacing w:after="240" w:before="0" w:line="336" w:lineRule="auto"/>
              <w:ind w:firstLine="0" w:start="0"/>
              <w:jc w:val="start"/>
            </w:pPr>
            <w:r>
              <w:rPr>
                <w:rFonts w:ascii="Canva Sans Bold" w:hAnsi="Canva Sans Bold" w:cs="Canva Sans Bold" w:eastAsia="Canva Sans Bold"/>
                <w:b/>
                <w:bCs/>
                <w:color w:val="000000"/>
                <w:sz w:val="24"/>
                <w:szCs w:val="24"/>
              </w:rPr>
              <w:t>Average order value</w:t>
            </w:r>
            <w:r>
              <w:rPr>
                <w:rFonts w:ascii="Canva Sans Bold" w:hAnsi="Canva Sans Bold" w:cs="Canva Sans Bold" w:eastAsia="Canva Sans Bold"/>
                <w:b/>
                <w:bCs/>
                <w:color w:val="000000"/>
                <w:sz w:val="24"/>
                <w:szCs w:val="24"/>
              </w:rPr>
              <w:t xml:space="preserve">
</w:t>
            </w:r>
          </w:p>
          <w:p>
            <w:pPr>
              <w:spacing w:after="240" w:before="0" w:line="336" w:lineRule="auto"/>
              <w:ind w:firstLine="0" w:start="0"/>
              <w:jc w:val="start"/>
            </w:pPr>
            <w:r>
              <w:rPr>
                <w:rFonts w:ascii="Canva Sans" w:hAnsi="Canva Sans" w:cs="Canva Sans" w:eastAsia="Canva Sans"/>
                <w:color w:val="000000"/>
                <w:sz w:val="24"/>
                <w:szCs w:val="24"/>
              </w:rPr>
              <w:t>£482.44</w:t>
            </w:r>
            <w:r>
              <w:rPr>
                <w:rFonts w:ascii="Canva Sans" w:hAnsi="Canva Sans" w:cs="Canva Sans" w:eastAsia="Canva Sans"/>
                <w:color w:val="000000"/>
                <w:sz w:val="24"/>
                <w:szCs w:val="24"/>
              </w:rPr>
              <w:t xml:space="preserve">
</w:t>
            </w:r>
          </w:p>
          <w:p>
            <w:pPr>
              <w:spacing w:after="240" w:before="0" w:line="336" w:lineRule="auto"/>
              <w:ind w:firstLine="0" w:start="0"/>
              <w:jc w:val="start"/>
            </w:pPr>
            <w:r>
              <w:rPr>
                <w:rFonts w:ascii="Canva Sans Bold" w:hAnsi="Canva Sans Bold" w:cs="Canva Sans Bold" w:eastAsia="Canva Sans Bold"/>
                <w:b/>
                <w:bCs/>
                <w:color w:val="000000"/>
                <w:sz w:val="24"/>
                <w:szCs w:val="24"/>
              </w:rPr>
              <w:t>Unique products/stock codes</w:t>
            </w:r>
            <w:r>
              <w:rPr>
                <w:rFonts w:ascii="Canva Sans Bold" w:hAnsi="Canva Sans Bold" w:cs="Canva Sans Bold" w:eastAsia="Canva Sans Bold"/>
                <w:b/>
                <w:bCs/>
                <w:color w:val="000000"/>
                <w:sz w:val="24"/>
                <w:szCs w:val="24"/>
              </w:rPr>
              <w:t xml:space="preserve">
</w:t>
            </w:r>
          </w:p>
          <w:p>
            <w:pPr>
              <w:spacing w:after="240" w:before="0" w:line="336" w:lineRule="auto"/>
              <w:ind w:firstLine="0" w:start="0"/>
              <w:jc w:val="start"/>
            </w:pPr>
            <w:r>
              <w:rPr>
                <w:rFonts w:ascii="Canva Sans" w:hAnsi="Canva Sans" w:cs="Canva Sans" w:eastAsia="Canva Sans"/>
                <w:color w:val="000000"/>
                <w:sz w:val="24"/>
                <w:szCs w:val="24"/>
              </w:rPr>
              <w:t>4,059</w:t>
            </w:r>
            <w:r>
              <w:rPr>
                <w:rFonts w:ascii="Canva Sans" w:hAnsi="Canva Sans" w:cs="Canva Sans" w:eastAsia="Canva Sans"/>
                <w:color w:val="000000"/>
                <w:sz w:val="24"/>
                <w:szCs w:val="24"/>
              </w:rPr>
              <w:t xml:space="preserve">
</w:t>
            </w:r>
          </w:p>
        </w:tc>
        <w:tc>
          <w:tcPr>
            <w:tcW w:w="4515" w:type="dxa"/>
            <w:shd w:val="clear" w:color="auto" w:fill="e8f3f2"/>
            <w:tcMar>
              <w:top w:w="0"/>
              <w:start w:w="0"/>
              <w:bottom w:w="0"/>
              <w:end w:w="0"/>
            </w:tcMar>
          </w:tcPr>
          <w:p>
            <w:pPr>
              <w:spacing w:after="240" w:before="0" w:line="336" w:lineRule="auto"/>
              <w:ind w:firstLine="0" w:start="0"/>
              <w:jc w:val="start"/>
            </w:pPr>
            <w:r>
              <w:rPr>
                <w:rFonts w:ascii="Canva Sans Bold" w:hAnsi="Canva Sans Bold" w:cs="Canva Sans Bold" w:eastAsia="Canva Sans Bold"/>
                <w:b/>
                <w:bCs/>
                <w:color w:val="000000"/>
                <w:sz w:val="24"/>
                <w:szCs w:val="24"/>
              </w:rPr>
              <w:t>Identified customers</w:t>
            </w:r>
            <w:r>
              <w:rPr>
                <w:rFonts w:ascii="Canva Sans Bold" w:hAnsi="Canva Sans Bold" w:cs="Canva Sans Bold" w:eastAsia="Canva Sans Bold"/>
                <w:b/>
                <w:bCs/>
                <w:color w:val="000000"/>
                <w:sz w:val="24"/>
                <w:szCs w:val="24"/>
              </w:rPr>
              <w:t xml:space="preserve">
</w:t>
            </w:r>
          </w:p>
          <w:p>
            <w:pPr>
              <w:spacing w:after="240" w:before="0" w:line="336" w:lineRule="auto"/>
              <w:ind w:firstLine="0" w:start="0"/>
              <w:jc w:val="start"/>
            </w:pPr>
            <w:r>
              <w:rPr>
                <w:rFonts w:ascii="Canva Sans" w:hAnsi="Canva Sans" w:cs="Canva Sans" w:eastAsia="Canva Sans"/>
                <w:color w:val="000000"/>
                <w:sz w:val="24"/>
                <w:szCs w:val="24"/>
              </w:rPr>
              <w:t>4,339</w:t>
            </w:r>
            <w:r>
              <w:rPr>
                <w:rFonts w:ascii="Canva Sans" w:hAnsi="Canva Sans" w:cs="Canva Sans" w:eastAsia="Canva Sans"/>
                <w:color w:val="000000"/>
                <w:sz w:val="24"/>
                <w:szCs w:val="24"/>
              </w:rPr>
              <w:t xml:space="preserve">
</w:t>
            </w:r>
          </w:p>
          <w:p>
            <w:pPr>
              <w:spacing w:after="240" w:before="0" w:line="336" w:lineRule="auto"/>
              <w:ind w:firstLine="0" w:start="0"/>
              <w:jc w:val="start"/>
            </w:pPr>
            <w:r>
              <w:rPr>
                <w:rFonts w:ascii="Canva Sans Bold" w:hAnsi="Canva Sans Bold" w:cs="Canva Sans Bold" w:eastAsia="Canva Sans Bold"/>
                <w:b/>
                <w:bCs/>
                <w:color w:val="000000"/>
                <w:sz w:val="24"/>
                <w:szCs w:val="24"/>
              </w:rPr>
              <w:t>Repeat customer percentage</w:t>
            </w:r>
            <w:r>
              <w:rPr>
                <w:rFonts w:ascii="Canva Sans Bold" w:hAnsi="Canva Sans Bold" w:cs="Canva Sans Bold" w:eastAsia="Canva Sans Bold"/>
                <w:b/>
                <w:bCs/>
                <w:color w:val="000000"/>
                <w:sz w:val="24"/>
                <w:szCs w:val="24"/>
              </w:rPr>
              <w:t xml:space="preserve">
</w:t>
            </w:r>
          </w:p>
          <w:p>
            <w:pPr>
              <w:spacing w:after="240" w:before="0" w:line="336" w:lineRule="auto"/>
              <w:ind w:firstLine="0" w:start="0"/>
              <w:jc w:val="start"/>
            </w:pPr>
            <w:r>
              <w:rPr>
                <w:rFonts w:ascii="Canva Sans" w:hAnsi="Canva Sans" w:cs="Canva Sans" w:eastAsia="Canva Sans"/>
                <w:color w:val="000000"/>
                <w:sz w:val="24"/>
                <w:szCs w:val="24"/>
              </w:rPr>
              <w:t>65.57%</w:t>
            </w:r>
            <w:r>
              <w:rPr>
                <w:rFonts w:ascii="Canva Sans" w:hAnsi="Canva Sans" w:cs="Canva Sans" w:eastAsia="Canva Sans"/>
                <w:color w:val="000000"/>
                <w:sz w:val="24"/>
                <w:szCs w:val="24"/>
              </w:rPr>
              <w:t xml:space="preserve">
</w:t>
            </w:r>
          </w:p>
          <w:p>
            <w:pPr>
              <w:spacing w:after="240" w:before="0" w:line="336" w:lineRule="auto"/>
              <w:ind w:firstLine="0" w:start="0"/>
              <w:jc w:val="start"/>
            </w:pPr>
            <w:r>
              <w:rPr>
                <w:rFonts w:ascii="Canva Sans Bold" w:hAnsi="Canva Sans Bold" w:cs="Canva Sans Bold" w:eastAsia="Canva Sans Bold"/>
                <w:b/>
                <w:bCs/>
                <w:color w:val="000000"/>
                <w:sz w:val="24"/>
                <w:szCs w:val="24"/>
              </w:rPr>
              <w:t>Top 10 customers revenue share</w:t>
            </w:r>
            <w:r>
              <w:rPr>
                <w:rFonts w:ascii="Canva Sans Bold" w:hAnsi="Canva Sans Bold" w:cs="Canva Sans Bold" w:eastAsia="Canva Sans Bold"/>
                <w:b/>
                <w:bCs/>
                <w:color w:val="000000"/>
                <w:sz w:val="24"/>
                <w:szCs w:val="24"/>
              </w:rPr>
              <w:t xml:space="preserve">
</w:t>
            </w:r>
          </w:p>
          <w:p>
            <w:pPr>
              <w:spacing w:after="240" w:before="0" w:line="336" w:lineRule="auto"/>
              <w:ind w:firstLine="0" w:start="0"/>
              <w:jc w:val="start"/>
            </w:pPr>
            <w:r>
              <w:rPr>
                <w:rFonts w:ascii="Canva Sans" w:hAnsi="Canva Sans" w:cs="Canva Sans" w:eastAsia="Canva Sans"/>
                <w:color w:val="000000"/>
                <w:sz w:val="24"/>
                <w:szCs w:val="24"/>
              </w:rPr>
              <w:t>17.26%</w:t>
            </w:r>
            <w:r>
              <w:rPr>
                <w:rFonts w:ascii="Canva Sans" w:hAnsi="Canva Sans" w:cs="Canva Sans" w:eastAsia="Canva Sans"/>
                <w:color w:val="000000"/>
                <w:sz w:val="24"/>
                <w:szCs w:val="24"/>
              </w:rPr>
              <w:t xml:space="preserve">
</w:t>
            </w:r>
          </w:p>
        </w:tc>
      </w:tr>
    </w:tbl>
    <w:p>
      <w:pPr>
        <w:spacing w:after="240" w:before="0" w:line="336" w:lineRule="auto"/>
        <w:ind w:firstLine="0" w:start="0"/>
        <w:jc w:val="start"/>
      </w:pPr>
      <w:r>
        <w:rPr>
          <w:rFonts w:ascii="Canva Sans" w:hAnsi="Canva Sans" w:cs="Canva Sans" w:eastAsia="Canva Sans"/>
          <w:color w:val="000000"/>
          <w:sz w:val="24"/>
          <w:szCs w:val="24"/>
        </w:rPr>
        <w:t xml:space="preserve">
</w:t>
      </w:r>
    </w:p>
    <w:p>
      <w:pPr>
        <w:spacing w:after="240" w:before="0" w:line="336" w:lineRule="auto"/>
        <w:ind w:firstLine="0" w:start="0"/>
        <w:jc w:val="start"/>
      </w:pPr>
      <w:r>
        <w:rPr>
          <w:rFonts w:ascii="Canva Sans" w:hAnsi="Canva Sans" w:cs="Canva Sans" w:eastAsia="Canva Sans"/>
          <w:color w:val="000000"/>
          <w:sz w:val="24"/>
          <w:szCs w:val="24"/>
        </w:rPr>
        <w:t xml:space="preserve">
</w:t>
      </w:r>
    </w:p>
    <w:p>
      <w:pPr>
        <w:spacing w:after="240" w:before="0" w:line="336" w:lineRule="auto"/>
        <w:ind w:firstLine="0" w:start="0"/>
        <w:jc w:val="start"/>
      </w:pPr>
      <w:r>
        <w:rPr>
          <w:rFonts w:ascii="Canva Sans" w:hAnsi="Canva Sans" w:cs="Canva Sans" w:eastAsia="Canva Sans"/>
          <w:color w:val="000000"/>
          <w:sz w:val="24"/>
          <w:szCs w:val="24"/>
        </w:rPr>
        <w:t xml:space="preserve">Revenue is defined as the analyzed sales value after separating cancelled transactions. Customer metrics are based on identified customers where CustomerID is available.
</w:t>
      </w:r>
    </w:p>
    <w:p>
      <w:pPr>
        <w:spacing w:after="240" w:before="0" w:line="336" w:lineRule="auto"/>
        <w:ind w:firstLine="0" w:start="0"/>
        <w:jc w:val="start"/>
      </w:pPr>
      <w:r>
        <w:rPr>
          <w:rFonts w:ascii="Canva Sans" w:hAnsi="Canva Sans" w:cs="Canva Sans" w:eastAsia="Canva Sans"/>
          <w:color w:val="000000"/>
          <w:sz w:val="24"/>
          <w:szCs w:val="24"/>
        </w:rPr>
        <w:t xml:space="preserve">
</w:t>
      </w:r>
    </w:p>
    <w:p>
      <w:pPr>
        <w:pBdr>
          <w:bottom w:val="single" w:color="2A9D8F" w:sz="6"/>
        </w:pBdr>
        <w:spacing w:after="120" w:before="120" w:line="0" w:lineRule="auto"/>
      </w:pPr>
    </w:p>
    <w:p>
      <w:pPr>
        <w:spacing w:after="240" w:before="0" w:line="336" w:lineRule="auto"/>
        <w:ind w:firstLine="0" w:start="0"/>
        <w:jc w:val="start"/>
      </w:pPr>
      <w:r>
        <w:rPr>
          <w:rFonts w:ascii="Canva Sans Bold" w:hAnsi="Canva Sans Bold" w:cs="Canva Sans Bold" w:eastAsia="Canva Sans Bold"/>
          <w:b/>
          <w:bCs/>
          <w:color w:val="16324f"/>
          <w:sz w:val="36"/>
          <w:szCs w:val="36"/>
        </w:rPr>
        <w:t xml:space="preserve">8. MONTHLY REVENUE ANALYSIS
</w:t>
      </w:r>
    </w:p>
    <w:p>
      <w:pPr>
        <w:spacing w:after="240" w:before="0" w:line="336" w:lineRule="auto"/>
        <w:ind w:firstLine="0" w:start="0"/>
        <w:jc w:val="start"/>
      </w:pPr>
      <w:r>
        <w:rPr>
          <w:rFonts w:ascii="Canva Sans" w:hAnsi="Canva Sans" w:cs="Canva Sans" w:eastAsia="Canva Sans"/>
          <w:color w:val="000000"/>
          <w:sz w:val="24"/>
          <w:szCs w:val="24"/>
        </w:rPr>
        <w:t xml:space="preserve">Aggregating sales revenue by month helps identify seasonality, growth patterns and periods requiring further investigation. In the verified ranking, 2011-11 is the highest-revenue month and 2011-02 is the lowest-revenue month.
</w:t>
      </w:r>
    </w:p>
    <w:p>
      <w:pPr>
        <w:spacing w:after="240" w:before="0" w:line="336" w:lineRule="auto"/>
        <w:ind w:firstLine="0" w:start="0"/>
        <w:jc w:val="start"/>
      </w:pPr>
      <w:r>
        <w:rPr>
          <w:rFonts w:ascii="Canva Sans" w:hAnsi="Canva Sans" w:cs="Canva Sans" w:eastAsia="Canva Sans"/>
          <w:color w:val="000000"/>
          <w:sz w:val="24"/>
          <w:szCs w:val="24"/>
        </w:rPr>
        <w:t xml:space="preserve">Monthly variation may reflect seasonality, promotions, product availability, customer demand and transaction volume. The current exploration does not establish causation, so these explanations require further testing and contextual evidence.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shd w:val="clear" w:color="auto" w:fill="eaf4f4"/>
            <w:tcMar>
              <w:top w:w="0"/>
              <w:start w:w="0"/>
              <w:bottom w:w="0"/>
              <w:end w:w="0"/>
            </w:tcMar>
          </w:tcPr>
          <w:p>
            <w:pPr>
              <w:spacing w:after="240" w:before="0" w:line="336" w:lineRule="auto"/>
              <w:ind w:firstLine="0" w:start="0"/>
              <w:jc w:val="start"/>
            </w:pPr>
            <w:r>
              <w:rPr>
                <w:rFonts w:ascii="Canva Sans Bold" w:hAnsi="Canva Sans Bold" w:cs="Canva Sans Bold" w:eastAsia="Canva Sans Bold"/>
                <w:b/>
                <w:bCs/>
                <w:color w:val="000000"/>
                <w:sz w:val="24"/>
                <w:szCs w:val="24"/>
              </w:rPr>
              <w:t>Next-stage recommendation</w:t>
            </w:r>
            <w:r>
              <w:rPr>
                <w:rFonts w:ascii="Canva Sans Bold" w:hAnsi="Canva Sans Bold" w:cs="Canva Sans Bold" w:eastAsia="Canva Sans Bold"/>
                <w:b/>
                <w:bCs/>
                <w:color w:val="000000"/>
                <w:sz w:val="24"/>
                <w:szCs w:val="24"/>
              </w:rPr>
              <w:t xml:space="preserve">
</w:t>
            </w:r>
          </w:p>
          <w:p>
            <w:pPr>
              <w:spacing w:after="240" w:before="0" w:line="336" w:lineRule="auto"/>
              <w:ind w:firstLine="0" w:start="0"/>
              <w:jc w:val="start"/>
            </w:pPr>
            <w:r>
              <w:rPr>
                <w:rFonts w:ascii="Canva Sans" w:hAnsi="Canva Sans" w:cs="Canva Sans" w:eastAsia="Canva Sans"/>
                <w:color w:val="000000"/>
                <w:sz w:val="24"/>
                <w:szCs w:val="24"/>
              </w:rPr>
              <w:t>Prepare a line chart of monthly revenue together with a companion table so that trends, high-performing periods and low-performing periods can be reviewed directly.</w:t>
            </w:r>
            <w:r>
              <w:rPr>
                <w:rFonts w:ascii="Canva Sans" w:hAnsi="Canva Sans" w:cs="Canva Sans" w:eastAsia="Canva Sans"/>
                <w:color w:val="000000"/>
                <w:sz w:val="24"/>
                <w:szCs w:val="24"/>
              </w:rPr>
              <w:t xml:space="preserve">
</w:t>
            </w:r>
          </w:p>
        </w:tc>
      </w:tr>
    </w:tbl>
    <w:p>
      <w:pPr>
        <w:pBdr>
          <w:bottom w:val="single" w:color="2A9D8F" w:sz="6"/>
        </w:pBdr>
        <w:spacing w:after="120" w:before="120" w:line="0" w:lineRule="auto"/>
      </w:pPr>
    </w:p>
    <w:p>
      <w:pPr>
        <w:spacing w:after="240" w:before="0" w:line="336" w:lineRule="auto"/>
        <w:ind w:firstLine="0" w:start="0"/>
        <w:jc w:val="start"/>
      </w:pPr>
      <w:r>
        <w:rPr>
          <w:rFonts w:ascii="Canva Sans Bold" w:hAnsi="Canva Sans Bold" w:cs="Canva Sans Bold" w:eastAsia="Canva Sans Bold"/>
          <w:b/>
          <w:bCs/>
          <w:color w:val="16324f"/>
          <w:sz w:val="36"/>
          <w:szCs w:val="36"/>
        </w:rPr>
        <w:t xml:space="preserve">9. PRODUCT ANALYSIS
</w:t>
      </w:r>
    </w:p>
    <w:p>
      <w:pPr>
        <w:spacing w:after="240" w:before="0" w:line="336" w:lineRule="auto"/>
        <w:ind w:firstLine="0" w:start="0"/>
        <w:jc w:val="start"/>
      </w:pPr>
      <w:r>
        <w:rPr>
          <w:rFonts w:ascii="Canva Sans" w:hAnsi="Canva Sans" w:cs="Canva Sans" w:eastAsia="Canva Sans"/>
          <w:color w:val="000000"/>
          <w:sz w:val="24"/>
          <w:szCs w:val="24"/>
        </w:rPr>
        <w:t xml:space="preserve">Product-level analysis should consider revenue, demand and transaction frequency together. The verified finding is that REGENCY CAKESTAND 3 TIER is the highest-revenue retail product.
</w:t>
      </w:r>
    </w:p>
    <w:p>
      <w:pPr>
        <w:spacing w:after="240" w:before="0" w:line="336" w:lineRule="auto"/>
        <w:ind w:firstLine="0" w:start="0"/>
        <w:jc w:val="start"/>
      </w:pPr>
      <w:r>
        <w:rPr>
          <w:rFonts w:ascii="Canva Sans" w:hAnsi="Canva Sans" w:cs="Canva Sans" w:eastAsia="Canva Sans"/>
          <w:color w:val="000000"/>
          <w:sz w:val="24"/>
          <w:szCs w:val="24"/>
        </w:rPr>
        <w:t xml:space="preserve">The highest-volume products are not necessarily the highest-revenue products because quantity and unit price contribute differently to revenue. A product may sell many units at a lower price, while another may generate greater revenue from fewer units at a higher price.
</w:t>
      </w:r>
    </w:p>
    <w:p>
      <w:pPr>
        <w:numPr>
          <w:ilvl w:val="0"/>
          <w:numId w:val="2"/>
        </w:numPr>
        <w:spacing w:after="0" w:before="0" w:line="336" w:lineRule="auto"/>
        <w:jc w:val="start"/>
      </w:pPr>
      <w:r>
        <w:rPr>
          <w:rFonts w:ascii="Canva Sans" w:hAnsi="Canva Sans" w:cs="Canva Sans" w:eastAsia="Canva Sans"/>
          <w:color w:val="000000"/>
          <w:sz w:val="24"/>
          <w:szCs w:val="24"/>
        </w:rPr>
        <w:t>Rank products by revenue.</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Rank products by units sold.</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Rank products by number of transactions.</w:t>
      </w:r>
      <w:r>
        <w:rPr>
          <w:rFonts w:ascii="Canva Sans" w:hAnsi="Canva Sans" w:cs="Canva Sans" w:eastAsia="Canva Sans"/>
          <w:color w:val="000000"/>
          <w:sz w:val="24"/>
          <w:szCs w:val="24"/>
        </w:rPr>
        <w:t xml:space="preserve">
</w:t>
      </w:r>
    </w:p>
    <w:p>
      <w:pPr>
        <w:numPr>
          <w:ilvl w:val="0"/>
          <w:numId w:val="2"/>
        </w:numPr>
        <w:spacing w:after="240" w:before="0" w:line="336" w:lineRule="auto"/>
        <w:jc w:val="start"/>
      </w:pPr>
      <w:r>
        <w:rPr>
          <w:rFonts w:ascii="Canva Sans" w:hAnsi="Canva Sans" w:cs="Canva Sans" w:eastAsia="Canva Sans"/>
          <w:color w:val="000000"/>
          <w:sz w:val="24"/>
          <w:szCs w:val="24"/>
        </w:rPr>
        <w:t>Compare the rankings and examine product concentration.</w:t>
      </w:r>
      <w:r>
        <w:rPr>
          <w:rFonts w:ascii="Canva Sans" w:hAnsi="Canva Sans" w:cs="Canva Sans" w:eastAsia="Canva Sans"/>
          <w:color w:val="000000"/>
          <w:sz w:val="24"/>
          <w:szCs w:val="24"/>
        </w:rPr>
        <w:t xml:space="preserve">
</w:t>
      </w:r>
    </w:p>
    <w:p>
      <w:pPr>
        <w:spacing w:after="240" w:before="0" w:line="336" w:lineRule="auto"/>
        <w:ind w:firstLine="0" w:start="0"/>
        <w:jc w:val="start"/>
      </w:pPr>
      <w:r>
        <w:rPr>
          <w:rFonts w:ascii="Canva Sans Bold" w:hAnsi="Canva Sans Bold" w:cs="Canva Sans Bold" w:eastAsia="Canva Sans Bold"/>
          <w:b/>
          <w:bCs/>
          <w:color w:val="16324f"/>
          <w:sz w:val="36"/>
          <w:szCs w:val="36"/>
        </w:rPr>
        <w:t xml:space="preserve">10. COUNTRY ANALYSIS
</w:t>
      </w:r>
    </w:p>
    <w:p>
      <w:pPr>
        <w:spacing w:after="240" w:before="0" w:line="336" w:lineRule="auto"/>
        <w:ind w:firstLine="0" w:start="0"/>
        <w:jc w:val="start"/>
      </w:pPr>
      <w:r>
        <w:rPr>
          <w:rFonts w:ascii="Canva Sans" w:hAnsi="Canva Sans" w:cs="Canva Sans" w:eastAsia="Canva Sans"/>
          <w:color w:val="000000"/>
          <w:sz w:val="24"/>
          <w:szCs w:val="24"/>
        </w:rPr>
        <w:t xml:space="preserve">The United Kingdom is the highest-revenue country and is highly dominant. Country comparisons should therefore report both absolute revenue and relative contribution, while recognizing that the UK imbalance can mask smaller-market patterns.
</w:t>
      </w:r>
    </w:p>
    <w:p>
      <w:pPr>
        <w:spacing w:after="240" w:before="0" w:line="336" w:lineRule="auto"/>
        <w:ind w:firstLine="0" w:start="0"/>
        <w:jc w:val="start"/>
      </w:pPr>
      <w:r>
        <w:rPr>
          <w:rFonts w:ascii="Canva Sans" w:hAnsi="Canva Sans" w:cs="Canva Sans" w:eastAsia="Canva Sans"/>
          <w:color w:val="000000"/>
          <w:sz w:val="24"/>
          <w:szCs w:val="24"/>
        </w:rPr>
        <w:t xml:space="preserve">Recommended country-level measures include revenue, transaction counts, average order value and customer counts. Visual treatment should also account for the long tail of countries so that smaller markets remain interpretable without obscuring the UK result.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shd w:val="clear" w:color="auto" w:fill="eaf4f4"/>
            <w:tcMar>
              <w:top w:w="0"/>
              <w:start w:w="0"/>
              <w:bottom w:w="0"/>
              <w:end w:w="0"/>
            </w:tcMar>
          </w:tcPr>
          <w:p>
            <w:pPr>
              <w:spacing w:after="240" w:before="0" w:line="336" w:lineRule="auto"/>
              <w:ind w:firstLine="0" w:start="0"/>
              <w:jc w:val="start"/>
            </w:pPr>
            <w:r>
              <w:rPr>
                <w:rFonts w:ascii="Canva Sans Bold" w:hAnsi="Canva Sans Bold" w:cs="Canva Sans Bold" w:eastAsia="Canva Sans Bold"/>
                <w:b/>
                <w:bCs/>
                <w:color w:val="000000"/>
                <w:sz w:val="24"/>
                <w:szCs w:val="24"/>
              </w:rPr>
              <w:t>Interpretive caution</w:t>
            </w:r>
            <w:r>
              <w:rPr>
                <w:rFonts w:ascii="Canva Sans Bold" w:hAnsi="Canva Sans Bold" w:cs="Canva Sans Bold" w:eastAsia="Canva Sans Bold"/>
                <w:b/>
                <w:bCs/>
                <w:color w:val="000000"/>
                <w:sz w:val="24"/>
                <w:szCs w:val="24"/>
              </w:rPr>
              <w:t xml:space="preserve">
</w:t>
            </w:r>
          </w:p>
          <w:p>
            <w:pPr>
              <w:spacing w:after="240" w:before="0" w:line="336" w:lineRule="auto"/>
              <w:ind w:firstLine="0" w:start="0"/>
              <w:jc w:val="start"/>
            </w:pPr>
            <w:r>
              <w:rPr>
                <w:rFonts w:ascii="Canva Sans" w:hAnsi="Canva Sans" w:cs="Canva Sans" w:eastAsia="Canva Sans"/>
                <w:color w:val="000000"/>
                <w:sz w:val="24"/>
                <w:szCs w:val="24"/>
              </w:rPr>
              <w:t>A strong UK concentration is a verified finding, but it should not be treated as evidence that smaller countries have identical purchasing behavior.</w:t>
            </w:r>
            <w:r>
              <w:rPr>
                <w:rFonts w:ascii="Canva Sans" w:hAnsi="Canva Sans" w:cs="Canva Sans" w:eastAsia="Canva Sans"/>
                <w:color w:val="000000"/>
                <w:sz w:val="24"/>
                <w:szCs w:val="24"/>
              </w:rPr>
              <w:t xml:space="preserve">
</w:t>
            </w:r>
          </w:p>
        </w:tc>
      </w:tr>
    </w:tbl>
    <w:p>
      <w:pPr>
        <w:spacing w:after="240" w:before="0" w:line="336" w:lineRule="auto"/>
        <w:ind w:firstLine="0" w:start="0"/>
        <w:jc w:val="start"/>
      </w:pPr>
      <w:r>
        <w:rPr>
          <w:rFonts w:ascii="Canva Sans Bold" w:hAnsi="Canva Sans Bold" w:cs="Canva Sans Bold" w:eastAsia="Canva Sans Bold"/>
          <w:b/>
          <w:bCs/>
          <w:color w:val="16324f"/>
          <w:sz w:val="36"/>
          <w:szCs w:val="36"/>
        </w:rPr>
        <w:t xml:space="preserve">11. CUSTOMER ANALYSIS
</w:t>
      </w:r>
    </w:p>
    <w:p>
      <w:pPr>
        <w:spacing w:after="240" w:before="0" w:line="336" w:lineRule="auto"/>
        <w:ind w:firstLine="0" w:start="0"/>
        <w:jc w:val="start"/>
      </w:pPr>
      <w:r>
        <w:rPr>
          <w:rFonts w:ascii="Canva Sans" w:hAnsi="Canva Sans" w:cs="Canva Sans" w:eastAsia="Canva Sans"/>
          <w:color w:val="000000"/>
          <w:sz w:val="24"/>
          <w:szCs w:val="24"/>
        </w:rPr>
        <w:t xml:space="preserve">Customer analysis focuses on purchasing frequency, spend, repeat behavior and concentration among identified customers. The verified figures are 4,339 identified customers, a 65.57% repeat customer percentage and a top 10 customers revenue share of 17.26%.
</w:t>
      </w:r>
    </w:p>
    <w:p>
      <w:pPr>
        <w:spacing w:after="240" w:before="0" w:line="336" w:lineRule="auto"/>
        <w:ind w:firstLine="0" w:start="0"/>
        <w:jc w:val="start"/>
      </w:pPr>
      <w:r>
        <w:rPr>
          <w:rFonts w:ascii="Canva Sans" w:hAnsi="Canva Sans" w:cs="Canva Sans" w:eastAsia="Canva Sans"/>
          <w:color w:val="000000"/>
          <w:sz w:val="24"/>
          <w:szCs w:val="24"/>
        </w:rPr>
        <w:t xml:space="preserve">Missing CustomerID limits complete customer profiling, so results should not be generalized to unidentified transactions. The analysis should distinguish customer-level conclusions from transaction-level results that include records without an identified customer.
</w:t>
      </w:r>
    </w:p>
    <w:p>
      <w:pPr>
        <w:spacing w:after="240" w:before="0" w:line="336" w:lineRule="auto"/>
        <w:ind w:firstLine="0" w:start="0"/>
        <w:jc w:val="start"/>
      </w:pPr>
      <w:r>
        <w:rPr>
          <w:rFonts w:ascii="Canva Sans" w:hAnsi="Canva Sans" w:cs="Canva Sans" w:eastAsia="Canva Sans"/>
          <w:color w:val="000000"/>
          <w:sz w:val="24"/>
          <w:szCs w:val="24"/>
        </w:rPr>
        <w:t xml:space="preserve">Customer segmentation should use frequency, monetary value and, where possible, recency. An RFM-style approach can provide a structured basis for comparing purchasing patterns, provided its assumptions and exclusions are documented.
</w:t>
      </w:r>
    </w:p>
    <w:p>
      <w:pPr>
        <w:pBdr>
          <w:bottom w:val="single" w:color="2A9D8F" w:sz="6"/>
        </w:pBdr>
        <w:spacing w:after="120" w:before="120" w:line="0" w:lineRule="auto"/>
      </w:pPr>
    </w:p>
    <w:p>
      <w:pPr>
        <w:spacing w:after="240" w:before="0" w:line="336" w:lineRule="auto"/>
        <w:ind w:firstLine="0" w:start="0"/>
        <w:jc w:val="start"/>
      </w:pPr>
      <w:r>
        <w:rPr>
          <w:rFonts w:ascii="Canva Sans Bold" w:hAnsi="Canva Sans Bold" w:cs="Canva Sans Bold" w:eastAsia="Canva Sans Bold"/>
          <w:b/>
          <w:bCs/>
          <w:color w:val="16324f"/>
          <w:sz w:val="36"/>
          <w:szCs w:val="36"/>
        </w:rPr>
        <w:t xml:space="preserve">12. OUTLIER AND ANOMALY DISCUSSION
</w:t>
      </w:r>
    </w:p>
    <w:p>
      <w:pPr>
        <w:spacing w:after="240" w:before="0" w:line="336" w:lineRule="auto"/>
        <w:ind w:firstLine="0" w:start="0"/>
        <w:jc w:val="start"/>
      </w:pPr>
      <w:r>
        <w:rPr>
          <w:rFonts w:ascii="Canva Sans" w:hAnsi="Canva Sans" w:cs="Canva Sans" w:eastAsia="Canva Sans"/>
          <w:color w:val="000000"/>
          <w:sz w:val="24"/>
          <w:szCs w:val="24"/>
        </w:rPr>
        <w:t xml:space="preserve">Quantity contains extreme outliers, while non-positive quantity and non-positive unit price records require explicit treatment. These issues can affect totals, averages, correlations and visual scales, particularly when a small number of records has a large numerical influence.
</w:t>
      </w:r>
    </w:p>
    <w:p>
      <w:pPr>
        <w:spacing w:after="240" w:before="0" w:line="336" w:lineRule="auto"/>
        <w:ind w:firstLine="0" w:start="0"/>
        <w:jc w:val="start"/>
      </w:pPr>
      <w:r>
        <w:rPr>
          <w:rFonts w:ascii="Canva Sans" w:hAnsi="Canva Sans" w:cs="Canva Sans" w:eastAsia="Canva Sans"/>
          <w:color w:val="000000"/>
          <w:sz w:val="24"/>
          <w:szCs w:val="24"/>
        </w:rPr>
        <w:t xml:space="preserve">Extreme records should be distinguished between genuine high-volume purchases, returns, corrections, cancellations and data-entry issues. The correct interpretation cannot be assumed from magnitude alone and requires inspection of the relevant transaction fields.
</w:t>
      </w:r>
    </w:p>
    <w:p>
      <w:pPr>
        <w:numPr>
          <w:ilvl w:val="0"/>
          <w:numId w:val="3"/>
        </w:numPr>
        <w:spacing w:after="0" w:before="0" w:line="336" w:lineRule="auto"/>
        <w:jc w:val="start"/>
      </w:pPr>
      <w:r>
        <w:rPr>
          <w:rFonts w:ascii="Canva Sans" w:hAnsi="Canva Sans" w:cs="Canva Sans" w:eastAsia="Canva Sans"/>
          <w:color w:val="000000"/>
          <w:sz w:val="24"/>
          <w:szCs w:val="24"/>
        </w:rPr>
        <w:t>Inspect extreme records and document their business interpretation.</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w:hAnsi="Canva Sans" w:cs="Canva Sans" w:eastAsia="Canva Sans"/>
          <w:color w:val="000000"/>
          <w:sz w:val="24"/>
          <w:szCs w:val="24"/>
        </w:rPr>
        <w:t>Use median and percentile summaries alongside means.</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w:hAnsi="Canva Sans" w:cs="Canva Sans" w:eastAsia="Canva Sans"/>
          <w:color w:val="000000"/>
          <w:sz w:val="24"/>
          <w:szCs w:val="24"/>
        </w:rPr>
        <w:t>Apply transparent filtering or winsorization only when justified.</w:t>
      </w:r>
      <w:r>
        <w:rPr>
          <w:rFonts w:ascii="Canva Sans" w:hAnsi="Canva Sans" w:cs="Canva Sans" w:eastAsia="Canva Sans"/>
          <w:color w:val="000000"/>
          <w:sz w:val="24"/>
          <w:szCs w:val="24"/>
        </w:rPr>
        <w:t xml:space="preserve">
</w:t>
      </w:r>
    </w:p>
    <w:p>
      <w:pPr>
        <w:numPr>
          <w:ilvl w:val="0"/>
          <w:numId w:val="3"/>
        </w:numPr>
        <w:spacing w:after="240" w:before="0" w:line="336" w:lineRule="auto"/>
        <w:jc w:val="start"/>
      </w:pPr>
      <w:r>
        <w:rPr>
          <w:rFonts w:ascii="Canva Sans" w:hAnsi="Canva Sans" w:cs="Canva Sans" w:eastAsia="Canva Sans"/>
          <w:color w:val="000000"/>
          <w:sz w:val="24"/>
          <w:szCs w:val="24"/>
        </w:rPr>
        <w:t>Report sensitivity comparisons with and without influential observations.</w:t>
      </w:r>
      <w:r>
        <w:rPr>
          <w:rFonts w:ascii="Canva Sans" w:hAnsi="Canva Sans" w:cs="Canva Sans" w:eastAsia="Canva Sans"/>
          <w:color w:val="000000"/>
          <w:sz w:val="24"/>
          <w:szCs w:val="24"/>
        </w:rPr>
        <w:t xml:space="preserve">
</w:t>
      </w:r>
    </w:p>
    <w:p>
      <w:pPr>
        <w:spacing w:after="120" w:before="120"/>
      </w:pPr>
      <w:r>
        <w:br w:type="page"/>
      </w:r>
    </w:p>
    <w:p>
      <w:pPr>
        <w:spacing w:after="240" w:before="0" w:line="336" w:lineRule="auto"/>
        <w:ind w:firstLine="0" w:start="0"/>
        <w:jc w:val="start"/>
      </w:pPr>
      <w:r>
        <w:rPr>
          <w:rFonts w:ascii="Canva Sans Bold" w:hAnsi="Canva Sans Bold" w:cs="Canva Sans Bold" w:eastAsia="Canva Sans Bold"/>
          <w:b/>
          <w:bCs/>
          <w:color w:val="16324f"/>
          <w:sz w:val="36"/>
          <w:szCs w:val="36"/>
        </w:rPr>
        <w:t xml:space="preserve">13. PROBLEM DEFINITION
</w:t>
      </w:r>
    </w:p>
    <w:p>
      <w:pPr>
        <w:spacing w:after="240" w:before="0" w:line="336" w:lineRule="auto"/>
        <w:ind w:firstLine="0" w:start="0"/>
        <w:jc w:val="start"/>
      </w:pPr>
      <w:r>
        <w:rPr>
          <w:rFonts w:ascii="Canva Sans" w:hAnsi="Canva Sans" w:cs="Canva Sans" w:eastAsia="Canva Sans"/>
          <w:color w:val="000000"/>
          <w:sz w:val="24"/>
          <w:szCs w:val="24"/>
        </w:rPr>
        <w:t xml:space="preserve">The analysis must establish how sales performance is distributed across time, products, customers and countries, while identifying transaction-quality issues that could distort business conclusions.
</w:t>
      </w:r>
    </w:p>
    <w:p>
      <w:pPr>
        <w:spacing w:after="240" w:before="0" w:line="336" w:lineRule="auto"/>
        <w:ind w:firstLine="0" w:start="0"/>
        <w:jc w:val="start"/>
      </w:pPr>
      <w:r>
        <w:rPr>
          <w:rFonts w:ascii="Canva Sans" w:hAnsi="Canva Sans" w:cs="Canva Sans" w:eastAsia="Canva Sans"/>
          <w:color w:val="000000"/>
          <w:sz w:val="24"/>
          <w:szCs w:val="24"/>
        </w:rPr>
        <w:t xml:space="preserve">The problem is to understand which products, customer groups, periods and geographies drive revenue and demand, how concentrated these drivers are, and how missing, duplicated, cancelled, invalid or extreme records affect the reliability of aggregate analysis.
</w:t>
      </w:r>
    </w:p>
    <w:p>
      <w:pPr>
        <w:spacing w:after="240" w:before="0" w:line="336" w:lineRule="auto"/>
        <w:ind w:firstLine="0" w:start="0"/>
        <w:jc w:val="start"/>
      </w:pPr>
      <w:r>
        <w:rPr>
          <w:rFonts w:ascii="Canva Sans" w:hAnsi="Canva Sans" w:cs="Canva Sans" w:eastAsia="Canva Sans"/>
          <w:color w:val="000000"/>
          <w:sz w:val="24"/>
          <w:szCs w:val="24"/>
        </w:rPr>
        <w:t xml:space="preserve">The five focus areas are:
</w:t>
      </w:r>
    </w:p>
    <w:p>
      <w:pPr>
        <w:numPr>
          <w:ilvl w:val="0"/>
          <w:numId w:val="4"/>
        </w:numPr>
        <w:spacing w:after="0" w:before="0" w:line="336" w:lineRule="auto"/>
        <w:jc w:val="start"/>
      </w:pPr>
      <w:r>
        <w:rPr>
          <w:rFonts w:ascii="Canva Sans Bold" w:hAnsi="Canva Sans Bold" w:cs="Canva Sans Bold" w:eastAsia="Canva Sans Bold"/>
          <w:b/>
          <w:bCs/>
          <w:color w:val="000000"/>
          <w:sz w:val="24"/>
          <w:szCs w:val="24"/>
        </w:rPr>
        <w:t>Sales performance</w:t>
      </w:r>
      <w:r>
        <w:rPr>
          <w:rFonts w:ascii="Canva Sans Bold" w:hAnsi="Canva Sans Bold" w:cs="Canva Sans Bold" w:eastAsia="Canva Sans Bold"/>
          <w:b/>
          <w:bCs/>
          <w:color w:val="000000"/>
          <w:sz w:val="24"/>
          <w:szCs w:val="24"/>
        </w:rPr>
        <w:t xml:space="preserve">
</w:t>
      </w:r>
    </w:p>
    <w:p>
      <w:pPr>
        <w:numPr>
          <w:ilvl w:val="0"/>
          <w:numId w:val="4"/>
        </w:numPr>
        <w:spacing w:after="0" w:before="0" w:line="336" w:lineRule="auto"/>
        <w:jc w:val="start"/>
      </w:pPr>
      <w:r>
        <w:rPr>
          <w:rFonts w:ascii="Canva Sans Bold" w:hAnsi="Canva Sans Bold" w:cs="Canva Sans Bold" w:eastAsia="Canva Sans Bold"/>
          <w:b/>
          <w:bCs/>
          <w:color w:val="000000"/>
          <w:sz w:val="24"/>
          <w:szCs w:val="24"/>
        </w:rPr>
        <w:t>Product demand</w:t>
      </w:r>
      <w:r>
        <w:rPr>
          <w:rFonts w:ascii="Canva Sans Bold" w:hAnsi="Canva Sans Bold" w:cs="Canva Sans Bold" w:eastAsia="Canva Sans Bold"/>
          <w:b/>
          <w:bCs/>
          <w:color w:val="000000"/>
          <w:sz w:val="24"/>
          <w:szCs w:val="24"/>
        </w:rPr>
        <w:t xml:space="preserve">
</w:t>
      </w:r>
    </w:p>
    <w:p>
      <w:pPr>
        <w:numPr>
          <w:ilvl w:val="0"/>
          <w:numId w:val="4"/>
        </w:numPr>
        <w:spacing w:after="0" w:before="0" w:line="336" w:lineRule="auto"/>
        <w:jc w:val="start"/>
      </w:pPr>
      <w:r>
        <w:rPr>
          <w:rFonts w:ascii="Canva Sans Bold" w:hAnsi="Canva Sans Bold" w:cs="Canva Sans Bold" w:eastAsia="Canva Sans Bold"/>
          <w:b/>
          <w:bCs/>
          <w:color w:val="000000"/>
          <w:sz w:val="24"/>
          <w:szCs w:val="24"/>
        </w:rPr>
        <w:t>Customer purchasing behavior</w:t>
      </w:r>
      <w:r>
        <w:rPr>
          <w:rFonts w:ascii="Canva Sans Bold" w:hAnsi="Canva Sans Bold" w:cs="Canva Sans Bold" w:eastAsia="Canva Sans Bold"/>
          <w:b/>
          <w:bCs/>
          <w:color w:val="000000"/>
          <w:sz w:val="24"/>
          <w:szCs w:val="24"/>
        </w:rPr>
        <w:t xml:space="preserve">
</w:t>
      </w:r>
    </w:p>
    <w:p>
      <w:pPr>
        <w:numPr>
          <w:ilvl w:val="0"/>
          <w:numId w:val="4"/>
        </w:numPr>
        <w:spacing w:after="0" w:before="0" w:line="336" w:lineRule="auto"/>
        <w:jc w:val="start"/>
      </w:pPr>
      <w:r>
        <w:rPr>
          <w:rFonts w:ascii="Canva Sans Bold" w:hAnsi="Canva Sans Bold" w:cs="Canva Sans Bold" w:eastAsia="Canva Sans Bold"/>
          <w:b/>
          <w:bCs/>
          <w:color w:val="000000"/>
          <w:sz w:val="24"/>
          <w:szCs w:val="24"/>
        </w:rPr>
        <w:t>Geographic distribution</w:t>
      </w:r>
      <w:r>
        <w:rPr>
          <w:rFonts w:ascii="Canva Sans Bold" w:hAnsi="Canva Sans Bold" w:cs="Canva Sans Bold" w:eastAsia="Canva Sans Bold"/>
          <w:b/>
          <w:bCs/>
          <w:color w:val="000000"/>
          <w:sz w:val="24"/>
          <w:szCs w:val="24"/>
        </w:rPr>
        <w:t xml:space="preserve">
</w:t>
      </w:r>
    </w:p>
    <w:p>
      <w:pPr>
        <w:numPr>
          <w:ilvl w:val="0"/>
          <w:numId w:val="4"/>
        </w:numPr>
        <w:spacing w:after="240" w:before="0" w:line="336" w:lineRule="auto"/>
        <w:jc w:val="start"/>
      </w:pPr>
      <w:r>
        <w:rPr>
          <w:rFonts w:ascii="Canva Sans Bold" w:hAnsi="Canva Sans Bold" w:cs="Canva Sans Bold" w:eastAsia="Canva Sans Bold"/>
          <w:b/>
          <w:bCs/>
          <w:color w:val="000000"/>
          <w:sz w:val="24"/>
          <w:szCs w:val="24"/>
        </w:rPr>
        <w:t>Transaction-quality issues</w:t>
      </w:r>
      <w:r>
        <w:rPr>
          <w:rFonts w:ascii="Canva Sans Bold" w:hAnsi="Canva Sans Bold" w:cs="Canva Sans Bold" w:eastAsia="Canva Sans Bold"/>
          <w:b/>
          <w:bCs/>
          <w:color w:val="000000"/>
          <w:sz w:val="24"/>
          <w:szCs w:val="24"/>
        </w:rPr>
        <w:t xml:space="preserve">
</w:t>
      </w:r>
    </w:p>
    <w:p>
      <w:pPr>
        <w:pBdr>
          <w:bottom w:val="single" w:color="2A9D8F" w:sz="6"/>
        </w:pBdr>
        <w:spacing w:after="120" w:before="120" w:line="0" w:lineRule="auto"/>
      </w:pPr>
    </w:p>
    <w:p>
      <w:pPr>
        <w:spacing w:after="240" w:before="0" w:line="336" w:lineRule="auto"/>
        <w:ind w:firstLine="0" w:start="0"/>
        <w:jc w:val="start"/>
      </w:pPr>
      <w:r>
        <w:rPr>
          <w:rFonts w:ascii="Canva Sans Bold" w:hAnsi="Canva Sans Bold" w:cs="Canva Sans Bold" w:eastAsia="Canva Sans Bold"/>
          <w:b/>
          <w:bCs/>
          <w:color w:val="16324f"/>
          <w:sz w:val="36"/>
          <w:szCs w:val="36"/>
        </w:rPr>
        <w:t xml:space="preserve">14. RESEARCH QUESTIONS
</w:t>
      </w:r>
    </w:p>
    <w:p>
      <w:pPr>
        <w:numPr>
          <w:ilvl w:val="0"/>
          <w:numId w:val="5"/>
        </w:numPr>
        <w:spacing w:after="0" w:before="0" w:line="336" w:lineRule="auto"/>
        <w:jc w:val="start"/>
      </w:pPr>
      <w:r>
        <w:rPr>
          <w:rFonts w:ascii="Canva Sans" w:hAnsi="Canva Sans" w:cs="Canva Sans" w:eastAsia="Canva Sans"/>
          <w:color w:val="000000"/>
          <w:sz w:val="24"/>
          <w:szCs w:val="24"/>
        </w:rPr>
        <w:t>How does revenue vary across months, and which periods require further explanation?</w:t>
      </w:r>
      <w:r>
        <w:rPr>
          <w:rFonts w:ascii="Canva Sans" w:hAnsi="Canva Sans" w:cs="Canva Sans" w:eastAsia="Canva Sans"/>
          <w:color w:val="000000"/>
          <w:sz w:val="24"/>
          <w:szCs w:val="24"/>
        </w:rPr>
        <w:t xml:space="preserve">
</w:t>
      </w:r>
    </w:p>
    <w:p>
      <w:pPr>
        <w:numPr>
          <w:ilvl w:val="0"/>
          <w:numId w:val="5"/>
        </w:numPr>
        <w:spacing w:after="0" w:before="0" w:line="336" w:lineRule="auto"/>
        <w:jc w:val="start"/>
      </w:pPr>
      <w:r>
        <w:rPr>
          <w:rFonts w:ascii="Canva Sans" w:hAnsi="Canva Sans" w:cs="Canva Sans" w:eastAsia="Canva Sans"/>
          <w:color w:val="000000"/>
          <w:sz w:val="24"/>
          <w:szCs w:val="24"/>
        </w:rPr>
        <w:t>Which products contribute most to revenue and units sold?</w:t>
      </w:r>
      <w:r>
        <w:rPr>
          <w:rFonts w:ascii="Canva Sans" w:hAnsi="Canva Sans" w:cs="Canva Sans" w:eastAsia="Canva Sans"/>
          <w:color w:val="000000"/>
          <w:sz w:val="24"/>
          <w:szCs w:val="24"/>
        </w:rPr>
        <w:t xml:space="preserve">
</w:t>
      </w:r>
    </w:p>
    <w:p>
      <w:pPr>
        <w:numPr>
          <w:ilvl w:val="0"/>
          <w:numId w:val="5"/>
        </w:numPr>
        <w:spacing w:after="0" w:before="0" w:line="336" w:lineRule="auto"/>
        <w:jc w:val="start"/>
      </w:pPr>
      <w:r>
        <w:rPr>
          <w:rFonts w:ascii="Canva Sans" w:hAnsi="Canva Sans" w:cs="Canva Sans" w:eastAsia="Canva Sans"/>
          <w:color w:val="000000"/>
          <w:sz w:val="24"/>
          <w:szCs w:val="24"/>
        </w:rPr>
        <w:t>Does a relatively small group of products account for a substantial share of revenue?</w:t>
      </w:r>
      <w:r>
        <w:rPr>
          <w:rFonts w:ascii="Canva Sans" w:hAnsi="Canva Sans" w:cs="Canva Sans" w:eastAsia="Canva Sans"/>
          <w:color w:val="000000"/>
          <w:sz w:val="24"/>
          <w:szCs w:val="24"/>
        </w:rPr>
        <w:t xml:space="preserve">
</w:t>
      </w:r>
    </w:p>
    <w:p>
      <w:pPr>
        <w:numPr>
          <w:ilvl w:val="0"/>
          <w:numId w:val="5"/>
        </w:numPr>
        <w:spacing w:after="0" w:before="0" w:line="336" w:lineRule="auto"/>
        <w:jc w:val="start"/>
      </w:pPr>
      <w:r>
        <w:rPr>
          <w:rFonts w:ascii="Canva Sans" w:hAnsi="Canva Sans" w:cs="Canva Sans" w:eastAsia="Canva Sans"/>
          <w:color w:val="000000"/>
          <w:sz w:val="24"/>
          <w:szCs w:val="24"/>
        </w:rPr>
        <w:t>How dominant is the UK compared with other countries?</w:t>
      </w:r>
      <w:r>
        <w:rPr>
          <w:rFonts w:ascii="Canva Sans" w:hAnsi="Canva Sans" w:cs="Canva Sans" w:eastAsia="Canva Sans"/>
          <w:color w:val="000000"/>
          <w:sz w:val="24"/>
          <w:szCs w:val="24"/>
        </w:rPr>
        <w:t xml:space="preserve">
</w:t>
      </w:r>
    </w:p>
    <w:p>
      <w:pPr>
        <w:numPr>
          <w:ilvl w:val="0"/>
          <w:numId w:val="5"/>
        </w:numPr>
        <w:spacing w:after="0" w:before="0" w:line="336" w:lineRule="auto"/>
        <w:jc w:val="start"/>
      </w:pPr>
      <w:r>
        <w:rPr>
          <w:rFonts w:ascii="Canva Sans" w:hAnsi="Canva Sans" w:cs="Canva Sans" w:eastAsia="Canva Sans"/>
          <w:color w:val="000000"/>
          <w:sz w:val="24"/>
          <w:szCs w:val="24"/>
        </w:rPr>
        <w:t>What purchasing patterns distinguish repeat and higher-value customers?</w:t>
      </w:r>
      <w:r>
        <w:rPr>
          <w:rFonts w:ascii="Canva Sans" w:hAnsi="Canva Sans" w:cs="Canva Sans" w:eastAsia="Canva Sans"/>
          <w:color w:val="000000"/>
          <w:sz w:val="24"/>
          <w:szCs w:val="24"/>
        </w:rPr>
        <w:t xml:space="preserve">
</w:t>
      </w:r>
    </w:p>
    <w:p>
      <w:pPr>
        <w:numPr>
          <w:ilvl w:val="0"/>
          <w:numId w:val="5"/>
        </w:numPr>
        <w:spacing w:after="0" w:before="0" w:line="336" w:lineRule="auto"/>
        <w:jc w:val="start"/>
      </w:pPr>
      <w:r>
        <w:rPr>
          <w:rFonts w:ascii="Canva Sans" w:hAnsi="Canva Sans" w:cs="Canva Sans" w:eastAsia="Canva Sans"/>
          <w:color w:val="000000"/>
          <w:sz w:val="24"/>
          <w:szCs w:val="24"/>
        </w:rPr>
        <w:t>Are the highest-volume products also the highest-revenue products?</w:t>
      </w:r>
      <w:r>
        <w:rPr>
          <w:rFonts w:ascii="Canva Sans" w:hAnsi="Canva Sans" w:cs="Canva Sans" w:eastAsia="Canva Sans"/>
          <w:color w:val="000000"/>
          <w:sz w:val="24"/>
          <w:szCs w:val="24"/>
        </w:rPr>
        <w:t xml:space="preserve">
</w:t>
      </w:r>
    </w:p>
    <w:p>
      <w:pPr>
        <w:numPr>
          <w:ilvl w:val="0"/>
          <w:numId w:val="5"/>
        </w:numPr>
        <w:spacing w:after="240" w:before="0" w:line="336" w:lineRule="auto"/>
        <w:jc w:val="start"/>
      </w:pPr>
      <w:r>
        <w:rPr>
          <w:rFonts w:ascii="Canva Sans" w:hAnsi="Canva Sans" w:cs="Canva Sans" w:eastAsia="Canva Sans"/>
          <w:color w:val="000000"/>
          <w:sz w:val="24"/>
          <w:szCs w:val="24"/>
        </w:rPr>
        <w:t>How do missing values, duplicates, cancellations, invalid values and extreme quantities affect the analysis?</w:t>
      </w:r>
      <w:r>
        <w:rPr>
          <w:rFonts w:ascii="Canva Sans" w:hAnsi="Canva Sans" w:cs="Canva Sans" w:eastAsia="Canva Sans"/>
          <w:color w:val="000000"/>
          <w:sz w:val="24"/>
          <w:szCs w:val="24"/>
        </w:rPr>
        <w:t xml:space="preserve">
</w:t>
      </w:r>
    </w:p>
    <w:p>
      <w:pPr>
        <w:spacing w:after="240" w:before="0" w:line="336" w:lineRule="auto"/>
        <w:ind w:firstLine="0" w:start="0"/>
        <w:jc w:val="start"/>
      </w:pPr>
      <w:r>
        <w:rPr>
          <w:rFonts w:ascii="Canva Sans Bold" w:hAnsi="Canva Sans Bold" w:cs="Canva Sans Bold" w:eastAsia="Canva Sans Bold"/>
          <w:b/>
          <w:bCs/>
          <w:color w:val="16324f"/>
          <w:sz w:val="36"/>
          <w:szCs w:val="36"/>
        </w:rPr>
        <w:t xml:space="preserve">15. HYPOTHESES
</w:t>
      </w:r>
    </w:p>
    <w:tbl>
      <w:tblPr>
        <w:tblW w:w="9030" w:type="dxa"/>
        <w:tblBorders>
          <w:top w:val="single" w:color="d9e2e7" w:sz="6"/>
          <w:start w:color="d9e2e7" w:sz="6" w:val="single"/>
          <w:left w:val="single"/>
          <w:bottom w:val="single" w:color="d9e2e7" w:sz="6"/>
          <w:end w:color="d9e2e7" w:sz="6" w:val="single"/>
          <w:right w:val="single"/>
          <w:insideH w:val="single" w:color="d9e2e7" w:sz="6"/>
          <w:insideV w:val="single" w:color="d9e2e7" w:sz="6"/>
        </w:tblBorders>
      </w:tblPr>
      <w:tblGrid>
        <w:gridCol w:w="4515"/>
        <w:gridCol w:w="4515"/>
      </w:tblGrid>
      <w:tr>
        <w:tc>
          <w:tcPr>
            <w:tcW w:w="4515" w:type="dxa"/>
            <w:shd w:val="clear" w:color="auto" w:fill="eaf4f4"/>
            <w:tcMar>
              <w:top w:w="150"/>
              <w:start w:w="150"/>
              <w:bottom w:w="150"/>
              <w:end w:w="150"/>
            </w:tcMar>
          </w:tcPr>
          <w:p>
            <w:pPr>
              <w:spacing w:after="240" w:before="0" w:line="336" w:lineRule="auto"/>
              <w:ind w:firstLine="0" w:start="0"/>
              <w:jc w:val="start"/>
            </w:pPr>
            <w:r>
              <w:rPr>
                <w:rFonts w:ascii="Canva Sans Bold" w:hAnsi="Canva Sans Bold" w:cs="Canva Sans Bold" w:eastAsia="Canva Sans Bold"/>
                <w:b/>
                <w:bCs/>
                <w:color w:val="000000"/>
                <w:sz w:val="24"/>
                <w:szCs w:val="24"/>
              </w:rPr>
              <w:t>Hypothesis</w:t>
            </w:r>
            <w:r>
              <w:rPr>
                <w:rFonts w:ascii="Canva Sans Bold" w:hAnsi="Canva Sans Bold" w:cs="Canva Sans Bold" w:eastAsia="Canva Sans Bold"/>
                <w:b/>
                <w:bCs/>
                <w:color w:val="000000"/>
                <w:sz w:val="24"/>
                <w:szCs w:val="24"/>
              </w:rPr>
              <w:t xml:space="preserve">
</w:t>
            </w:r>
          </w:p>
        </w:tc>
        <w:tc>
          <w:tcPr>
            <w:tcW w:w="4515" w:type="dxa"/>
            <w:shd w:val="clear" w:color="auto" w:fill="eaf4f4"/>
            <w:tcMar>
              <w:top w:w="150"/>
              <w:start w:w="150"/>
              <w:bottom w:w="150"/>
              <w:end w:w="150"/>
            </w:tcMar>
          </w:tcPr>
          <w:p>
            <w:pPr>
              <w:spacing w:after="240" w:before="0" w:line="336" w:lineRule="auto"/>
              <w:ind w:firstLine="0" w:start="0"/>
              <w:jc w:val="start"/>
            </w:pPr>
            <w:r>
              <w:rPr>
                <w:rFonts w:ascii="Canva Sans Bold" w:hAnsi="Canva Sans Bold" w:cs="Canva Sans Bold" w:eastAsia="Canva Sans Bold"/>
                <w:b/>
                <w:bCs/>
                <w:color w:val="000000"/>
                <w:sz w:val="24"/>
                <w:szCs w:val="24"/>
              </w:rPr>
              <w:t>Analytical rationale</w:t>
            </w:r>
            <w:r>
              <w:rPr>
                <w:rFonts w:ascii="Canva Sans Bold" w:hAnsi="Canva Sans Bold" w:cs="Canva Sans Bold" w:eastAsia="Canva Sans Bold"/>
                <w:b/>
                <w:bCs/>
                <w:color w:val="000000"/>
                <w:sz w:val="24"/>
                <w:szCs w:val="24"/>
              </w:rPr>
              <w:t xml:space="preserve">
</w:t>
            </w:r>
          </w:p>
        </w:tc>
      </w:tr>
      <w:tr>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H1: Monthly revenue varies.</w:t>
            </w:r>
            <w:r>
              <w:rPr>
                <w:rFonts w:ascii="Canva Sans" w:hAnsi="Canva Sans" w:cs="Canva Sans" w:eastAsia="Canva Sans"/>
                <w:color w:val="000000"/>
                <w:sz w:val="24"/>
                <w:szCs w:val="24"/>
              </w:rPr>
              <w:t xml:space="preserve">
</w:t>
            </w:r>
          </w:p>
        </w:tc>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Revenue may change across time because of seasonality, demand and transaction activity.</w:t>
            </w:r>
            <w:r>
              <w:rPr>
                <w:rFonts w:ascii="Canva Sans" w:hAnsi="Canva Sans" w:cs="Canva Sans" w:eastAsia="Canva Sans"/>
                <w:color w:val="000000"/>
                <w:sz w:val="24"/>
                <w:szCs w:val="24"/>
              </w:rPr>
              <w:t xml:space="preserve">
</w:t>
            </w:r>
          </w:p>
        </w:tc>
      </w:tr>
      <w:tr>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H2: A relatively small number of products contribute substantial revenue.</w:t>
            </w:r>
            <w:r>
              <w:rPr>
                <w:rFonts w:ascii="Canva Sans" w:hAnsi="Canva Sans" w:cs="Canva Sans" w:eastAsia="Canva Sans"/>
                <w:color w:val="000000"/>
                <w:sz w:val="24"/>
                <w:szCs w:val="24"/>
              </w:rPr>
              <w:t xml:space="preserve">
</w:t>
            </w:r>
          </w:p>
        </w:tc>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Product revenue may be concentrated in a limited group of items.</w:t>
            </w:r>
            <w:r>
              <w:rPr>
                <w:rFonts w:ascii="Canva Sans" w:hAnsi="Canva Sans" w:cs="Canva Sans" w:eastAsia="Canva Sans"/>
                <w:color w:val="000000"/>
                <w:sz w:val="24"/>
                <w:szCs w:val="24"/>
              </w:rPr>
              <w:t xml:space="preserve">
</w:t>
            </w:r>
          </w:p>
        </w:tc>
      </w:tr>
      <w:tr>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H3: The UK contributes substantially more revenue than other countries.</w:t>
            </w:r>
            <w:r>
              <w:rPr>
                <w:rFonts w:ascii="Canva Sans" w:hAnsi="Canva Sans" w:cs="Canva Sans" w:eastAsia="Canva Sans"/>
                <w:color w:val="000000"/>
                <w:sz w:val="24"/>
                <w:szCs w:val="24"/>
              </w:rPr>
              <w:t xml:space="preserve">
</w:t>
            </w:r>
          </w:p>
        </w:tc>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The verified country finding indicates strong UK dominance.</w:t>
            </w:r>
            <w:r>
              <w:rPr>
                <w:rFonts w:ascii="Canva Sans" w:hAnsi="Canva Sans" w:cs="Canva Sans" w:eastAsia="Canva Sans"/>
                <w:color w:val="000000"/>
                <w:sz w:val="24"/>
                <w:szCs w:val="24"/>
              </w:rPr>
              <w:t xml:space="preserve">
</w:t>
            </w:r>
          </w:p>
        </w:tc>
      </w:tr>
      <w:tr>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H4: The highest-volume products are not necessarily the highest-revenue products.</w:t>
            </w:r>
            <w:r>
              <w:rPr>
                <w:rFonts w:ascii="Canva Sans" w:hAnsi="Canva Sans" w:cs="Canva Sans" w:eastAsia="Canva Sans"/>
                <w:color w:val="000000"/>
                <w:sz w:val="24"/>
                <w:szCs w:val="24"/>
              </w:rPr>
              <w:t xml:space="preserve">
</w:t>
            </w:r>
          </w:p>
        </w:tc>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Revenue depends on both quantity and unit price.</w:t>
            </w:r>
            <w:r>
              <w:rPr>
                <w:rFonts w:ascii="Canva Sans" w:hAnsi="Canva Sans" w:cs="Canva Sans" w:eastAsia="Canva Sans"/>
                <w:color w:val="000000"/>
                <w:sz w:val="24"/>
                <w:szCs w:val="24"/>
              </w:rPr>
              <w:t xml:space="preserve">
</w:t>
            </w:r>
          </w:p>
        </w:tc>
      </w:tr>
      <w:tr>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H5: Anomalies and outliers can affect aggregate analysis.</w:t>
            </w:r>
            <w:r>
              <w:rPr>
                <w:rFonts w:ascii="Canva Sans" w:hAnsi="Canva Sans" w:cs="Canva Sans" w:eastAsia="Canva Sans"/>
                <w:color w:val="000000"/>
                <w:sz w:val="24"/>
                <w:szCs w:val="24"/>
              </w:rPr>
              <w:t xml:space="preserve">
</w:t>
            </w:r>
          </w:p>
        </w:tc>
        <w:tc>
          <w:tcPr>
            <w:tcW w:w="4515" w:type="dxa"/>
            <w:tcMar>
              <w:top w:w="150"/>
              <w:start w:w="150"/>
              <w:bottom w:w="150"/>
              <w:end w:w="150"/>
            </w:tcMar>
          </w:tcPr>
          <w:p>
            <w:pPr>
              <w:spacing w:after="240" w:before="0" w:line="336" w:lineRule="auto"/>
              <w:ind w:firstLine="0" w:start="0"/>
              <w:jc w:val="start"/>
            </w:pPr>
            <w:r>
              <w:rPr>
                <w:rFonts w:ascii="Canva Sans" w:hAnsi="Canva Sans" w:cs="Canva Sans" w:eastAsia="Canva Sans"/>
                <w:color w:val="000000"/>
                <w:sz w:val="24"/>
                <w:szCs w:val="24"/>
              </w:rPr>
              <w:t>Extreme quantities and other quality issues can distort descriptive and comparative results.</w:t>
            </w:r>
            <w:r>
              <w:rPr>
                <w:rFonts w:ascii="Canva Sans" w:hAnsi="Canva Sans" w:cs="Canva Sans" w:eastAsia="Canva Sans"/>
                <w:color w:val="000000"/>
                <w:sz w:val="24"/>
                <w:szCs w:val="24"/>
              </w:rPr>
              <w:t xml:space="preserve">
</w:t>
            </w:r>
          </w:p>
        </w:tc>
      </w:tr>
    </w:tbl>
    <w:p>
      <w:pPr>
        <w:spacing w:after="240" w:before="0" w:line="336" w:lineRule="auto"/>
        <w:ind w:firstLine="0" w:start="0"/>
        <w:jc w:val="start"/>
      </w:pPr>
      <w:r>
        <w:rPr>
          <w:rFonts w:ascii="Canva Sans Bold" w:hAnsi="Canva Sans Bold" w:cs="Canva Sans Bold" w:eastAsia="Canva Sans Bold"/>
          <w:b/>
          <w:bCs/>
          <w:color w:val="16324f"/>
          <w:sz w:val="36"/>
          <w:szCs w:val="36"/>
        </w:rPr>
        <w:t xml:space="preserve">16. PROPOSED ANALYSIS STRATEGY
</w:t>
      </w:r>
    </w:p>
    <w:p>
      <w:pPr>
        <w:numPr>
          <w:ilvl w:val="0"/>
          <w:numId w:val="6"/>
        </w:numPr>
        <w:spacing w:after="0" w:before="0" w:line="336" w:lineRule="auto"/>
        <w:jc w:val="start"/>
      </w:pPr>
      <w:r>
        <w:rPr>
          <w:rFonts w:ascii="Canva Sans Bold" w:hAnsi="Canva Sans Bold" w:cs="Canva Sans Bold" w:eastAsia="Canva Sans Bold"/>
          <w:b/>
          <w:bCs/>
          <w:color w:val="000000"/>
          <w:sz w:val="24"/>
          <w:szCs w:val="24"/>
        </w:rPr>
        <w:t>Cleaning</w:t>
      </w:r>
      <w:r>
        <w:rPr>
          <w:rFonts w:ascii="Canva Sans" w:hAnsi="Canva Sans" w:cs="Canva Sans" w:eastAsia="Canva Sans"/>
          <w:color w:val="000000"/>
          <w:sz w:val="24"/>
          <w:szCs w:val="24"/>
        </w:rPr>
        <w:t xml:space="preserve"> — Document duplicate handling, cancellation separation, missing-value treatment, invalid quantity and price rules, and date parsing.</w:t>
      </w:r>
      <w:r>
        <w:rPr>
          <w:rFonts w:ascii="Canva Sans" w:hAnsi="Canva Sans" w:cs="Canva Sans" w:eastAsia="Canva Sans"/>
          <w:color w:val="000000"/>
          <w:sz w:val="24"/>
          <w:szCs w:val="24"/>
        </w:rPr>
        <w:t xml:space="preserve">
</w:t>
      </w:r>
    </w:p>
    <w:p>
      <w:pPr>
        <w:numPr>
          <w:ilvl w:val="0"/>
          <w:numId w:val="6"/>
        </w:numPr>
        <w:spacing w:after="0" w:before="0" w:line="336" w:lineRule="auto"/>
        <w:jc w:val="start"/>
      </w:pPr>
      <w:r>
        <w:rPr>
          <w:rFonts w:ascii="Canva Sans Bold" w:hAnsi="Canva Sans Bold" w:cs="Canva Sans Bold" w:eastAsia="Canva Sans Bold"/>
          <w:b/>
          <w:bCs/>
          <w:color w:val="000000"/>
          <w:sz w:val="24"/>
          <w:szCs w:val="24"/>
        </w:rPr>
        <w:t>Descriptive statistics</w:t>
      </w:r>
      <w:r>
        <w:rPr>
          <w:rFonts w:ascii="Canva Sans" w:hAnsi="Canva Sans" w:cs="Canva Sans" w:eastAsia="Canva Sans"/>
          <w:color w:val="000000"/>
          <w:sz w:val="24"/>
          <w:szCs w:val="24"/>
        </w:rPr>
        <w:t xml:space="preserve"> — Calculate counts, sums, means, medians, percentiles and distributions for revenue, quantity, unit price, transactions and customers.</w:t>
      </w:r>
      <w:r>
        <w:rPr>
          <w:rFonts w:ascii="Canva Sans" w:hAnsi="Canva Sans" w:cs="Canva Sans" w:eastAsia="Canva Sans"/>
          <w:color w:val="000000"/>
          <w:sz w:val="24"/>
          <w:szCs w:val="24"/>
        </w:rPr>
        <w:t xml:space="preserve">
</w:t>
      </w:r>
    </w:p>
    <w:p>
      <w:pPr>
        <w:numPr>
          <w:ilvl w:val="0"/>
          <w:numId w:val="6"/>
        </w:numPr>
        <w:spacing w:after="0" w:before="0" w:line="336" w:lineRule="auto"/>
        <w:jc w:val="start"/>
      </w:pPr>
      <w:r>
        <w:rPr>
          <w:rFonts w:ascii="Canva Sans Bold" w:hAnsi="Canva Sans Bold" w:cs="Canva Sans Bold" w:eastAsia="Canva Sans Bold"/>
          <w:b/>
          <w:bCs/>
          <w:color w:val="000000"/>
          <w:sz w:val="24"/>
          <w:szCs w:val="24"/>
        </w:rPr>
        <w:t>Time-series analysis</w:t>
      </w:r>
      <w:r>
        <w:rPr>
          <w:rFonts w:ascii="Canva Sans" w:hAnsi="Canva Sans" w:cs="Canva Sans" w:eastAsia="Canva Sans"/>
          <w:color w:val="000000"/>
          <w:sz w:val="24"/>
          <w:szCs w:val="24"/>
        </w:rPr>
        <w:t xml:space="preserve"> — Aggregate revenue and transactions by month, visualize trends and compare high- and low-performing periods.</w:t>
      </w:r>
      <w:r>
        <w:rPr>
          <w:rFonts w:ascii="Canva Sans" w:hAnsi="Canva Sans" w:cs="Canva Sans" w:eastAsia="Canva Sans"/>
          <w:color w:val="000000"/>
          <w:sz w:val="24"/>
          <w:szCs w:val="24"/>
        </w:rPr>
        <w:t xml:space="preserve">
</w:t>
      </w:r>
    </w:p>
    <w:p>
      <w:pPr>
        <w:numPr>
          <w:ilvl w:val="0"/>
          <w:numId w:val="6"/>
        </w:numPr>
        <w:spacing w:after="0" w:before="0" w:line="336" w:lineRule="auto"/>
        <w:jc w:val="start"/>
      </w:pPr>
      <w:r>
        <w:rPr>
          <w:rFonts w:ascii="Canva Sans Bold" w:hAnsi="Canva Sans Bold" w:cs="Canva Sans Bold" w:eastAsia="Canva Sans Bold"/>
          <w:b/>
          <w:bCs/>
          <w:color w:val="000000"/>
          <w:sz w:val="24"/>
          <w:szCs w:val="24"/>
        </w:rPr>
        <w:t>Customer analysis</w:t>
      </w:r>
      <w:r>
        <w:rPr>
          <w:rFonts w:ascii="Canva Sans" w:hAnsi="Canva Sans" w:cs="Canva Sans" w:eastAsia="Canva Sans"/>
          <w:color w:val="000000"/>
          <w:sz w:val="24"/>
          <w:szCs w:val="24"/>
        </w:rPr>
        <w:t xml:space="preserve"> — Measure frequency, monetary value, repeat purchasing and concentration for identified customers; consider RFM-style segmentation where appropriate.</w:t>
      </w:r>
      <w:r>
        <w:rPr>
          <w:rFonts w:ascii="Canva Sans" w:hAnsi="Canva Sans" w:cs="Canva Sans" w:eastAsia="Canva Sans"/>
          <w:color w:val="000000"/>
          <w:sz w:val="24"/>
          <w:szCs w:val="24"/>
        </w:rPr>
        <w:t xml:space="preserve">
</w:t>
      </w:r>
    </w:p>
    <w:p>
      <w:pPr>
        <w:numPr>
          <w:ilvl w:val="0"/>
          <w:numId w:val="6"/>
        </w:numPr>
        <w:spacing w:after="0" w:before="0" w:line="336" w:lineRule="auto"/>
        <w:jc w:val="start"/>
      </w:pPr>
      <w:r>
        <w:rPr>
          <w:rFonts w:ascii="Canva Sans Bold" w:hAnsi="Canva Sans Bold" w:cs="Canva Sans Bold" w:eastAsia="Canva Sans Bold"/>
          <w:b/>
          <w:bCs/>
          <w:color w:val="000000"/>
          <w:sz w:val="24"/>
          <w:szCs w:val="24"/>
        </w:rPr>
        <w:t>Product analysis</w:t>
      </w:r>
      <w:r>
        <w:rPr>
          <w:rFonts w:ascii="Canva Sans" w:hAnsi="Canva Sans" w:cs="Canva Sans" w:eastAsia="Canva Sans"/>
          <w:color w:val="000000"/>
          <w:sz w:val="24"/>
          <w:szCs w:val="24"/>
        </w:rPr>
        <w:t xml:space="preserve"> — Compare revenue, volume, transaction frequency and product concentration.</w:t>
      </w:r>
      <w:r>
        <w:rPr>
          <w:rFonts w:ascii="Canva Sans" w:hAnsi="Canva Sans" w:cs="Canva Sans" w:eastAsia="Canva Sans"/>
          <w:color w:val="000000"/>
          <w:sz w:val="24"/>
          <w:szCs w:val="24"/>
        </w:rPr>
        <w:t xml:space="preserve">
</w:t>
      </w:r>
    </w:p>
    <w:p>
      <w:pPr>
        <w:numPr>
          <w:ilvl w:val="0"/>
          <w:numId w:val="6"/>
        </w:numPr>
        <w:spacing w:after="0" w:before="0" w:line="336" w:lineRule="auto"/>
        <w:jc w:val="start"/>
      </w:pPr>
      <w:r>
        <w:rPr>
          <w:rFonts w:ascii="Canva Sans Bold" w:hAnsi="Canva Sans Bold" w:cs="Canva Sans Bold" w:eastAsia="Canva Sans Bold"/>
          <w:b/>
          <w:bCs/>
          <w:color w:val="000000"/>
          <w:sz w:val="24"/>
          <w:szCs w:val="24"/>
        </w:rPr>
        <w:t>Geographic analysis</w:t>
      </w:r>
      <w:r>
        <w:rPr>
          <w:rFonts w:ascii="Canva Sans" w:hAnsi="Canva Sans" w:cs="Canva Sans" w:eastAsia="Canva Sans"/>
          <w:color w:val="000000"/>
          <w:sz w:val="24"/>
          <w:szCs w:val="24"/>
        </w:rPr>
        <w:t xml:space="preserve"> — Compare countries using revenue, transactions, customers and relative shares while accounting for UK imbalance.</w:t>
      </w:r>
      <w:r>
        <w:rPr>
          <w:rFonts w:ascii="Canva Sans" w:hAnsi="Canva Sans" w:cs="Canva Sans" w:eastAsia="Canva Sans"/>
          <w:color w:val="000000"/>
          <w:sz w:val="24"/>
          <w:szCs w:val="24"/>
        </w:rPr>
        <w:t xml:space="preserve">
</w:t>
      </w:r>
    </w:p>
    <w:p>
      <w:pPr>
        <w:numPr>
          <w:ilvl w:val="0"/>
          <w:numId w:val="6"/>
        </w:numPr>
        <w:spacing w:after="0" w:before="0" w:line="336" w:lineRule="auto"/>
        <w:jc w:val="start"/>
      </w:pPr>
      <w:r>
        <w:rPr>
          <w:rFonts w:ascii="Canva Sans Bold" w:hAnsi="Canva Sans Bold" w:cs="Canva Sans Bold" w:eastAsia="Canva Sans Bold"/>
          <w:b/>
          <w:bCs/>
          <w:color w:val="000000"/>
          <w:sz w:val="24"/>
          <w:szCs w:val="24"/>
        </w:rPr>
        <w:t>Correlation and appropriate statistical testing</w:t>
      </w:r>
      <w:r>
        <w:rPr>
          <w:rFonts w:ascii="Canva Sans" w:hAnsi="Canva Sans" w:cs="Canva Sans" w:eastAsia="Canva Sans"/>
          <w:color w:val="000000"/>
          <w:sz w:val="24"/>
          <w:szCs w:val="24"/>
        </w:rPr>
        <w:t xml:space="preserve"> — Assess relationships among numeric measures and apply suitable tests only after checking assumptions; interpret associations as correlation, not causation.</w:t>
      </w:r>
      <w:r>
        <w:rPr>
          <w:rFonts w:ascii="Canva Sans" w:hAnsi="Canva Sans" w:cs="Canva Sans" w:eastAsia="Canva Sans"/>
          <w:color w:val="000000"/>
          <w:sz w:val="24"/>
          <w:szCs w:val="24"/>
        </w:rPr>
        <w:t xml:space="preserve">
</w:t>
      </w:r>
    </w:p>
    <w:p>
      <w:pPr>
        <w:numPr>
          <w:ilvl w:val="0"/>
          <w:numId w:val="6"/>
        </w:numPr>
        <w:spacing w:after="240" w:before="0" w:line="336" w:lineRule="auto"/>
        <w:jc w:val="start"/>
      </w:pPr>
      <w:r>
        <w:rPr>
          <w:rFonts w:ascii="Canva Sans Bold" w:hAnsi="Canva Sans Bold" w:cs="Canva Sans Bold" w:eastAsia="Canva Sans Bold"/>
          <w:b/>
          <w:bCs/>
          <w:color w:val="000000"/>
          <w:sz w:val="24"/>
          <w:szCs w:val="24"/>
        </w:rPr>
        <w:t>Visualization</w:t>
      </w:r>
      <w:r>
        <w:rPr>
          <w:rFonts w:ascii="Canva Sans" w:hAnsi="Canva Sans" w:cs="Canva Sans" w:eastAsia="Canva Sans"/>
          <w:color w:val="000000"/>
          <w:sz w:val="24"/>
          <w:szCs w:val="24"/>
        </w:rPr>
        <w:t xml:space="preserve"> — Use clear Matplotlib and Seaborn charts with readable labels, appropriate scales and documented exclusions.</w:t>
      </w:r>
      <w:r>
        <w:rPr>
          <w:rFonts w:ascii="Canva Sans" w:hAnsi="Canva Sans" w:cs="Canva Sans" w:eastAsia="Canva Sans"/>
          <w:color w:val="000000"/>
          <w:sz w:val="24"/>
          <w:szCs w:val="24"/>
        </w:rPr>
        <w:t xml:space="preserve">
</w:t>
      </w:r>
    </w:p>
    <w:p>
      <w:pPr>
        <w:spacing w:after="120" w:before="120"/>
      </w:pPr>
      <w:r>
        <w:br w:type="page"/>
      </w:r>
    </w:p>
    <w:p>
      <w:pPr>
        <w:spacing w:after="240" w:before="0" w:line="336" w:lineRule="auto"/>
        <w:ind w:firstLine="0" w:start="0"/>
        <w:jc w:val="start"/>
      </w:pPr>
      <w:r>
        <w:rPr>
          <w:rFonts w:ascii="Canva Sans Bold" w:hAnsi="Canva Sans Bold" w:cs="Canva Sans Bold" w:eastAsia="Canva Sans Bold"/>
          <w:b/>
          <w:bCs/>
          <w:color w:val="16324f"/>
          <w:sz w:val="36"/>
          <w:szCs w:val="36"/>
        </w:rPr>
        <w:t xml:space="preserve">17. LIMITATIONS
</w:t>
      </w:r>
    </w:p>
    <w:p>
      <w:pPr>
        <w:numPr>
          <w:ilvl w:val="0"/>
          <w:numId w:val="7"/>
        </w:numPr>
        <w:spacing w:after="0" w:before="0" w:line="336" w:lineRule="auto"/>
        <w:jc w:val="start"/>
      </w:pPr>
      <w:r>
        <w:rPr>
          <w:rFonts w:ascii="Canva Sans" w:hAnsi="Canva Sans" w:cs="Canva Sans" w:eastAsia="Canva Sans"/>
          <w:color w:val="000000"/>
          <w:sz w:val="24"/>
          <w:szCs w:val="24"/>
        </w:rPr>
        <w:t>Missing CustomerID limits complete customer-level analysis.</w:t>
      </w:r>
      <w:r>
        <w:rPr>
          <w:rFonts w:ascii="Canva Sans" w:hAnsi="Canva Sans" w:cs="Canva Sans" w:eastAsia="Canva Sans"/>
          <w:color w:val="000000"/>
          <w:sz w:val="24"/>
          <w:szCs w:val="24"/>
        </w:rPr>
        <w:t xml:space="preserve">
</w:t>
      </w:r>
    </w:p>
    <w:p>
      <w:pPr>
        <w:numPr>
          <w:ilvl w:val="0"/>
          <w:numId w:val="7"/>
        </w:numPr>
        <w:spacing w:after="0" w:before="0" w:line="336" w:lineRule="auto"/>
        <w:jc w:val="start"/>
      </w:pPr>
      <w:r>
        <w:rPr>
          <w:rFonts w:ascii="Canva Sans" w:hAnsi="Canva Sans" w:cs="Canva Sans" w:eastAsia="Canva Sans"/>
          <w:color w:val="000000"/>
          <w:sz w:val="24"/>
          <w:szCs w:val="24"/>
        </w:rPr>
        <w:t>The dataset is historical and may not represent current behavior.</w:t>
      </w:r>
      <w:r>
        <w:rPr>
          <w:rFonts w:ascii="Canva Sans" w:hAnsi="Canva Sans" w:cs="Canva Sans" w:eastAsia="Canva Sans"/>
          <w:color w:val="000000"/>
          <w:sz w:val="24"/>
          <w:szCs w:val="24"/>
        </w:rPr>
        <w:t xml:space="preserve">
</w:t>
      </w:r>
    </w:p>
    <w:p>
      <w:pPr>
        <w:numPr>
          <w:ilvl w:val="0"/>
          <w:numId w:val="7"/>
        </w:numPr>
        <w:spacing w:after="0" w:before="0" w:line="336" w:lineRule="auto"/>
        <w:jc w:val="start"/>
      </w:pPr>
      <w:r>
        <w:rPr>
          <w:rFonts w:ascii="Canva Sans" w:hAnsi="Canva Sans" w:cs="Canva Sans" w:eastAsia="Canva Sans"/>
          <w:color w:val="000000"/>
          <w:sz w:val="24"/>
          <w:szCs w:val="24"/>
        </w:rPr>
        <w:t>The strong UK imbalance limits direct comparability across countries.</w:t>
      </w:r>
      <w:r>
        <w:rPr>
          <w:rFonts w:ascii="Canva Sans" w:hAnsi="Canva Sans" w:cs="Canva Sans" w:eastAsia="Canva Sans"/>
          <w:color w:val="000000"/>
          <w:sz w:val="24"/>
          <w:szCs w:val="24"/>
        </w:rPr>
        <w:t xml:space="preserve">
</w:t>
      </w:r>
    </w:p>
    <w:p>
      <w:pPr>
        <w:numPr>
          <w:ilvl w:val="0"/>
          <w:numId w:val="7"/>
        </w:numPr>
        <w:spacing w:after="0" w:before="0" w:line="336" w:lineRule="auto"/>
        <w:jc w:val="start"/>
      </w:pPr>
      <w:r>
        <w:rPr>
          <w:rFonts w:ascii="Canva Sans" w:hAnsi="Canva Sans" w:cs="Canva Sans" w:eastAsia="Canva Sans"/>
          <w:color w:val="000000"/>
          <w:sz w:val="24"/>
          <w:szCs w:val="24"/>
        </w:rPr>
        <w:t>Extreme quantities can influence aggregates.</w:t>
      </w:r>
      <w:r>
        <w:rPr>
          <w:rFonts w:ascii="Canva Sans" w:hAnsi="Canva Sans" w:cs="Canva Sans" w:eastAsia="Canva Sans"/>
          <w:color w:val="000000"/>
          <w:sz w:val="24"/>
          <w:szCs w:val="24"/>
        </w:rPr>
        <w:t xml:space="preserve">
</w:t>
      </w:r>
    </w:p>
    <w:p>
      <w:pPr>
        <w:numPr>
          <w:ilvl w:val="0"/>
          <w:numId w:val="7"/>
        </w:numPr>
        <w:spacing w:after="0" w:before="0" w:line="336" w:lineRule="auto"/>
        <w:jc w:val="start"/>
      </w:pPr>
      <w:r>
        <w:rPr>
          <w:rFonts w:ascii="Canva Sans" w:hAnsi="Canva Sans" w:cs="Canva Sans" w:eastAsia="Canva Sans"/>
          <w:color w:val="000000"/>
          <w:sz w:val="24"/>
          <w:szCs w:val="24"/>
        </w:rPr>
        <w:t>The dataset does not explain the reasons behind customer behavior.</w:t>
      </w:r>
      <w:r>
        <w:rPr>
          <w:rFonts w:ascii="Canva Sans" w:hAnsi="Canva Sans" w:cs="Canva Sans" w:eastAsia="Canva Sans"/>
          <w:color w:val="000000"/>
          <w:sz w:val="24"/>
          <w:szCs w:val="24"/>
        </w:rPr>
        <w:t xml:space="preserve">
</w:t>
      </w:r>
    </w:p>
    <w:p>
      <w:pPr>
        <w:numPr>
          <w:ilvl w:val="0"/>
          <w:numId w:val="7"/>
        </w:numPr>
        <w:spacing w:after="0" w:before="0" w:line="336" w:lineRule="auto"/>
        <w:jc w:val="start"/>
      </w:pPr>
      <w:r>
        <w:rPr>
          <w:rFonts w:ascii="Canva Sans" w:hAnsi="Canva Sans" w:cs="Canva Sans" w:eastAsia="Canva Sans"/>
          <w:color w:val="000000"/>
          <w:sz w:val="24"/>
          <w:szCs w:val="24"/>
        </w:rPr>
        <w:t>Correlation does not establish causation.</w:t>
      </w:r>
      <w:r>
        <w:rPr>
          <w:rFonts w:ascii="Canva Sans" w:hAnsi="Canva Sans" w:cs="Canva Sans" w:eastAsia="Canva Sans"/>
          <w:color w:val="000000"/>
          <w:sz w:val="24"/>
          <w:szCs w:val="24"/>
        </w:rPr>
        <w:t xml:space="preserve">
</w:t>
      </w:r>
    </w:p>
    <w:p>
      <w:pPr>
        <w:numPr>
          <w:ilvl w:val="0"/>
          <w:numId w:val="7"/>
        </w:numPr>
        <w:spacing w:after="0" w:before="0" w:line="336" w:lineRule="auto"/>
        <w:jc w:val="start"/>
      </w:pPr>
      <w:r>
        <w:rPr>
          <w:rFonts w:ascii="Canva Sans" w:hAnsi="Canva Sans" w:cs="Canva Sans" w:eastAsia="Canva Sans"/>
          <w:color w:val="000000"/>
          <w:sz w:val="24"/>
          <w:szCs w:val="24"/>
        </w:rPr>
        <w:t>Cancelled transactions require separate treatment and can change results depending on the analytical definition.</w:t>
      </w:r>
      <w:r>
        <w:rPr>
          <w:rFonts w:ascii="Canva Sans" w:hAnsi="Canva Sans" w:cs="Canva Sans" w:eastAsia="Canva Sans"/>
          <w:color w:val="000000"/>
          <w:sz w:val="24"/>
          <w:szCs w:val="24"/>
        </w:rPr>
        <w:t xml:space="preserve">
</w:t>
      </w:r>
    </w:p>
    <w:p>
      <w:pPr>
        <w:numPr>
          <w:ilvl w:val="0"/>
          <w:numId w:val="7"/>
        </w:numPr>
        <w:spacing w:after="240" w:before="0" w:line="336" w:lineRule="auto"/>
        <w:jc w:val="start"/>
      </w:pPr>
      <w:r>
        <w:rPr>
          <w:rFonts w:ascii="Canva Sans" w:hAnsi="Canva Sans" w:cs="Canva Sans" w:eastAsia="Canva Sans"/>
          <w:color w:val="000000"/>
          <w:sz w:val="24"/>
          <w:szCs w:val="24"/>
        </w:rPr>
        <w:t>Identified-customer metrics exclude transactions without CustomerID.</w:t>
      </w:r>
      <w:r>
        <w:rPr>
          <w:rFonts w:ascii="Canva Sans" w:hAnsi="Canva Sans" w:cs="Canva Sans" w:eastAsia="Canva Sans"/>
          <w:color w:val="000000"/>
          <w:sz w:val="24"/>
          <w:szCs w:val="24"/>
        </w:rPr>
        <w:t xml:space="preserv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shd w:val="clear" w:color="auto" w:fill="f1f4f6"/>
            <w:tcMar>
              <w:top w:w="0"/>
              <w:start w:w="0"/>
              <w:bottom w:w="0"/>
              <w:end w:w="0"/>
            </w:tcMar>
          </w:tcPr>
          <w:p>
            <w:pPr>
              <w:spacing w:after="240" w:before="0" w:line="336" w:lineRule="auto"/>
              <w:ind w:firstLine="0" w:start="0"/>
              <w:jc w:val="start"/>
            </w:pPr>
            <w:r>
              <w:rPr>
                <w:rFonts w:ascii="Canva Sans Bold" w:hAnsi="Canva Sans Bold" w:cs="Canva Sans Bold" w:eastAsia="Canva Sans Bold"/>
                <w:b/>
                <w:bCs/>
                <w:color w:val="000000"/>
                <w:sz w:val="24"/>
                <w:szCs w:val="24"/>
              </w:rPr>
              <w:t>Scope boundary</w:t>
            </w:r>
            <w:r>
              <w:rPr>
                <w:rFonts w:ascii="Canva Sans Bold" w:hAnsi="Canva Sans Bold" w:cs="Canva Sans Bold" w:eastAsia="Canva Sans Bold"/>
                <w:b/>
                <w:bCs/>
                <w:color w:val="000000"/>
                <w:sz w:val="24"/>
                <w:szCs w:val="24"/>
              </w:rPr>
              <w:t xml:space="preserve">
</w:t>
            </w:r>
          </w:p>
          <w:p>
            <w:pPr>
              <w:spacing w:after="240" w:before="0" w:line="336" w:lineRule="auto"/>
              <w:ind w:firstLine="0" w:start="0"/>
              <w:jc w:val="start"/>
            </w:pPr>
            <w:r>
              <w:rPr>
                <w:rFonts w:ascii="Canva Sans" w:hAnsi="Canva Sans" w:cs="Canva Sans" w:eastAsia="Canva Sans"/>
                <w:color w:val="000000"/>
                <w:sz w:val="24"/>
                <w:szCs w:val="24"/>
              </w:rPr>
              <w:t>These limitations define how far the Week 1 findings can be generalized and should remain visible in later analysis.</w:t>
            </w:r>
            <w:r>
              <w:rPr>
                <w:rFonts w:ascii="Canva Sans" w:hAnsi="Canva Sans" w:cs="Canva Sans" w:eastAsia="Canva Sans"/>
                <w:color w:val="000000"/>
                <w:sz w:val="24"/>
                <w:szCs w:val="24"/>
              </w:rPr>
              <w:t xml:space="preserve">
</w:t>
            </w:r>
          </w:p>
        </w:tc>
      </w:tr>
    </w:tbl>
    <w:p>
      <w:pPr>
        <w:spacing w:after="240" w:before="0" w:line="336" w:lineRule="auto"/>
        <w:ind w:firstLine="0" w:start="0"/>
        <w:jc w:val="start"/>
      </w:pPr>
      <w:r>
        <w:rPr>
          <w:rFonts w:ascii="Canva Sans Bold" w:hAnsi="Canva Sans Bold" w:cs="Canva Sans Bold" w:eastAsia="Canva Sans Bold"/>
          <w:b/>
          <w:bCs/>
          <w:color w:val="16324f"/>
          <w:sz w:val="36"/>
          <w:szCs w:val="36"/>
        </w:rPr>
        <w:t xml:space="preserve">18. FUTURE IMPROVEMENTS
</w:t>
      </w:r>
    </w:p>
    <w:p>
      <w:pPr>
        <w:spacing w:after="0" w:before="0" w:line="336" w:lineRule="auto"/>
        <w:ind w:start="0"/>
        <w:jc w:val="start"/>
      </w:pPr>
      <w:r>
        <w:rPr>
          <w:color w:val="000000"/>
        </w:rPr>
        <w:fldChar w:fldCharType="begin">
          <w:ffData>
            <w:checkBox>
              <w:size w:val="20"/>
            </w:checkBox>
          </w:ffData>
        </w:fldChar>
      </w:r>
      <w:r>
        <w:rPr>
          <w:color w:val="000000"/>
        </w:rPr>
        <w:instrText> FORMCHECKBOX </w:instrText>
      </w:r>
      <w:r>
        <w:rPr>
          <w:color w:val="000000"/>
        </w:rPr>
        <w:fldChar w:fldCharType="end"/>
      </w:r>
      <w:r>
        <w:t xml:space="preserve">  </w:t>
      </w:r>
      <w:r>
        <w:rPr>
          <w:rFonts w:ascii="Canva Sans" w:hAnsi="Canva Sans" w:cs="Canva Sans" w:eastAsia="Canva Sans"/>
          <w:color w:val="000000"/>
          <w:sz w:val="24"/>
          <w:szCs w:val="24"/>
        </w:rPr>
        <w:t>Validate the cleaning rules with domain context.</w:t>
      </w:r>
      <w:r>
        <w:rPr>
          <w:rFonts w:ascii="Canva Sans" w:hAnsi="Canva Sans" w:cs="Canva Sans" w:eastAsia="Canva Sans"/>
          <w:color w:val="000000"/>
          <w:sz w:val="24"/>
          <w:szCs w:val="24"/>
        </w:rPr>
        <w:t xml:space="preserve">
</w:t>
      </w:r>
    </w:p>
    <w:p>
      <w:pPr>
        <w:spacing w:after="0" w:before="0" w:line="336" w:lineRule="auto"/>
        <w:ind w:start="0"/>
        <w:jc w:val="start"/>
      </w:pPr>
      <w:r>
        <w:rPr>
          <w:color w:val="000000"/>
        </w:rPr>
        <w:fldChar w:fldCharType="begin">
          <w:ffData>
            <w:checkBox>
              <w:size w:val="20"/>
            </w:checkBox>
          </w:ffData>
        </w:fldChar>
      </w:r>
      <w:r>
        <w:rPr>
          <w:color w:val="000000"/>
        </w:rPr>
        <w:instrText> FORMCHECKBOX </w:instrText>
      </w:r>
      <w:r>
        <w:rPr>
          <w:color w:val="000000"/>
        </w:rPr>
        <w:fldChar w:fldCharType="end"/>
      </w:r>
      <w:r>
        <w:t xml:space="preserve">  </w:t>
      </w:r>
      <w:r>
        <w:rPr>
          <w:rFonts w:ascii="Canva Sans" w:hAnsi="Canva Sans" w:cs="Canva Sans" w:eastAsia="Canva Sans"/>
          <w:color w:val="000000"/>
          <w:sz w:val="24"/>
          <w:szCs w:val="24"/>
        </w:rPr>
        <w:t>Separate returns and cancellations when business flags permit.</w:t>
      </w:r>
      <w:r>
        <w:rPr>
          <w:rFonts w:ascii="Canva Sans" w:hAnsi="Canva Sans" w:cs="Canva Sans" w:eastAsia="Canva Sans"/>
          <w:color w:val="000000"/>
          <w:sz w:val="24"/>
          <w:szCs w:val="24"/>
        </w:rPr>
        <w:t xml:space="preserve">
</w:t>
      </w:r>
    </w:p>
    <w:p>
      <w:pPr>
        <w:spacing w:after="0" w:before="0" w:line="336" w:lineRule="auto"/>
        <w:ind w:start="0"/>
        <w:jc w:val="start"/>
      </w:pPr>
      <w:r>
        <w:rPr>
          <w:color w:val="000000"/>
        </w:rPr>
        <w:fldChar w:fldCharType="begin">
          <w:ffData>
            <w:checkBox>
              <w:size w:val="20"/>
            </w:checkBox>
          </w:ffData>
        </w:fldChar>
      </w:r>
      <w:r>
        <w:rPr>
          <w:color w:val="000000"/>
        </w:rPr>
        <w:instrText> FORMCHECKBOX </w:instrText>
      </w:r>
      <w:r>
        <w:rPr>
          <w:color w:val="000000"/>
        </w:rPr>
        <w:fldChar w:fldCharType="end"/>
      </w:r>
      <w:r>
        <w:t xml:space="preserve">  </w:t>
      </w:r>
      <w:r>
        <w:rPr>
          <w:rFonts w:ascii="Canva Sans" w:hAnsi="Canva Sans" w:cs="Canva Sans" w:eastAsia="Canva Sans"/>
          <w:color w:val="000000"/>
          <w:sz w:val="24"/>
          <w:szCs w:val="24"/>
        </w:rPr>
        <w:t>Enrich products with categories or attributes.</w:t>
      </w:r>
      <w:r>
        <w:rPr>
          <w:rFonts w:ascii="Canva Sans" w:hAnsi="Canva Sans" w:cs="Canva Sans" w:eastAsia="Canva Sans"/>
          <w:color w:val="000000"/>
          <w:sz w:val="24"/>
          <w:szCs w:val="24"/>
        </w:rPr>
        <w:t xml:space="preserve">
</w:t>
      </w:r>
    </w:p>
    <w:p>
      <w:pPr>
        <w:spacing w:after="0" w:before="0" w:line="336" w:lineRule="auto"/>
        <w:ind w:start="0"/>
        <w:jc w:val="start"/>
      </w:pPr>
      <w:r>
        <w:rPr>
          <w:color w:val="000000"/>
        </w:rPr>
        <w:fldChar w:fldCharType="begin">
          <w:ffData>
            <w:checkBox>
              <w:size w:val="20"/>
            </w:checkBox>
          </w:ffData>
        </w:fldChar>
      </w:r>
      <w:r>
        <w:rPr>
          <w:color w:val="000000"/>
        </w:rPr>
        <w:instrText> FORMCHECKBOX </w:instrText>
      </w:r>
      <w:r>
        <w:rPr>
          <w:color w:val="000000"/>
        </w:rPr>
        <w:fldChar w:fldCharType="end"/>
      </w:r>
      <w:r>
        <w:t xml:space="preserve">  </w:t>
      </w:r>
      <w:r>
        <w:rPr>
          <w:rFonts w:ascii="Canva Sans" w:hAnsi="Canva Sans" w:cs="Canva Sans" w:eastAsia="Canva Sans"/>
          <w:color w:val="000000"/>
          <w:sz w:val="24"/>
          <w:szCs w:val="24"/>
        </w:rPr>
        <w:t>Add customer geography and acquisition context.</w:t>
      </w:r>
      <w:r>
        <w:rPr>
          <w:rFonts w:ascii="Canva Sans" w:hAnsi="Canva Sans" w:cs="Canva Sans" w:eastAsia="Canva Sans"/>
          <w:color w:val="000000"/>
          <w:sz w:val="24"/>
          <w:szCs w:val="24"/>
        </w:rPr>
        <w:t xml:space="preserve">
</w:t>
      </w:r>
    </w:p>
    <w:p>
      <w:pPr>
        <w:spacing w:after="0" w:before="0" w:line="336" w:lineRule="auto"/>
        <w:ind w:start="0"/>
        <w:jc w:val="start"/>
      </w:pPr>
      <w:r>
        <w:rPr>
          <w:color w:val="000000"/>
        </w:rPr>
        <w:fldChar w:fldCharType="begin">
          <w:ffData>
            <w:checkBox>
              <w:size w:val="20"/>
            </w:checkBox>
          </w:ffData>
        </w:fldChar>
      </w:r>
      <w:r>
        <w:rPr>
          <w:color w:val="000000"/>
        </w:rPr>
        <w:instrText> FORMCHECKBOX </w:instrText>
      </w:r>
      <w:r>
        <w:rPr>
          <w:color w:val="000000"/>
        </w:rPr>
        <w:fldChar w:fldCharType="end"/>
      </w:r>
      <w:r>
        <w:t xml:space="preserve">  </w:t>
      </w:r>
      <w:r>
        <w:rPr>
          <w:rFonts w:ascii="Canva Sans" w:hAnsi="Canva Sans" w:cs="Canva Sans" w:eastAsia="Canva Sans"/>
          <w:color w:val="000000"/>
          <w:sz w:val="24"/>
          <w:szCs w:val="24"/>
        </w:rPr>
        <w:t>Test seasonal and promotional effects.</w:t>
      </w:r>
      <w:r>
        <w:rPr>
          <w:rFonts w:ascii="Canva Sans" w:hAnsi="Canva Sans" w:cs="Canva Sans" w:eastAsia="Canva Sans"/>
          <w:color w:val="000000"/>
          <w:sz w:val="24"/>
          <w:szCs w:val="24"/>
        </w:rPr>
        <w:t xml:space="preserve">
</w:t>
      </w:r>
    </w:p>
    <w:p>
      <w:pPr>
        <w:spacing w:after="0" w:before="0" w:line="336" w:lineRule="auto"/>
        <w:ind w:start="0"/>
        <w:jc w:val="start"/>
      </w:pPr>
      <w:r>
        <w:rPr>
          <w:color w:val="000000"/>
        </w:rPr>
        <w:fldChar w:fldCharType="begin">
          <w:ffData>
            <w:checkBox>
              <w:size w:val="20"/>
            </w:checkBox>
          </w:ffData>
        </w:fldChar>
      </w:r>
      <w:r>
        <w:rPr>
          <w:color w:val="000000"/>
        </w:rPr>
        <w:instrText> FORMCHECKBOX </w:instrText>
      </w:r>
      <w:r>
        <w:rPr>
          <w:color w:val="000000"/>
        </w:rPr>
        <w:fldChar w:fldCharType="end"/>
      </w:r>
      <w:r>
        <w:t xml:space="preserve">  </w:t>
      </w:r>
      <w:r>
        <w:rPr>
          <w:rFonts w:ascii="Canva Sans" w:hAnsi="Canva Sans" w:cs="Canva Sans" w:eastAsia="Canva Sans"/>
          <w:color w:val="000000"/>
          <w:sz w:val="24"/>
          <w:szCs w:val="24"/>
        </w:rPr>
        <w:t>Use robust and sensitivity analyses for outliers.</w:t>
      </w:r>
      <w:r>
        <w:rPr>
          <w:rFonts w:ascii="Canva Sans" w:hAnsi="Canva Sans" w:cs="Canva Sans" w:eastAsia="Canva Sans"/>
          <w:color w:val="000000"/>
          <w:sz w:val="24"/>
          <w:szCs w:val="24"/>
        </w:rPr>
        <w:t xml:space="preserve">
</w:t>
      </w:r>
    </w:p>
    <w:p>
      <w:pPr>
        <w:spacing w:after="0" w:before="0" w:line="336" w:lineRule="auto"/>
        <w:ind w:start="0"/>
        <w:jc w:val="start"/>
      </w:pPr>
      <w:r>
        <w:rPr>
          <w:color w:val="000000"/>
        </w:rPr>
        <w:fldChar w:fldCharType="begin">
          <w:ffData>
            <w:checkBox>
              <w:size w:val="20"/>
            </w:checkBox>
          </w:ffData>
        </w:fldChar>
      </w:r>
      <w:r>
        <w:rPr>
          <w:color w:val="000000"/>
        </w:rPr>
        <w:instrText> FORMCHECKBOX </w:instrText>
      </w:r>
      <w:r>
        <w:rPr>
          <w:color w:val="000000"/>
        </w:rPr>
        <w:fldChar w:fldCharType="end"/>
      </w:r>
      <w:r>
        <w:t xml:space="preserve">  </w:t>
      </w:r>
      <w:r>
        <w:rPr>
          <w:rFonts w:ascii="Canva Sans" w:hAnsi="Canva Sans" w:cs="Canva Sans" w:eastAsia="Canva Sans"/>
          <w:color w:val="000000"/>
          <w:sz w:val="24"/>
          <w:szCs w:val="24"/>
        </w:rPr>
        <w:t>Compare UK and non-UK segments separately.</w:t>
      </w:r>
      <w:r>
        <w:rPr>
          <w:rFonts w:ascii="Canva Sans" w:hAnsi="Canva Sans" w:cs="Canva Sans" w:eastAsia="Canva Sans"/>
          <w:color w:val="000000"/>
          <w:sz w:val="24"/>
          <w:szCs w:val="24"/>
        </w:rPr>
        <w:t xml:space="preserve">
</w:t>
      </w:r>
    </w:p>
    <w:p>
      <w:pPr>
        <w:spacing w:after="0" w:before="0" w:line="336" w:lineRule="auto"/>
        <w:ind w:start="0"/>
        <w:jc w:val="start"/>
      </w:pPr>
      <w:r>
        <w:rPr>
          <w:color w:val="000000"/>
        </w:rPr>
        <w:fldChar w:fldCharType="begin">
          <w:ffData>
            <w:checkBox>
              <w:size w:val="20"/>
            </w:checkBox>
          </w:ffData>
        </w:fldChar>
      </w:r>
      <w:r>
        <w:rPr>
          <w:color w:val="000000"/>
        </w:rPr>
        <w:instrText> FORMCHECKBOX </w:instrText>
      </w:r>
      <w:r>
        <w:rPr>
          <w:color w:val="000000"/>
        </w:rPr>
        <w:fldChar w:fldCharType="end"/>
      </w:r>
      <w:r>
        <w:t xml:space="preserve">  </w:t>
      </w:r>
      <w:r>
        <w:rPr>
          <w:rFonts w:ascii="Canva Sans" w:hAnsi="Canva Sans" w:cs="Canva Sans" w:eastAsia="Canva Sans"/>
          <w:color w:val="000000"/>
          <w:sz w:val="24"/>
          <w:szCs w:val="24"/>
        </w:rPr>
        <w:t>Build a reproducible data dictionary and data-quality log.</w:t>
      </w:r>
      <w:r>
        <w:rPr>
          <w:rFonts w:ascii="Canva Sans" w:hAnsi="Canva Sans" w:cs="Canva Sans" w:eastAsia="Canva Sans"/>
          <w:color w:val="000000"/>
          <w:sz w:val="24"/>
          <w:szCs w:val="24"/>
        </w:rPr>
        <w:t xml:space="preserve">
</w:t>
      </w:r>
    </w:p>
    <w:p>
      <w:pPr>
        <w:spacing w:after="240" w:before="0" w:line="336" w:lineRule="auto"/>
        <w:ind w:start="0"/>
        <w:jc w:val="start"/>
      </w:pPr>
      <w:r>
        <w:rPr>
          <w:color w:val="000000"/>
        </w:rPr>
        <w:fldChar w:fldCharType="begin">
          <w:ffData>
            <w:checkBox>
              <w:size w:val="20"/>
            </w:checkBox>
          </w:ffData>
        </w:fldChar>
      </w:r>
      <w:r>
        <w:rPr>
          <w:color w:val="000000"/>
        </w:rPr>
        <w:instrText> FORMCHECKBOX </w:instrText>
      </w:r>
      <w:r>
        <w:rPr>
          <w:color w:val="000000"/>
        </w:rPr>
        <w:fldChar w:fldCharType="end"/>
      </w:r>
      <w:r>
        <w:t xml:space="preserve">  </w:t>
      </w:r>
      <w:r>
        <w:rPr>
          <w:rFonts w:ascii="Canva Sans" w:hAnsi="Canva Sans" w:cs="Canva Sans" w:eastAsia="Canva Sans"/>
          <w:color w:val="000000"/>
          <w:sz w:val="24"/>
          <w:szCs w:val="24"/>
        </w:rPr>
        <w:t>Extend the work to forecasting, customer segmentation and product recommendation analysis.</w:t>
      </w:r>
      <w:r>
        <w:rPr>
          <w:rFonts w:ascii="Canva Sans" w:hAnsi="Canva Sans" w:cs="Canva Sans" w:eastAsia="Canva Sans"/>
          <w:color w:val="000000"/>
          <w:sz w:val="24"/>
          <w:szCs w:val="24"/>
        </w:rPr>
        <w:t xml:space="preserve">
</w:t>
      </w:r>
    </w:p>
    <w:p>
      <w:pPr>
        <w:pBdr>
          <w:bottom w:val="single" w:color="2A9D8F" w:sz="6"/>
        </w:pBdr>
        <w:spacing w:after="120" w:before="120" w:line="0" w:lineRule="auto"/>
      </w:pPr>
    </w:p>
    <w:p>
      <w:pPr>
        <w:spacing w:after="240" w:before="0" w:line="336" w:lineRule="auto"/>
        <w:ind w:firstLine="0" w:start="0"/>
        <w:jc w:val="start"/>
      </w:pPr>
      <w:r>
        <w:rPr>
          <w:rFonts w:ascii="Canva Sans Bold" w:hAnsi="Canva Sans Bold" w:cs="Canva Sans Bold" w:eastAsia="Canva Sans Bold"/>
          <w:b/>
          <w:bCs/>
          <w:color w:val="16324f"/>
          <w:sz w:val="36"/>
          <w:szCs w:val="36"/>
        </w:rPr>
        <w:t xml:space="preserve">19. CONCLUSION
</w:t>
      </w:r>
    </w:p>
    <w:p>
      <w:pPr>
        <w:spacing w:after="240" w:before="0" w:line="336" w:lineRule="auto"/>
        <w:ind w:firstLine="0" w:start="0"/>
        <w:jc w:val="start"/>
      </w:pPr>
      <w:r>
        <w:rPr>
          <w:rFonts w:ascii="Canva Sans" w:hAnsi="Canva Sans" w:cs="Canva Sans" w:eastAsia="Canva Sans"/>
          <w:color w:val="000000"/>
          <w:sz w:val="24"/>
          <w:szCs w:val="24"/>
        </w:rPr>
        <w:t xml:space="preserve">Week 1 established a reliable analytical foundation and a focused problem definition for the Online Retail transaction dataset. The exploration identified £10,644,560.42 total revenue from 532,621 sales records after separating cancellations, strong UK dominance, monthly variation with November 2011 highest and February 2011 lowest, and REGENCY CAKESTAND 3 TIER as the highest-revenue product.
</w:t>
      </w:r>
    </w:p>
    <w:p>
      <w:pPr>
        <w:spacing w:after="240" w:before="0" w:line="336" w:lineRule="auto"/>
        <w:ind w:firstLine="0" w:start="0"/>
        <w:jc w:val="start"/>
      </w:pPr>
      <w:r>
        <w:rPr>
          <w:rFonts w:ascii="Canva Sans" w:hAnsi="Canva Sans" w:cs="Canva Sans" w:eastAsia="Canva Sans"/>
          <w:color w:val="000000"/>
          <w:sz w:val="24"/>
          <w:szCs w:val="24"/>
        </w:rPr>
        <w:t xml:space="preserve">The results also show meaningful repeat-customer activity, with a 65.57% repeat customer percentage and a 17.26% top 10 customers revenue share. At the same time, missing values, duplicates, cancellations, non-positive values and extreme quantities create material data-quality and outlier concerns.
</w:t>
      </w:r>
    </w:p>
    <w:p>
      <w:pPr>
        <w:spacing w:after="240" w:before="0" w:line="336" w:lineRule="auto"/>
        <w:ind w:firstLine="0" w:start="0"/>
        <w:jc w:val="start"/>
      </w:pPr>
      <w:r>
        <w:rPr>
          <w:rFonts w:ascii="Canva Sans" w:hAnsi="Canva Sans" w:cs="Canva Sans" w:eastAsia="Canva Sans"/>
          <w:color w:val="000000"/>
          <w:sz w:val="24"/>
          <w:szCs w:val="24"/>
        </w:rPr>
        <w:t xml:space="preserve">The next stage should apply transparent cleaning and robust comparative analysis before drawing business conclusions. This approach will preserve the distinction between verified findings, analytical assumptions and results that require further testing.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shd w:val="clear" w:color="auto" w:fill="e8f3f2"/>
            <w:tcMar>
              <w:top w:w="0"/>
              <w:start w:w="0"/>
              <w:bottom w:w="0"/>
              <w:end w:w="0"/>
            </w:tcMar>
          </w:tcPr>
          <w:p>
            <w:pPr>
              <w:spacing w:after="240" w:before="0" w:line="336" w:lineRule="auto"/>
              <w:ind w:firstLine="0" w:start="0"/>
              <w:jc w:val="start"/>
            </w:pPr>
            <w:r>
              <w:rPr>
                <w:rFonts w:ascii="Canva Sans Bold" w:hAnsi="Canva Sans Bold" w:cs="Canva Sans Bold" w:eastAsia="Canva Sans Bold"/>
                <w:b/>
                <w:bCs/>
                <w:color w:val="000000"/>
                <w:sz w:val="24"/>
                <w:szCs w:val="24"/>
              </w:rPr>
              <w:t>Overall assessment</w:t>
            </w:r>
            <w:r>
              <w:rPr>
                <w:rFonts w:ascii="Canva Sans Bold" w:hAnsi="Canva Sans Bold" w:cs="Canva Sans Bold" w:eastAsia="Canva Sans Bold"/>
                <w:b/>
                <w:bCs/>
                <w:color w:val="000000"/>
                <w:sz w:val="24"/>
                <w:szCs w:val="24"/>
              </w:rPr>
              <w:t xml:space="preserve">
</w:t>
            </w:r>
          </w:p>
          <w:p>
            <w:pPr>
              <w:spacing w:after="240" w:before="0" w:line="336" w:lineRule="auto"/>
              <w:ind w:firstLine="0" w:start="0"/>
              <w:jc w:val="start"/>
            </w:pPr>
            <w:r>
              <w:rPr>
                <w:rFonts w:ascii="Canva Sans" w:hAnsi="Canva Sans" w:cs="Canva Sans" w:eastAsia="Canva Sans"/>
                <w:color w:val="000000"/>
                <w:sz w:val="24"/>
                <w:szCs w:val="24"/>
              </w:rPr>
              <w:t>The dataset is suitable for structured exploratory analysis when transaction quality, customer identification and influential observations are handled explicitly.</w:t>
            </w:r>
            <w:r>
              <w:rPr>
                <w:rFonts w:ascii="Canva Sans" w:hAnsi="Canva Sans" w:cs="Canva Sans" w:eastAsia="Canva Sans"/>
                <w:color w:val="000000"/>
                <w:sz w:val="24"/>
                <w:szCs w:val="24"/>
              </w:rPr>
              <w:t xml:space="preserve">
</w:t>
            </w:r>
          </w:p>
        </w:tc>
      </w:tr>
    </w:tbl>
    <w:p>
      <w:pPr>
        <w:spacing w:after="240" w:before="0" w:line="336" w:lineRule="auto"/>
        <w:ind w:firstLine="0" w:start="0"/>
        <w:jc w:val="start"/>
      </w:pPr>
      <w:r>
        <w:rPr>
          <w:rFonts w:ascii="Canva Sans Bold" w:hAnsi="Canva Sans Bold" w:cs="Canva Sans Bold" w:eastAsia="Canva Sans Bold"/>
          <w:b/>
          <w:bCs/>
          <w:color w:val="16324f"/>
          <w:sz w:val="36"/>
          <w:szCs w:val="36"/>
        </w:rPr>
        <w:t xml:space="preserve">20. REFERENCES
</w:t>
      </w:r>
    </w:p>
    <w:p>
      <w:pPr>
        <w:numPr>
          <w:ilvl w:val="0"/>
          <w:numId w:val="8"/>
        </w:numPr>
        <w:spacing w:after="0" w:before="0" w:line="336" w:lineRule="auto"/>
        <w:jc w:val="start"/>
      </w:pPr>
      <w:r>
        <w:rPr>
          <w:rFonts w:ascii="Canva Sans" w:hAnsi="Canva Sans" w:cs="Canva Sans" w:eastAsia="Canva Sans"/>
          <w:color w:val="000000"/>
          <w:sz w:val="24"/>
          <w:szCs w:val="24"/>
        </w:rPr>
        <w:t xml:space="preserve">Python Software Foundation. </w:t>
      </w:r>
      <w:r>
        <w:rPr>
          <w:rFonts w:ascii="Canva Sans Italics" w:hAnsi="Canva Sans Italics" w:cs="Canva Sans Italics" w:eastAsia="Canva Sans Italics"/>
          <w:i/>
          <w:iCs/>
          <w:color w:val="000000"/>
          <w:sz w:val="24"/>
          <w:szCs w:val="24"/>
        </w:rPr>
        <w:t>Python Documentation.</w:t>
      </w:r>
      <w:r>
        <w:rPr>
          <w:rFonts w:ascii="Canva Sans Italics" w:hAnsi="Canva Sans Italics" w:cs="Canva Sans Italics" w:eastAsia="Canva Sans Italics"/>
          <w:i/>
          <w:iCs/>
          <w:color w:val="000000"/>
          <w:sz w:val="24"/>
          <w:szCs w:val="24"/>
        </w:rPr>
        <w:t xml:space="preserve">
</w:t>
      </w:r>
    </w:p>
    <w:p>
      <w:pPr>
        <w:numPr>
          <w:ilvl w:val="0"/>
          <w:numId w:val="8"/>
        </w:numPr>
        <w:spacing w:after="0" w:before="0" w:line="336" w:lineRule="auto"/>
        <w:jc w:val="start"/>
      </w:pPr>
      <w:r>
        <w:rPr>
          <w:rFonts w:ascii="Canva Sans" w:hAnsi="Canva Sans" w:cs="Canva Sans" w:eastAsia="Canva Sans"/>
          <w:color w:val="000000"/>
          <w:sz w:val="24"/>
          <w:szCs w:val="24"/>
        </w:rPr>
        <w:t xml:space="preserve">Pandas Development Team. </w:t>
      </w:r>
      <w:r>
        <w:rPr>
          <w:rFonts w:ascii="Canva Sans Italics" w:hAnsi="Canva Sans Italics" w:cs="Canva Sans Italics" w:eastAsia="Canva Sans Italics"/>
          <w:i/>
          <w:iCs/>
          <w:color w:val="000000"/>
          <w:sz w:val="24"/>
          <w:szCs w:val="24"/>
        </w:rPr>
        <w:t>pandas Documentation.</w:t>
      </w:r>
      <w:r>
        <w:rPr>
          <w:rFonts w:ascii="Canva Sans Italics" w:hAnsi="Canva Sans Italics" w:cs="Canva Sans Italics" w:eastAsia="Canva Sans Italics"/>
          <w:i/>
          <w:iCs/>
          <w:color w:val="000000"/>
          <w:sz w:val="24"/>
          <w:szCs w:val="24"/>
        </w:rPr>
        <w:t xml:space="preserve">
</w:t>
      </w:r>
    </w:p>
    <w:p>
      <w:pPr>
        <w:numPr>
          <w:ilvl w:val="0"/>
          <w:numId w:val="8"/>
        </w:numPr>
        <w:spacing w:after="0" w:before="0" w:line="336" w:lineRule="auto"/>
        <w:jc w:val="start"/>
      </w:pPr>
      <w:r>
        <w:rPr>
          <w:rFonts w:ascii="Canva Sans" w:hAnsi="Canva Sans" w:cs="Canva Sans" w:eastAsia="Canva Sans"/>
          <w:color w:val="000000"/>
          <w:sz w:val="24"/>
          <w:szCs w:val="24"/>
        </w:rPr>
        <w:t xml:space="preserve">NumPy Developers. </w:t>
      </w:r>
      <w:r>
        <w:rPr>
          <w:rFonts w:ascii="Canva Sans Italics" w:hAnsi="Canva Sans Italics" w:cs="Canva Sans Italics" w:eastAsia="Canva Sans Italics"/>
          <w:i/>
          <w:iCs/>
          <w:color w:val="000000"/>
          <w:sz w:val="24"/>
          <w:szCs w:val="24"/>
        </w:rPr>
        <w:t>NumPy Documentation.</w:t>
      </w:r>
      <w:r>
        <w:rPr>
          <w:rFonts w:ascii="Canva Sans Italics" w:hAnsi="Canva Sans Italics" w:cs="Canva Sans Italics" w:eastAsia="Canva Sans Italics"/>
          <w:i/>
          <w:iCs/>
          <w:color w:val="000000"/>
          <w:sz w:val="24"/>
          <w:szCs w:val="24"/>
        </w:rPr>
        <w:t xml:space="preserve">
</w:t>
      </w:r>
    </w:p>
    <w:p>
      <w:pPr>
        <w:numPr>
          <w:ilvl w:val="0"/>
          <w:numId w:val="8"/>
        </w:numPr>
        <w:spacing w:after="0" w:before="0" w:line="336" w:lineRule="auto"/>
        <w:jc w:val="start"/>
      </w:pPr>
      <w:r>
        <w:rPr>
          <w:rFonts w:ascii="Canva Sans" w:hAnsi="Canva Sans" w:cs="Canva Sans" w:eastAsia="Canva Sans"/>
          <w:color w:val="000000"/>
          <w:sz w:val="24"/>
          <w:szCs w:val="24"/>
        </w:rPr>
        <w:t xml:space="preserve">Matplotlib Development Team. </w:t>
      </w:r>
      <w:r>
        <w:rPr>
          <w:rFonts w:ascii="Canva Sans Italics" w:hAnsi="Canva Sans Italics" w:cs="Canva Sans Italics" w:eastAsia="Canva Sans Italics"/>
          <w:i/>
          <w:iCs/>
          <w:color w:val="000000"/>
          <w:sz w:val="24"/>
          <w:szCs w:val="24"/>
        </w:rPr>
        <w:t>Matplotlib Documentation.</w:t>
      </w:r>
      <w:r>
        <w:rPr>
          <w:rFonts w:ascii="Canva Sans Italics" w:hAnsi="Canva Sans Italics" w:cs="Canva Sans Italics" w:eastAsia="Canva Sans Italics"/>
          <w:i/>
          <w:iCs/>
          <w:color w:val="000000"/>
          <w:sz w:val="24"/>
          <w:szCs w:val="24"/>
        </w:rPr>
        <w:t xml:space="preserve">
</w:t>
      </w:r>
    </w:p>
    <w:p>
      <w:pPr>
        <w:numPr>
          <w:ilvl w:val="0"/>
          <w:numId w:val="8"/>
        </w:numPr>
        <w:spacing w:after="0" w:before="0" w:line="336" w:lineRule="auto"/>
        <w:jc w:val="start"/>
      </w:pPr>
      <w:r>
        <w:rPr>
          <w:rFonts w:ascii="Canva Sans" w:hAnsi="Canva Sans" w:cs="Canva Sans" w:eastAsia="Canva Sans"/>
          <w:color w:val="000000"/>
          <w:sz w:val="24"/>
          <w:szCs w:val="24"/>
        </w:rPr>
        <w:t xml:space="preserve">Waskom, M. and the Seaborn Development Team. </w:t>
      </w:r>
      <w:r>
        <w:rPr>
          <w:rFonts w:ascii="Canva Sans Italics" w:hAnsi="Canva Sans Italics" w:cs="Canva Sans Italics" w:eastAsia="Canva Sans Italics"/>
          <w:i/>
          <w:iCs/>
          <w:color w:val="000000"/>
          <w:sz w:val="24"/>
          <w:szCs w:val="24"/>
        </w:rPr>
        <w:t>seaborn Documentation.</w:t>
      </w:r>
      <w:r>
        <w:rPr>
          <w:rFonts w:ascii="Canva Sans Italics" w:hAnsi="Canva Sans Italics" w:cs="Canva Sans Italics" w:eastAsia="Canva Sans Italics"/>
          <w:i/>
          <w:iCs/>
          <w:color w:val="000000"/>
          <w:sz w:val="24"/>
          <w:szCs w:val="24"/>
        </w:rPr>
        <w:t xml:space="preserve">
</w:t>
      </w:r>
    </w:p>
    <w:p>
      <w:pPr>
        <w:numPr>
          <w:ilvl w:val="0"/>
          <w:numId w:val="8"/>
        </w:numPr>
        <w:spacing w:after="0" w:before="0" w:line="336" w:lineRule="auto"/>
        <w:jc w:val="start"/>
      </w:pPr>
      <w:r>
        <w:rPr>
          <w:rFonts w:ascii="Canva Sans" w:hAnsi="Canva Sans" w:cs="Canva Sans" w:eastAsia="Canva Sans"/>
          <w:color w:val="000000"/>
          <w:sz w:val="24"/>
          <w:szCs w:val="24"/>
        </w:rPr>
        <w:t xml:space="preserve">Google. </w:t>
      </w:r>
      <w:r>
        <w:rPr>
          <w:rFonts w:ascii="Canva Sans Italics" w:hAnsi="Canva Sans Italics" w:cs="Canva Sans Italics" w:eastAsia="Canva Sans Italics"/>
          <w:i/>
          <w:iCs/>
          <w:color w:val="000000"/>
          <w:sz w:val="24"/>
          <w:szCs w:val="24"/>
        </w:rPr>
        <w:t>Google Colaboratory Documentation.</w:t>
      </w:r>
      <w:r>
        <w:rPr>
          <w:rFonts w:ascii="Canva Sans Italics" w:hAnsi="Canva Sans Italics" w:cs="Canva Sans Italics" w:eastAsia="Canva Sans Italics"/>
          <w:i/>
          <w:iCs/>
          <w:color w:val="000000"/>
          <w:sz w:val="24"/>
          <w:szCs w:val="24"/>
        </w:rPr>
        <w:t xml:space="preserve">
</w:t>
      </w:r>
    </w:p>
    <w:p>
      <w:pPr>
        <w:numPr>
          <w:ilvl w:val="0"/>
          <w:numId w:val="8"/>
        </w:numPr>
        <w:spacing w:after="240" w:before="0" w:line="336" w:lineRule="auto"/>
        <w:jc w:val="start"/>
      </w:pPr>
      <w:r>
        <w:rPr>
          <w:rFonts w:ascii="Canva Sans Italics" w:hAnsi="Canva Sans Italics" w:cs="Canva Sans Italics" w:eastAsia="Canva Sans Italics"/>
          <w:i/>
          <w:iCs/>
          <w:color w:val="000000"/>
          <w:sz w:val="24"/>
          <w:szCs w:val="24"/>
        </w:rPr>
        <w:t>Online Retail transaction dataset used for the Yuva Internship 2026 analysis.</w:t>
      </w:r>
      <w:r>
        <w:rPr>
          <w:rFonts w:ascii="Canva Sans Italics" w:hAnsi="Canva Sans Italics" w:cs="Canva Sans Italics" w:eastAsia="Canva Sans Italics"/>
          <w:i/>
          <w:iCs/>
          <w:color w:val="000000"/>
          <w:sz w:val="24"/>
          <w:szCs w:val="24"/>
        </w:rPr>
        <w:t xml:space="preserve">
</w:t>
      </w:r>
    </w:p>
    <w:p>
      <w:pPr>
        <w:spacing w:after="240" w:before="0" w:line="336" w:lineRule="auto"/>
        <w:ind w:firstLine="0" w:start="0"/>
        <w:jc w:val="start"/>
      </w:pPr>
      <w:r>
        <w:rPr>
          <w:rFonts w:ascii="Canva Sans" w:hAnsi="Canva Sans" w:cs="Canva Sans" w:eastAsia="Canva Sans"/>
          <w:color w:val="000000"/>
          <w:sz w:val="24"/>
          <w:szCs w:val="24"/>
        </w:rPr>
        <w:t xml:space="preserve">
</w:t>
      </w:r>
    </w:p>
    <w:sectPr>
      <w:pgSz w:w="11910" w:h="16845"/>
      <w:pgMar w:top="1440" w:right="1440" w:bottom="1440" w:left="1440"/>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Italics">
    <w:panose1 w:val="020B0604020202090204"/>
    <w:charset w:characterSet="1"/>
    <w:embedItalic r:id="rId2"/>
  </w:font>
  <w:font w:name="Arimo Bold Italics">
    <w:panose1 w:val="020B0704020202090204"/>
    <w:charset w:characterSet="1"/>
    <w:embedBoldItalic r:id="rId3"/>
  </w:font>
  <w:font w:name="Arimo Bold">
    <w:panose1 w:val="020B0704020202020204"/>
    <w:charset w:characterSet="1"/>
    <w:embedBold r:id="rId4"/>
  </w:font>
  <w:font w:name="Inter Semi-Bold">
    <w:panose1 w:val="02000503000000020004"/>
    <w:charset w:characterSet="1"/>
    <w:embedBold r:id="rId5"/>
  </w:font>
  <w:font w:name="Inter Extra-Light">
    <w:panose1 w:val="02000503000000020004"/>
    <w:charset w:characterSet="1"/>
    <w:embedRegular r:id="rId6"/>
  </w:font>
  <w:font w:name="Inter Thin Italics">
    <w:panose1 w:val="020B0A02050000000004"/>
    <w:charset w:characterSet="1"/>
    <w:embedItalic r:id="rId7"/>
  </w:font>
  <w:font w:name="Inter Ultra-Bold">
    <w:panose1 w:val="02000503000000020004"/>
    <w:charset w:characterSet="1"/>
    <w:embedBold r:id="rId8"/>
  </w:font>
  <w:font w:name="Inter Heavy">
    <w:panose1 w:val="02000503000000020004"/>
    <w:charset w:characterSet="1"/>
    <w:embedBold r:id="rId9"/>
  </w:font>
  <w:font w:name="Inter">
    <w:panose1 w:val="020B0502030000000004"/>
    <w:charset w:characterSet="1"/>
    <w:embedRegular r:id="rId10"/>
  </w:font>
  <w:font w:name="Inter Bold Italics">
    <w:panose1 w:val="020B0802030000000004"/>
    <w:charset w:characterSet="1"/>
    <w:embedBoldItalic r:id="rId11"/>
  </w:font>
  <w:font w:name="Inter Italics">
    <w:panose1 w:val="020B0502030000000004"/>
    <w:charset w:characterSet="1"/>
    <w:embedItalic r:id="rId12"/>
  </w:font>
  <w:font w:name="Inter Light">
    <w:panose1 w:val="02000503000000020004"/>
    <w:charset w:characterSet="1"/>
    <w:embedRegular r:id="rId13"/>
  </w:font>
  <w:font w:name="Inter Thin">
    <w:panose1 w:val="020B0A02050000000004"/>
    <w:charset w:characterSet="1"/>
    <w:embedRegular r:id="rId14"/>
  </w:font>
  <w:font w:name="Inter Bold">
    <w:panose1 w:val="020B0802030000000004"/>
    <w:charset w:characterSet="1"/>
    <w:embedBold r:id="rId15"/>
  </w:font>
  <w:font w:name="Inter Medium">
    <w:panose1 w:val="02000503000000020004"/>
    <w:charset w:characterSet="1"/>
    <w:embedBold r:id="rId16"/>
  </w:font>
  <w:font w:name="Canva Sans">
    <w:panose1 w:val="020B0503030501040103"/>
    <w:charset w:characterSet="1"/>
    <w:embedRegular r:id="rId17"/>
  </w:font>
  <w:font w:name="Canva Sans Italics">
    <w:panose1 w:val="020B0503030501040103"/>
    <w:charset w:characterSet="1"/>
    <w:embedItalic r:id="rId18"/>
  </w:font>
  <w:font w:name="Canva Sans Bold">
    <w:panose1 w:val="020B0803030501040103"/>
    <w:charset w:characterSet="1"/>
    <w:embedBold r:id="rId19"/>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6">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10" Target="fonts/font10.odttf" Type="http://schemas.openxmlformats.org/officeDocument/2006/relationships/font"/><Relationship Id="rId11" Target="fonts/font11.odttf" Type="http://schemas.openxmlformats.org/officeDocument/2006/relationships/font"/><Relationship Id="rId12" Target="fonts/font12.odttf" Type="http://schemas.openxmlformats.org/officeDocument/2006/relationships/font"/><Relationship Id="rId13" Target="fonts/font13.odttf" Type="http://schemas.openxmlformats.org/officeDocument/2006/relationships/font"/><Relationship Id="rId14" Target="fonts/font14.odttf" Type="http://schemas.openxmlformats.org/officeDocument/2006/relationships/font"/><Relationship Id="rId15" Target="fonts/font15.odttf" Type="http://schemas.openxmlformats.org/officeDocument/2006/relationships/font"/><Relationship Id="rId16" Target="fonts/font16.odttf" Type="http://schemas.openxmlformats.org/officeDocument/2006/relationships/font"/><Relationship Id="rId17" Target="fonts/font17.odttf" Type="http://schemas.openxmlformats.org/officeDocument/2006/relationships/font"/><Relationship Id="rId18" Target="fonts/font18.odttf" Type="http://schemas.openxmlformats.org/officeDocument/2006/relationships/font"/><Relationship Id="rId19" Target="fonts/font19.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 Id="rId9" Target="fonts/font9.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2026-10-05T05:27:42Z</dcterms:created>
  <dc:creator>Apache POI</dc:creator>
  <dc:title>Yuva Internship 2026 internship report</dc:title>
</cp:coreProperties>
</file>