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1A" w:rsidRPr="00310973" w:rsidRDefault="001B6F1A" w:rsidP="001B6F1A">
      <w:pPr>
        <w:widowControl w:val="0"/>
        <w:jc w:val="center"/>
        <w:rPr>
          <w:rFonts w:eastAsia="Arial Unicode MS"/>
          <w:sz w:val="28"/>
          <w:szCs w:val="28"/>
          <w:lang w:val="uk-UA"/>
        </w:rPr>
      </w:pPr>
      <w:r w:rsidRPr="00310973">
        <w:rPr>
          <w:rFonts w:eastAsia="Arial Unicode MS"/>
          <w:sz w:val="28"/>
          <w:szCs w:val="28"/>
          <w:lang w:val="uk-UA"/>
        </w:rPr>
        <w:t>МІНІСТЕРСТВО ФІНАНСІВ УКРАЇНИ</w:t>
      </w:r>
    </w:p>
    <w:p w:rsidR="001B6F1A" w:rsidRPr="00310973" w:rsidRDefault="001B6F1A" w:rsidP="001B6F1A">
      <w:pPr>
        <w:widowControl w:val="0"/>
        <w:jc w:val="center"/>
        <w:rPr>
          <w:rFonts w:eastAsia="Arial Unicode MS"/>
          <w:b/>
          <w:sz w:val="28"/>
          <w:szCs w:val="28"/>
          <w:lang w:val="uk-UA"/>
        </w:rPr>
      </w:pPr>
      <w:r w:rsidRPr="00310973">
        <w:rPr>
          <w:rFonts w:eastAsia="Arial Unicode MS"/>
          <w:b/>
          <w:sz w:val="28"/>
          <w:szCs w:val="28"/>
          <w:lang w:val="uk-UA"/>
        </w:rPr>
        <w:t>ДЕРЖАВНИЙ ПОДАТКОВИЙ УНІВЕРСИТЕТ</w:t>
      </w:r>
    </w:p>
    <w:p w:rsidR="001B6F1A" w:rsidRPr="00310973" w:rsidRDefault="001B6F1A" w:rsidP="001B6F1A">
      <w:pPr>
        <w:widowControl w:val="0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rPr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rPr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rPr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rPr>
          <w:sz w:val="28"/>
          <w:szCs w:val="28"/>
          <w:lang w:val="uk-UA"/>
        </w:rPr>
      </w:pPr>
    </w:p>
    <w:tbl>
      <w:tblPr>
        <w:tblW w:w="8929" w:type="dxa"/>
        <w:tblInd w:w="393" w:type="dxa"/>
        <w:tblLook w:val="01E0"/>
      </w:tblPr>
      <w:tblGrid>
        <w:gridCol w:w="222"/>
        <w:gridCol w:w="9087"/>
      </w:tblGrid>
      <w:tr w:rsidR="001B6F1A" w:rsidRPr="00310973" w:rsidTr="00663F64">
        <w:trPr>
          <w:trHeight w:val="847"/>
        </w:trPr>
        <w:tc>
          <w:tcPr>
            <w:tcW w:w="3968" w:type="dxa"/>
            <w:shd w:val="clear" w:color="auto" w:fill="auto"/>
          </w:tcPr>
          <w:p w:rsidR="001B6F1A" w:rsidRPr="00310973" w:rsidRDefault="001B6F1A" w:rsidP="00663F64">
            <w:pPr>
              <w:widowControl w:val="0"/>
              <w:rPr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shd w:val="clear" w:color="auto" w:fill="auto"/>
          </w:tcPr>
          <w:tbl>
            <w:tblPr>
              <w:tblW w:w="4950" w:type="dxa"/>
              <w:tblInd w:w="3921" w:type="dxa"/>
              <w:tblCellMar>
                <w:left w:w="0" w:type="dxa"/>
                <w:right w:w="0" w:type="dxa"/>
              </w:tblCellMar>
              <w:tblLook w:val="01E0"/>
            </w:tblPr>
            <w:tblGrid>
              <w:gridCol w:w="4950"/>
            </w:tblGrid>
            <w:tr w:rsidR="001B6F1A" w:rsidRPr="00310973" w:rsidTr="00663F64">
              <w:trPr>
                <w:trHeight w:val="542"/>
              </w:trPr>
              <w:tc>
                <w:tcPr>
                  <w:tcW w:w="4950" w:type="dxa"/>
                </w:tcPr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  <w:r w:rsidRPr="00310973">
                    <w:rPr>
                      <w:sz w:val="28"/>
                      <w:szCs w:val="28"/>
                    </w:rPr>
                    <w:t>ЗАТВЕРДЖЕНО</w:t>
                  </w:r>
                </w:p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  <w:r w:rsidRPr="00310973">
                    <w:rPr>
                      <w:sz w:val="28"/>
                      <w:szCs w:val="28"/>
                    </w:rPr>
                    <w:t>Вчена рада</w:t>
                  </w:r>
                </w:p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  <w:r w:rsidRPr="00310973">
                    <w:rPr>
                      <w:sz w:val="28"/>
                      <w:szCs w:val="28"/>
                    </w:rPr>
                    <w:t>Державного податкового університету</w:t>
                  </w:r>
                </w:p>
              </w:tc>
            </w:tr>
            <w:tr w:rsidR="001B6F1A" w:rsidRPr="00310973" w:rsidTr="00663F64">
              <w:trPr>
                <w:trHeight w:val="421"/>
              </w:trPr>
              <w:tc>
                <w:tcPr>
                  <w:tcW w:w="4950" w:type="dxa"/>
                </w:tcPr>
                <w:p w:rsidR="001B6F1A" w:rsidRPr="00310973" w:rsidRDefault="00C103F5" w:rsidP="00663F64">
                  <w:pPr>
                    <w:pStyle w:val="TableParagraph"/>
                    <w:widowControl w:val="0"/>
                    <w:rPr>
                      <w:i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від </w:t>
                  </w:r>
                  <w:r w:rsidR="00BC153A">
                    <w:rPr>
                      <w:sz w:val="28"/>
                      <w:szCs w:val="28"/>
                      <w:lang w:val="ru-RU"/>
                    </w:rPr>
                    <w:t>26.05.2022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1B6F1A" w:rsidRPr="00310973">
                    <w:rPr>
                      <w:sz w:val="28"/>
                      <w:szCs w:val="28"/>
                    </w:rPr>
                    <w:t>протокол № _______</w:t>
                  </w:r>
                </w:p>
              </w:tc>
            </w:tr>
            <w:tr w:rsidR="001B6F1A" w:rsidRPr="00310973" w:rsidTr="00663F64">
              <w:trPr>
                <w:trHeight w:val="419"/>
              </w:trPr>
              <w:tc>
                <w:tcPr>
                  <w:tcW w:w="4950" w:type="dxa"/>
                </w:tcPr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</w:p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  <w:r w:rsidRPr="00310973">
                    <w:rPr>
                      <w:sz w:val="28"/>
                      <w:szCs w:val="28"/>
                    </w:rPr>
                    <w:t>ВВЕДЕНО В ДІЮ</w:t>
                  </w:r>
                </w:p>
              </w:tc>
            </w:tr>
            <w:tr w:rsidR="001B6F1A" w:rsidRPr="00310973" w:rsidTr="00663F64">
              <w:trPr>
                <w:trHeight w:val="273"/>
              </w:trPr>
              <w:tc>
                <w:tcPr>
                  <w:tcW w:w="4950" w:type="dxa"/>
                </w:tcPr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  <w:r w:rsidRPr="00310973">
                    <w:rPr>
                      <w:sz w:val="28"/>
                      <w:szCs w:val="28"/>
                    </w:rPr>
                    <w:t>наказ Державного податкового університету</w:t>
                  </w:r>
                </w:p>
                <w:p w:rsidR="001B6F1A" w:rsidRPr="00C34281" w:rsidRDefault="00C34281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</w:rPr>
                    <w:t>від ____________</w:t>
                  </w:r>
                  <w:r>
                    <w:rPr>
                      <w:sz w:val="28"/>
                      <w:szCs w:val="28"/>
                      <w:lang w:val="ru-RU"/>
                    </w:rPr>
                    <w:t>___________________</w:t>
                  </w:r>
                </w:p>
                <w:p w:rsidR="001B6F1A" w:rsidRPr="00310973" w:rsidRDefault="001B6F1A" w:rsidP="00663F64">
                  <w:pPr>
                    <w:pStyle w:val="TableParagraph"/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B6F1A" w:rsidRPr="00310973" w:rsidRDefault="001B6F1A" w:rsidP="00663F64">
            <w:pPr>
              <w:pStyle w:val="a5"/>
              <w:widowControl w:val="0"/>
              <w:spacing w:after="0"/>
              <w:ind w:firstLine="709"/>
              <w:rPr>
                <w:sz w:val="28"/>
                <w:szCs w:val="28"/>
                <w:lang w:val="uk-UA"/>
              </w:rPr>
            </w:pPr>
          </w:p>
          <w:p w:rsidR="001B6F1A" w:rsidRPr="00310973" w:rsidRDefault="001B6F1A" w:rsidP="00663F64">
            <w:pPr>
              <w:pStyle w:val="a5"/>
              <w:widowControl w:val="0"/>
              <w:spacing w:after="0"/>
              <w:ind w:firstLine="709"/>
              <w:rPr>
                <w:sz w:val="28"/>
                <w:szCs w:val="28"/>
                <w:lang w:val="uk-UA"/>
              </w:rPr>
            </w:pPr>
          </w:p>
          <w:p w:rsidR="001B6F1A" w:rsidRPr="00310973" w:rsidRDefault="001B6F1A" w:rsidP="00663F64">
            <w:pPr>
              <w:widowControl w:val="0"/>
              <w:rPr>
                <w:sz w:val="28"/>
                <w:szCs w:val="28"/>
                <w:lang w:val="uk-UA"/>
              </w:rPr>
            </w:pPr>
          </w:p>
        </w:tc>
      </w:tr>
    </w:tbl>
    <w:p w:rsidR="001B6F1A" w:rsidRPr="00310973" w:rsidRDefault="001B6F1A" w:rsidP="001B6F1A">
      <w:pPr>
        <w:widowControl w:val="0"/>
        <w:outlineLvl w:val="0"/>
        <w:rPr>
          <w:rFonts w:eastAsia="Arial Unicode MS"/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 w:rsidRPr="00310973">
        <w:rPr>
          <w:rFonts w:eastAsia="Arial Unicode MS"/>
          <w:b/>
          <w:sz w:val="28"/>
          <w:szCs w:val="28"/>
          <w:lang w:val="uk-UA"/>
        </w:rPr>
        <w:t>ПОЛОЖЕННЯ</w:t>
      </w:r>
    </w:p>
    <w:p w:rsidR="00626FAE" w:rsidRDefault="00626FAE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>
        <w:rPr>
          <w:rFonts w:eastAsia="Arial Unicode MS"/>
          <w:b/>
          <w:sz w:val="28"/>
          <w:szCs w:val="28"/>
          <w:lang w:val="uk-UA"/>
        </w:rPr>
        <w:t xml:space="preserve">про навчальну лабораторію захисту економічної </w:t>
      </w:r>
    </w:p>
    <w:p w:rsidR="001B6F1A" w:rsidRDefault="00626FAE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>
        <w:rPr>
          <w:rFonts w:eastAsia="Arial Unicode MS"/>
          <w:b/>
          <w:sz w:val="28"/>
          <w:szCs w:val="28"/>
          <w:lang w:val="uk-UA"/>
        </w:rPr>
        <w:t>безпеки бізнесу та держави</w:t>
      </w:r>
    </w:p>
    <w:p w:rsidR="00626FAE" w:rsidRDefault="00626FAE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>
        <w:rPr>
          <w:rFonts w:eastAsia="Arial Unicode MS"/>
          <w:b/>
          <w:sz w:val="28"/>
          <w:szCs w:val="28"/>
          <w:lang w:val="uk-UA"/>
        </w:rPr>
        <w:t xml:space="preserve">Навчально-наукового інституту економічної безпеки </w:t>
      </w:r>
    </w:p>
    <w:p w:rsidR="00626FAE" w:rsidRPr="00626FAE" w:rsidRDefault="00626FAE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>
        <w:rPr>
          <w:rFonts w:eastAsia="Arial Unicode MS"/>
          <w:b/>
          <w:sz w:val="28"/>
          <w:szCs w:val="28"/>
          <w:lang w:val="uk-UA"/>
        </w:rPr>
        <w:t>та митної справи</w:t>
      </w:r>
    </w:p>
    <w:p w:rsidR="001B6F1A" w:rsidRPr="00310973" w:rsidRDefault="001B6F1A" w:rsidP="001B6F1A">
      <w:pPr>
        <w:widowControl w:val="0"/>
        <w:ind w:firstLine="709"/>
        <w:jc w:val="center"/>
        <w:outlineLvl w:val="0"/>
        <w:rPr>
          <w:rFonts w:eastAsia="Arial Unicode MS"/>
          <w:b/>
          <w:sz w:val="28"/>
          <w:szCs w:val="28"/>
          <w:lang w:val="uk-UA"/>
        </w:rPr>
      </w:pPr>
      <w:r w:rsidRPr="00310973">
        <w:rPr>
          <w:b/>
          <w:sz w:val="28"/>
          <w:szCs w:val="28"/>
          <w:lang w:val="uk-UA"/>
        </w:rPr>
        <w:t>Державного податкового університету</w:t>
      </w:r>
    </w:p>
    <w:p w:rsidR="001B6F1A" w:rsidRDefault="001B6F1A" w:rsidP="001B6F1A">
      <w:pPr>
        <w:widowControl w:val="0"/>
        <w:ind w:firstLine="709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firstLine="709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firstLine="709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firstLine="709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firstLine="709"/>
        <w:jc w:val="center"/>
        <w:rPr>
          <w:rFonts w:eastAsia="Arial Unicode MS"/>
          <w:b/>
          <w:sz w:val="28"/>
          <w:szCs w:val="28"/>
          <w:lang w:val="uk-UA"/>
        </w:rPr>
      </w:pPr>
    </w:p>
    <w:p w:rsidR="001B6F1A" w:rsidRPr="00310973" w:rsidRDefault="001B6F1A" w:rsidP="001B6F1A">
      <w:pPr>
        <w:pStyle w:val="a5"/>
        <w:widowControl w:val="0"/>
        <w:spacing w:after="0"/>
        <w:ind w:firstLine="709"/>
        <w:rPr>
          <w:sz w:val="28"/>
          <w:szCs w:val="28"/>
          <w:lang w:val="uk-UA"/>
        </w:rPr>
      </w:pPr>
    </w:p>
    <w:p w:rsidR="001B6F1A" w:rsidRPr="00310973" w:rsidRDefault="001B6F1A" w:rsidP="001B6F1A">
      <w:pPr>
        <w:pStyle w:val="a5"/>
        <w:widowControl w:val="0"/>
        <w:spacing w:after="0"/>
        <w:ind w:firstLine="4536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СХВАЛЕНО</w:t>
      </w:r>
    </w:p>
    <w:p w:rsidR="001B6F1A" w:rsidRPr="00310973" w:rsidRDefault="001B6F1A" w:rsidP="001B6F1A">
      <w:pPr>
        <w:pStyle w:val="a5"/>
        <w:widowControl w:val="0"/>
        <w:spacing w:after="0"/>
        <w:ind w:firstLine="4536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Вчена рада ННІ економічної безпеки та</w:t>
      </w:r>
    </w:p>
    <w:p w:rsidR="001B6F1A" w:rsidRPr="00310973" w:rsidRDefault="001B6F1A" w:rsidP="001B6F1A">
      <w:pPr>
        <w:pStyle w:val="a5"/>
        <w:widowControl w:val="0"/>
        <w:spacing w:after="0"/>
        <w:ind w:firstLine="4536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митної справи</w:t>
      </w:r>
    </w:p>
    <w:tbl>
      <w:tblPr>
        <w:tblW w:w="4950" w:type="dxa"/>
        <w:tblInd w:w="4536" w:type="dxa"/>
        <w:tblCellMar>
          <w:left w:w="0" w:type="dxa"/>
          <w:right w:w="0" w:type="dxa"/>
        </w:tblCellMar>
        <w:tblLook w:val="01E0"/>
      </w:tblPr>
      <w:tblGrid>
        <w:gridCol w:w="4950"/>
      </w:tblGrid>
      <w:tr w:rsidR="001B6F1A" w:rsidRPr="00310973" w:rsidTr="00663F64">
        <w:trPr>
          <w:trHeight w:val="421"/>
        </w:trPr>
        <w:tc>
          <w:tcPr>
            <w:tcW w:w="4950" w:type="dxa"/>
          </w:tcPr>
          <w:p w:rsidR="001B6F1A" w:rsidRPr="00C103F5" w:rsidRDefault="00C103F5" w:rsidP="00663F64">
            <w:pPr>
              <w:pStyle w:val="TableParagraph"/>
              <w:widowControl w:val="0"/>
              <w:rPr>
                <w:i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від </w:t>
            </w:r>
            <w:r>
              <w:rPr>
                <w:sz w:val="28"/>
                <w:szCs w:val="28"/>
                <w:lang w:val="ru-RU"/>
              </w:rPr>
              <w:t>11.05.2022</w:t>
            </w:r>
            <w:r w:rsidR="001B6F1A">
              <w:rPr>
                <w:sz w:val="28"/>
                <w:szCs w:val="28"/>
              </w:rPr>
              <w:t xml:space="preserve"> </w:t>
            </w:r>
            <w:r w:rsidR="001B6F1A" w:rsidRPr="00310973">
              <w:rPr>
                <w:sz w:val="28"/>
                <w:szCs w:val="28"/>
              </w:rPr>
              <w:t xml:space="preserve">протокол № 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</w:tbl>
    <w:p w:rsidR="001B6F1A" w:rsidRDefault="001B6F1A" w:rsidP="001B6F1A">
      <w:pPr>
        <w:widowControl w:val="0"/>
        <w:ind w:right="-285" w:firstLine="709"/>
        <w:jc w:val="center"/>
        <w:rPr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right="-285" w:firstLine="709"/>
        <w:jc w:val="center"/>
        <w:rPr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right="-285" w:firstLine="709"/>
        <w:jc w:val="center"/>
        <w:rPr>
          <w:sz w:val="28"/>
          <w:szCs w:val="28"/>
          <w:lang w:val="uk-UA"/>
        </w:rPr>
      </w:pPr>
    </w:p>
    <w:p w:rsidR="001B6F1A" w:rsidRDefault="001B6F1A" w:rsidP="001B6F1A">
      <w:pPr>
        <w:widowControl w:val="0"/>
        <w:ind w:right="-285" w:firstLine="709"/>
        <w:jc w:val="center"/>
        <w:rPr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ind w:right="-285" w:firstLine="709"/>
        <w:jc w:val="center"/>
        <w:rPr>
          <w:sz w:val="28"/>
          <w:szCs w:val="28"/>
          <w:lang w:val="uk-UA"/>
        </w:rPr>
      </w:pPr>
    </w:p>
    <w:p w:rsidR="001B6F1A" w:rsidRPr="00310973" w:rsidRDefault="00C62293" w:rsidP="001B6F1A">
      <w:pPr>
        <w:widowControl w:val="0"/>
        <w:ind w:right="-285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Сторожинець</w:t>
      </w:r>
      <w:r w:rsidR="001B6F1A" w:rsidRPr="00310973">
        <w:rPr>
          <w:color w:val="000000" w:themeColor="text1"/>
          <w:sz w:val="28"/>
          <w:szCs w:val="28"/>
          <w:lang w:val="uk-UA"/>
        </w:rPr>
        <w:t xml:space="preserve"> 2022</w:t>
      </w:r>
    </w:p>
    <w:p w:rsidR="001B6F1A" w:rsidRPr="00E44777" w:rsidRDefault="001B6F1A" w:rsidP="003F5655">
      <w:pPr>
        <w:widowControl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1. </w:t>
      </w:r>
      <w:r w:rsidRPr="00E44777">
        <w:rPr>
          <w:b/>
          <w:bCs/>
          <w:sz w:val="28"/>
          <w:szCs w:val="28"/>
          <w:lang w:val="uk-UA"/>
        </w:rPr>
        <w:t>Загальні положення</w:t>
      </w:r>
    </w:p>
    <w:p w:rsidR="001B6F1A" w:rsidRPr="00310973" w:rsidRDefault="001B6F1A" w:rsidP="003F5655">
      <w:pPr>
        <w:pStyle w:val="ad"/>
        <w:widowControl w:val="0"/>
        <w:rPr>
          <w:b/>
          <w:bCs/>
          <w:sz w:val="28"/>
          <w:szCs w:val="28"/>
          <w:lang w:val="uk-UA"/>
        </w:rPr>
      </w:pPr>
    </w:p>
    <w:p w:rsidR="001B6F1A" w:rsidRDefault="001B6F1A" w:rsidP="003F5655">
      <w:pPr>
        <w:widowControl w:val="0"/>
        <w:ind w:right="4" w:firstLine="709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1.1. </w:t>
      </w:r>
      <w:r w:rsidR="00626FAE">
        <w:rPr>
          <w:sz w:val="28"/>
          <w:szCs w:val="28"/>
          <w:shd w:val="clear" w:color="auto" w:fill="FFFFFF"/>
          <w:lang w:val="uk-UA"/>
        </w:rPr>
        <w:t>Начальна лабораторія захисту економічної безпеки бізнесу та держави – це структурний</w:t>
      </w:r>
      <w:r w:rsidRPr="00C264A9">
        <w:rPr>
          <w:sz w:val="28"/>
          <w:szCs w:val="28"/>
          <w:shd w:val="clear" w:color="auto" w:fill="FFFFFF"/>
          <w:lang w:val="uk-UA"/>
        </w:rPr>
        <w:t xml:space="preserve"> підрозділ, який входить до структури Навчально-наукового інституту економічної безпеки та митної справи</w:t>
      </w:r>
      <w:r w:rsidR="007F0DFD">
        <w:rPr>
          <w:sz w:val="28"/>
          <w:szCs w:val="28"/>
          <w:shd w:val="clear" w:color="auto" w:fill="FFFFFF"/>
          <w:lang w:val="uk-UA"/>
        </w:rPr>
        <w:t xml:space="preserve"> (далі ННІ ЕБМС)</w:t>
      </w:r>
      <w:r w:rsidRPr="00C264A9">
        <w:rPr>
          <w:sz w:val="28"/>
          <w:szCs w:val="28"/>
          <w:shd w:val="clear" w:color="auto" w:fill="FFFFFF"/>
          <w:lang w:val="uk-UA"/>
        </w:rPr>
        <w:t xml:space="preserve"> Державного податкового університету (далі – Університет)</w:t>
      </w:r>
      <w:bookmarkStart w:id="0" w:name="_GoBack"/>
      <w:bookmarkEnd w:id="0"/>
      <w:r w:rsidR="00626FAE">
        <w:rPr>
          <w:sz w:val="28"/>
          <w:szCs w:val="28"/>
          <w:shd w:val="clear" w:color="auto" w:fill="FFFFFF"/>
          <w:lang w:val="uk-UA"/>
        </w:rPr>
        <w:t>, що забезпечує практичну підготовку здобувачів вищої освіти та проводить наукові дослідження</w:t>
      </w:r>
      <w:r w:rsidRPr="00C264A9">
        <w:rPr>
          <w:sz w:val="28"/>
          <w:szCs w:val="28"/>
          <w:shd w:val="clear" w:color="auto" w:fill="FFFFFF"/>
          <w:lang w:val="uk-UA"/>
        </w:rPr>
        <w:t>.</w:t>
      </w:r>
    </w:p>
    <w:p w:rsidR="001B6F1A" w:rsidRPr="00310973" w:rsidRDefault="001B6F1A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1.2.</w:t>
      </w:r>
      <w:r w:rsidR="007F0DFD" w:rsidRPr="007F0DFD">
        <w:rPr>
          <w:sz w:val="28"/>
          <w:szCs w:val="28"/>
          <w:shd w:val="clear" w:color="auto" w:fill="FFFFFF"/>
          <w:lang w:val="uk-UA"/>
        </w:rPr>
        <w:t xml:space="preserve"> </w:t>
      </w:r>
      <w:r w:rsidR="007F0DFD">
        <w:rPr>
          <w:sz w:val="28"/>
          <w:szCs w:val="28"/>
          <w:shd w:val="clear" w:color="auto" w:fill="FFFFFF"/>
          <w:lang w:val="uk-UA"/>
        </w:rPr>
        <w:t>Начальна лабораторія захисту економічної безпеки бізнесу та держави</w:t>
      </w:r>
      <w:r w:rsidRPr="00310973">
        <w:rPr>
          <w:sz w:val="28"/>
          <w:szCs w:val="28"/>
          <w:lang w:val="uk-UA"/>
        </w:rPr>
        <w:t xml:space="preserve"> </w:t>
      </w:r>
      <w:r w:rsidR="007F0DFD">
        <w:rPr>
          <w:sz w:val="28"/>
          <w:szCs w:val="28"/>
          <w:shd w:val="clear" w:color="auto" w:fill="FFFFFF"/>
          <w:lang w:val="uk-UA"/>
        </w:rPr>
        <w:t xml:space="preserve">(далі – </w:t>
      </w:r>
      <w:r w:rsidR="00AD16E6">
        <w:rPr>
          <w:sz w:val="28"/>
          <w:szCs w:val="28"/>
          <w:shd w:val="clear" w:color="auto" w:fill="FFFFFF"/>
          <w:lang w:val="uk-UA"/>
        </w:rPr>
        <w:t xml:space="preserve">Навчальна </w:t>
      </w:r>
      <w:r w:rsidR="007F0DFD">
        <w:rPr>
          <w:sz w:val="28"/>
          <w:szCs w:val="28"/>
          <w:shd w:val="clear" w:color="auto" w:fill="FFFFFF"/>
          <w:lang w:val="uk-UA"/>
        </w:rPr>
        <w:t>лабораторія</w:t>
      </w:r>
      <w:r w:rsidRPr="00310973">
        <w:rPr>
          <w:sz w:val="28"/>
          <w:szCs w:val="28"/>
          <w:shd w:val="clear" w:color="auto" w:fill="FFFFFF"/>
          <w:lang w:val="uk-UA"/>
        </w:rPr>
        <w:t>)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sz w:val="28"/>
          <w:szCs w:val="28"/>
          <w:lang w:val="uk-UA"/>
        </w:rPr>
        <w:t>здійснює свою діяльність на підставі: Конституції України; законів України «Про освіту», «Про вищу освіту», «Про наукову</w:t>
      </w:r>
      <w:r w:rsidR="007F0DFD">
        <w:rPr>
          <w:sz w:val="28"/>
          <w:szCs w:val="28"/>
          <w:lang w:val="uk-UA"/>
        </w:rPr>
        <w:t xml:space="preserve"> і науково-технічну діяльність»</w:t>
      </w:r>
      <w:r w:rsidRPr="00310973">
        <w:rPr>
          <w:sz w:val="28"/>
          <w:szCs w:val="28"/>
          <w:lang w:val="uk-UA"/>
        </w:rPr>
        <w:t>, наказів і директив Міністерства фінансів України, Міністерства освіти і науки України, інших нормативно-правових актів, які ре</w:t>
      </w:r>
      <w:r w:rsidR="007F0DFD">
        <w:rPr>
          <w:sz w:val="28"/>
          <w:szCs w:val="28"/>
          <w:lang w:val="uk-UA"/>
        </w:rPr>
        <w:t>гламентують навчальну</w:t>
      </w:r>
      <w:r w:rsidRPr="00310973">
        <w:rPr>
          <w:sz w:val="28"/>
          <w:szCs w:val="28"/>
          <w:lang w:val="uk-UA"/>
        </w:rPr>
        <w:t xml:space="preserve">, наукову, виховну роботу в Університеті, а також Статуту Університету, </w:t>
      </w:r>
      <w:r w:rsidRPr="00310973">
        <w:rPr>
          <w:rStyle w:val="markedcontent"/>
          <w:sz w:val="28"/>
          <w:szCs w:val="28"/>
          <w:lang w:val="uk-UA"/>
        </w:rPr>
        <w:t>Колективного договору Університету, Правил внутрішнього трудового розпорядку, рішень Вченої ради Університету, ректорату Університету, вченої ради Н</w:t>
      </w:r>
      <w:r w:rsidR="007F0DFD">
        <w:rPr>
          <w:rStyle w:val="markedcontent"/>
          <w:sz w:val="28"/>
          <w:szCs w:val="28"/>
          <w:lang w:val="uk-UA"/>
        </w:rPr>
        <w:t>НІ ЕБМС</w:t>
      </w:r>
      <w:r w:rsidRPr="00310973">
        <w:rPr>
          <w:rStyle w:val="markedcontent"/>
          <w:sz w:val="28"/>
          <w:szCs w:val="28"/>
          <w:lang w:val="uk-UA"/>
        </w:rPr>
        <w:t>, наказів, розпоряджень ректора Університету, проректорів, розпоряджень декана та/або директора ННІ</w:t>
      </w:r>
      <w:r w:rsidRPr="00310973">
        <w:rPr>
          <w:sz w:val="28"/>
          <w:szCs w:val="28"/>
          <w:lang w:val="uk-UA"/>
        </w:rPr>
        <w:t xml:space="preserve">, </w:t>
      </w:r>
      <w:r w:rsidRPr="00310973">
        <w:rPr>
          <w:sz w:val="28"/>
          <w:szCs w:val="28"/>
          <w:lang w:val="uk-UA" w:eastAsia="uk-UA"/>
        </w:rPr>
        <w:t>Типовому положенню</w:t>
      </w:r>
      <w:r>
        <w:rPr>
          <w:sz w:val="28"/>
          <w:szCs w:val="28"/>
          <w:lang w:val="uk-UA" w:eastAsia="uk-UA"/>
        </w:rPr>
        <w:t xml:space="preserve"> </w:t>
      </w:r>
      <w:r w:rsidR="007F0DFD">
        <w:rPr>
          <w:sz w:val="28"/>
          <w:szCs w:val="28"/>
          <w:lang w:val="uk-UA" w:eastAsia="uk-UA"/>
        </w:rPr>
        <w:t>про лабораторію</w:t>
      </w:r>
      <w:r w:rsidRPr="00310973">
        <w:rPr>
          <w:sz w:val="28"/>
          <w:szCs w:val="28"/>
          <w:lang w:val="uk-UA" w:eastAsia="uk-UA"/>
        </w:rPr>
        <w:t xml:space="preserve"> Університету</w:t>
      </w:r>
      <w:r w:rsidRPr="00310973">
        <w:rPr>
          <w:sz w:val="28"/>
          <w:szCs w:val="28"/>
          <w:lang w:val="uk-UA"/>
        </w:rPr>
        <w:t>.</w:t>
      </w:r>
    </w:p>
    <w:p w:rsidR="001B6F1A" w:rsidRPr="00310973" w:rsidRDefault="001B6F1A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1.3. Метою </w:t>
      </w:r>
      <w:r w:rsidR="00BD5EC3">
        <w:rPr>
          <w:sz w:val="28"/>
          <w:szCs w:val="28"/>
          <w:lang w:val="uk-UA"/>
        </w:rPr>
        <w:t xml:space="preserve">діяльності </w:t>
      </w:r>
      <w:r w:rsidR="00AD16E6">
        <w:rPr>
          <w:sz w:val="28"/>
          <w:szCs w:val="28"/>
          <w:lang w:val="uk-UA"/>
        </w:rPr>
        <w:t xml:space="preserve">Навчальної </w:t>
      </w:r>
      <w:r w:rsidR="007F0DFD">
        <w:rPr>
          <w:sz w:val="28"/>
          <w:szCs w:val="28"/>
          <w:lang w:val="uk-UA"/>
        </w:rPr>
        <w:t>лабораторії</w:t>
      </w:r>
      <w:r w:rsidRPr="00310973">
        <w:rPr>
          <w:sz w:val="28"/>
          <w:szCs w:val="28"/>
          <w:lang w:val="uk-UA"/>
        </w:rPr>
        <w:t>, як структурного підрозд</w:t>
      </w:r>
      <w:r w:rsidR="007F0DFD">
        <w:rPr>
          <w:sz w:val="28"/>
          <w:szCs w:val="28"/>
          <w:lang w:val="uk-UA"/>
        </w:rPr>
        <w:t>ілу ННІ ЕБМС</w:t>
      </w:r>
      <w:r w:rsidRPr="00310973">
        <w:rPr>
          <w:sz w:val="28"/>
          <w:szCs w:val="28"/>
          <w:lang w:val="uk-UA"/>
        </w:rPr>
        <w:t xml:space="preserve">, є </w:t>
      </w:r>
      <w:r w:rsidR="00F16F64">
        <w:rPr>
          <w:sz w:val="28"/>
          <w:szCs w:val="28"/>
          <w:lang w:val="uk-UA"/>
        </w:rPr>
        <w:t>забезпечення практичної підготовки здобувачів вищої освіти та проведення наукових досліджень</w:t>
      </w:r>
      <w:r w:rsidRPr="00310973">
        <w:rPr>
          <w:sz w:val="28"/>
          <w:szCs w:val="28"/>
          <w:lang w:val="uk-UA"/>
        </w:rPr>
        <w:t xml:space="preserve">. </w:t>
      </w:r>
    </w:p>
    <w:p w:rsidR="001B6F1A" w:rsidRPr="00310973" w:rsidRDefault="001B6F1A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Основними цілями діяльності </w:t>
      </w:r>
      <w:r w:rsidR="00AD16E6">
        <w:rPr>
          <w:sz w:val="28"/>
          <w:szCs w:val="28"/>
          <w:lang w:val="uk-UA"/>
        </w:rPr>
        <w:t xml:space="preserve">Навчальної </w:t>
      </w:r>
      <w:r w:rsidR="00F16F64">
        <w:rPr>
          <w:sz w:val="28"/>
          <w:szCs w:val="28"/>
          <w:lang w:val="uk-UA"/>
        </w:rPr>
        <w:t>лабораторії</w:t>
      </w:r>
      <w:r w:rsidRPr="00310973"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sz w:val="28"/>
          <w:szCs w:val="28"/>
          <w:lang w:val="uk-UA"/>
        </w:rPr>
        <w:t>є: розвиток особистості та професійне зростання учасників освітнього процесу, формування компетентностей, які визначають конкурентоспроможність випускників на р</w:t>
      </w:r>
      <w:r w:rsidR="00E3472D">
        <w:rPr>
          <w:sz w:val="28"/>
          <w:szCs w:val="28"/>
          <w:lang w:val="uk-UA"/>
        </w:rPr>
        <w:t>инку праці в Україні та світі</w:t>
      </w:r>
      <w:r w:rsidRPr="00310973">
        <w:rPr>
          <w:sz w:val="28"/>
          <w:szCs w:val="28"/>
          <w:lang w:val="uk-UA"/>
        </w:rPr>
        <w:t xml:space="preserve">. </w:t>
      </w:r>
    </w:p>
    <w:p w:rsidR="001B6F1A" w:rsidRPr="00310973" w:rsidRDefault="00E3472D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1.4</w:t>
      </w:r>
      <w:r w:rsidR="001B6F1A" w:rsidRPr="00310973">
        <w:rPr>
          <w:sz w:val="28"/>
          <w:szCs w:val="28"/>
          <w:lang w:val="uk-UA"/>
        </w:rPr>
        <w:t xml:space="preserve">. </w:t>
      </w:r>
      <w:r w:rsidR="00AD16E6">
        <w:rPr>
          <w:sz w:val="28"/>
          <w:szCs w:val="28"/>
          <w:lang w:val="uk-UA"/>
        </w:rPr>
        <w:t>Навчальна л</w:t>
      </w:r>
      <w:r>
        <w:rPr>
          <w:sz w:val="28"/>
          <w:szCs w:val="28"/>
          <w:lang w:val="uk-UA" w:eastAsia="uk-UA"/>
        </w:rPr>
        <w:t>абораторія</w:t>
      </w:r>
      <w:r w:rsidR="001B6F1A" w:rsidRPr="00310973">
        <w:rPr>
          <w:sz w:val="28"/>
          <w:szCs w:val="28"/>
          <w:lang w:val="uk-UA" w:eastAsia="uk-UA"/>
        </w:rPr>
        <w:t xml:space="preserve"> не є юридичною особою, вона </w:t>
      </w:r>
      <w:r w:rsidR="001B6F1A" w:rsidRPr="00310973">
        <w:rPr>
          <w:rStyle w:val="markedcontent"/>
          <w:sz w:val="28"/>
          <w:szCs w:val="28"/>
          <w:lang w:val="uk-UA"/>
        </w:rPr>
        <w:t xml:space="preserve">створюється та ліквідується за рішенням Вченої ради Університету, яке вводиться в дію наказом керівника Університету. Офіційна назва </w:t>
      </w:r>
      <w:r w:rsidR="00AD16E6">
        <w:rPr>
          <w:rStyle w:val="markedcontent"/>
          <w:sz w:val="28"/>
          <w:szCs w:val="28"/>
          <w:lang w:val="uk-UA"/>
        </w:rPr>
        <w:t xml:space="preserve">Навчальної </w:t>
      </w:r>
      <w:r>
        <w:rPr>
          <w:rStyle w:val="markedcontent"/>
          <w:sz w:val="28"/>
          <w:szCs w:val="28"/>
          <w:lang w:val="uk-UA"/>
        </w:rPr>
        <w:t>лабораторії</w:t>
      </w:r>
      <w:r w:rsidR="001B6F1A" w:rsidRPr="00310973">
        <w:rPr>
          <w:rStyle w:val="markedcontent"/>
          <w:sz w:val="28"/>
          <w:szCs w:val="28"/>
          <w:lang w:val="uk-UA"/>
        </w:rPr>
        <w:t xml:space="preserve"> встановлена під час її створення та може бути змінена Вченою радою Університету в результаті реорганізації</w:t>
      </w:r>
      <w:r w:rsidR="001B6F1A" w:rsidRPr="00310973">
        <w:rPr>
          <w:sz w:val="28"/>
          <w:szCs w:val="28"/>
          <w:lang w:val="uk-UA" w:eastAsia="uk-UA"/>
        </w:rPr>
        <w:t>.</w:t>
      </w:r>
    </w:p>
    <w:p w:rsidR="001B6F1A" w:rsidRPr="00310973" w:rsidRDefault="00E3472D" w:rsidP="003F5655">
      <w:pPr>
        <w:widowControl w:val="0"/>
        <w:ind w:right="4"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1.5</w:t>
      </w:r>
      <w:r w:rsidR="001B6F1A" w:rsidRPr="00310973">
        <w:rPr>
          <w:sz w:val="28"/>
          <w:szCs w:val="28"/>
          <w:lang w:val="uk-UA" w:eastAsia="uk-UA"/>
        </w:rPr>
        <w:t xml:space="preserve">. За </w:t>
      </w:r>
      <w:r w:rsidR="00AD16E6">
        <w:rPr>
          <w:sz w:val="28"/>
          <w:szCs w:val="28"/>
          <w:lang w:val="uk-UA" w:eastAsia="uk-UA"/>
        </w:rPr>
        <w:t xml:space="preserve">Навчальною </w:t>
      </w:r>
      <w:r>
        <w:rPr>
          <w:sz w:val="28"/>
          <w:szCs w:val="28"/>
          <w:lang w:val="uk-UA" w:eastAsia="uk-UA"/>
        </w:rPr>
        <w:t>лабораторією</w:t>
      </w:r>
      <w:r w:rsidR="001B6F1A" w:rsidRPr="00310973">
        <w:rPr>
          <w:sz w:val="28"/>
          <w:szCs w:val="28"/>
          <w:shd w:val="clear" w:color="auto" w:fill="FFFFFF"/>
          <w:lang w:val="uk-UA"/>
        </w:rPr>
        <w:t xml:space="preserve"> </w:t>
      </w:r>
      <w:r w:rsidR="001B6F1A" w:rsidRPr="00310973">
        <w:rPr>
          <w:sz w:val="28"/>
          <w:szCs w:val="28"/>
          <w:lang w:val="uk-UA" w:eastAsia="uk-UA"/>
        </w:rPr>
        <w:t>наказом керівника Університету закріплюються на правах оперативного управління приміщення, обладнання та інше необхідне майно, що знаходиться на балансі Університету.</w:t>
      </w:r>
    </w:p>
    <w:p w:rsidR="001B6F1A" w:rsidRPr="00E3472D" w:rsidRDefault="00E3472D" w:rsidP="003F5655">
      <w:pPr>
        <w:widowControl w:val="0"/>
        <w:ind w:right="4"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1.6</w:t>
      </w:r>
      <w:r w:rsidR="001B6F1A" w:rsidRPr="00310973">
        <w:rPr>
          <w:sz w:val="28"/>
          <w:szCs w:val="28"/>
          <w:lang w:val="uk-UA" w:eastAsia="uk-UA"/>
        </w:rPr>
        <w:t xml:space="preserve">. Нормативна документація та розпорядчі акти з організації освітнього процесу, підготовки наукових кадрів, які видаються Університетом, ННІ </w:t>
      </w:r>
      <w:r w:rsidR="001B6F1A" w:rsidRPr="00310973">
        <w:rPr>
          <w:rStyle w:val="markedcontent"/>
          <w:sz w:val="28"/>
          <w:szCs w:val="28"/>
          <w:lang w:val="uk-UA"/>
        </w:rPr>
        <w:t>економічної безпеки та митної справи</w:t>
      </w:r>
      <w:r w:rsidR="001B6F1A">
        <w:rPr>
          <w:rStyle w:val="markedcontent"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 w:eastAsia="uk-UA"/>
        </w:rPr>
        <w:t>– об</w:t>
      </w:r>
      <w:r>
        <w:rPr>
          <w:sz w:val="28"/>
          <w:szCs w:val="28"/>
          <w:lang w:val="uk-UA" w:eastAsia="uk-UA"/>
        </w:rPr>
        <w:t xml:space="preserve">ов'язкова для виконання </w:t>
      </w:r>
      <w:r w:rsidR="00AD16E6">
        <w:rPr>
          <w:sz w:val="28"/>
          <w:szCs w:val="28"/>
          <w:lang w:val="uk-UA" w:eastAsia="uk-UA"/>
        </w:rPr>
        <w:t xml:space="preserve">Навчальною </w:t>
      </w:r>
      <w:r>
        <w:rPr>
          <w:sz w:val="28"/>
          <w:szCs w:val="28"/>
          <w:lang w:val="uk-UA" w:eastAsia="uk-UA"/>
        </w:rPr>
        <w:t>лабораторією</w:t>
      </w:r>
      <w:r w:rsidR="001B6F1A" w:rsidRPr="00310973">
        <w:rPr>
          <w:sz w:val="28"/>
          <w:lang w:val="uk-UA" w:eastAsia="uk-UA"/>
        </w:rPr>
        <w:t>.</w:t>
      </w:r>
    </w:p>
    <w:p w:rsidR="001B6F1A" w:rsidRPr="00310973" w:rsidRDefault="00E3472D" w:rsidP="003F5655">
      <w:pPr>
        <w:widowControl w:val="0"/>
        <w:ind w:right="4" w:firstLine="708"/>
        <w:jc w:val="both"/>
        <w:rPr>
          <w:sz w:val="28"/>
          <w:lang w:val="uk-UA" w:eastAsia="uk-UA"/>
        </w:rPr>
      </w:pPr>
      <w:r>
        <w:rPr>
          <w:sz w:val="28"/>
          <w:lang w:val="uk-UA" w:eastAsia="uk-UA"/>
        </w:rPr>
        <w:t xml:space="preserve">1.7. Діяльність </w:t>
      </w:r>
      <w:r w:rsidR="00AD16E6">
        <w:rPr>
          <w:sz w:val="28"/>
          <w:lang w:val="uk-UA" w:eastAsia="uk-UA"/>
        </w:rPr>
        <w:t xml:space="preserve">Навчальної </w:t>
      </w:r>
      <w:r>
        <w:rPr>
          <w:sz w:val="28"/>
          <w:lang w:val="uk-UA" w:eastAsia="uk-UA"/>
        </w:rPr>
        <w:t>лабораторії безпосередньо забезпе</w:t>
      </w:r>
      <w:r w:rsidR="00460759">
        <w:rPr>
          <w:sz w:val="28"/>
          <w:lang w:val="uk-UA" w:eastAsia="uk-UA"/>
        </w:rPr>
        <w:t xml:space="preserve">чуються завідувачем </w:t>
      </w:r>
      <w:r w:rsidR="00AD16E6">
        <w:rPr>
          <w:sz w:val="28"/>
          <w:lang w:val="uk-UA" w:eastAsia="uk-UA"/>
        </w:rPr>
        <w:t xml:space="preserve">Навчальної </w:t>
      </w:r>
      <w:r w:rsidR="00460759">
        <w:rPr>
          <w:sz w:val="28"/>
          <w:lang w:val="uk-UA" w:eastAsia="uk-UA"/>
        </w:rPr>
        <w:t>лабораторії, провідним фахівцем та старшим лаборантом.</w:t>
      </w:r>
    </w:p>
    <w:p w:rsidR="001B6F1A" w:rsidRDefault="001B6F1A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</w:p>
    <w:p w:rsidR="00460759" w:rsidRDefault="00460759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</w:p>
    <w:p w:rsidR="00460759" w:rsidRDefault="00460759" w:rsidP="003F5655">
      <w:pPr>
        <w:widowControl w:val="0"/>
        <w:ind w:right="4" w:firstLine="708"/>
        <w:jc w:val="both"/>
        <w:rPr>
          <w:sz w:val="28"/>
          <w:szCs w:val="28"/>
          <w:lang w:val="uk-UA"/>
        </w:rPr>
      </w:pPr>
    </w:p>
    <w:p w:rsidR="00460759" w:rsidRPr="00310973" w:rsidRDefault="00460759" w:rsidP="003F5655">
      <w:pPr>
        <w:widowControl w:val="0"/>
        <w:ind w:right="4"/>
        <w:jc w:val="both"/>
        <w:rPr>
          <w:sz w:val="28"/>
          <w:szCs w:val="28"/>
          <w:lang w:val="uk-UA"/>
        </w:rPr>
      </w:pPr>
    </w:p>
    <w:p w:rsidR="001B6F1A" w:rsidRPr="00310973" w:rsidRDefault="001B6F1A" w:rsidP="003F5655">
      <w:pPr>
        <w:pStyle w:val="2"/>
        <w:keepNext w:val="0"/>
        <w:keepLines w:val="0"/>
        <w:widowControl w:val="0"/>
        <w:spacing w:line="240" w:lineRule="auto"/>
        <w:ind w:left="-15" w:right="0" w:firstLine="0"/>
        <w:rPr>
          <w:szCs w:val="28"/>
          <w:lang w:val="uk-UA"/>
        </w:rPr>
      </w:pPr>
      <w:r w:rsidRPr="00310973">
        <w:rPr>
          <w:szCs w:val="28"/>
          <w:lang w:val="uk-UA"/>
        </w:rPr>
        <w:lastRenderedPageBreak/>
        <w:t>2. Основні напря</w:t>
      </w:r>
      <w:r w:rsidR="00AD16E6">
        <w:rPr>
          <w:szCs w:val="28"/>
          <w:lang w:val="uk-UA"/>
        </w:rPr>
        <w:t>ми та завдання діяльності Навчальної лабораторії</w:t>
      </w:r>
    </w:p>
    <w:p w:rsidR="001B6F1A" w:rsidRPr="00310973" w:rsidRDefault="001B6F1A" w:rsidP="003F5655">
      <w:pPr>
        <w:widowControl w:val="0"/>
        <w:rPr>
          <w:lang w:val="uk-UA"/>
        </w:rPr>
      </w:pPr>
    </w:p>
    <w:p w:rsidR="00460759" w:rsidRDefault="001B6F1A" w:rsidP="003F5655">
      <w:pPr>
        <w:pStyle w:val="ad"/>
        <w:widowControl w:val="0"/>
        <w:ind w:left="0" w:right="6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="00AD16E6">
        <w:rPr>
          <w:sz w:val="28"/>
          <w:szCs w:val="28"/>
          <w:lang w:val="uk-UA"/>
        </w:rPr>
        <w:t>Навчальна л</w:t>
      </w:r>
      <w:r w:rsidR="00460759">
        <w:rPr>
          <w:sz w:val="28"/>
          <w:szCs w:val="28"/>
          <w:lang w:val="uk-UA"/>
        </w:rPr>
        <w:t>абораторія призначена для заб</w:t>
      </w:r>
      <w:r w:rsidR="00EE1E59">
        <w:rPr>
          <w:sz w:val="28"/>
          <w:szCs w:val="28"/>
          <w:lang w:val="uk-UA"/>
        </w:rPr>
        <w:t>езпечення практичної та науково-дослідної</w:t>
      </w:r>
      <w:r w:rsidR="00460759">
        <w:rPr>
          <w:sz w:val="28"/>
          <w:szCs w:val="28"/>
          <w:lang w:val="uk-UA"/>
        </w:rPr>
        <w:t xml:space="preserve"> роботи здобувачів вищої освіти </w:t>
      </w:r>
      <w:r w:rsidR="00EE1E59">
        <w:rPr>
          <w:sz w:val="28"/>
          <w:szCs w:val="28"/>
          <w:lang w:val="uk-UA"/>
        </w:rPr>
        <w:t xml:space="preserve">та проведення науково-дослідних робіт з питань предметів, </w:t>
      </w:r>
      <w:r w:rsidR="00503451">
        <w:rPr>
          <w:sz w:val="28"/>
          <w:szCs w:val="28"/>
          <w:lang w:val="uk-UA"/>
        </w:rPr>
        <w:t xml:space="preserve">що закріплені за </w:t>
      </w:r>
      <w:r w:rsidR="00AD16E6">
        <w:rPr>
          <w:sz w:val="28"/>
          <w:szCs w:val="28"/>
          <w:lang w:val="uk-UA"/>
        </w:rPr>
        <w:t xml:space="preserve">Навчальною </w:t>
      </w:r>
      <w:r w:rsidR="00503451">
        <w:rPr>
          <w:sz w:val="28"/>
          <w:szCs w:val="28"/>
          <w:lang w:val="uk-UA"/>
        </w:rPr>
        <w:t>лабораторією, знання яких необхідні юристу для виконання покладених на нього службових обов’язків і дотримання вимог законності в повсякденному житті</w:t>
      </w:r>
      <w:r w:rsidR="00AD16E6">
        <w:rPr>
          <w:sz w:val="28"/>
          <w:szCs w:val="28"/>
          <w:lang w:val="uk-UA"/>
        </w:rPr>
        <w:t xml:space="preserve">, відкриття нових можливостей, швидкої і успішної адаптації до постійних змін в законодавстві. Крім того </w:t>
      </w:r>
      <w:r w:rsidR="006F2280">
        <w:rPr>
          <w:sz w:val="28"/>
          <w:szCs w:val="28"/>
          <w:lang w:val="uk-UA"/>
        </w:rPr>
        <w:t>Навчальна лабораторія підтримуватиме наступні напрями діяльності: проведення практичних занять, навчальних практик, підготовки курсових робіт, передбачених навчальним планом, проведення тренінгів для здобувачів вищої освіти.</w:t>
      </w:r>
    </w:p>
    <w:p w:rsidR="006F2280" w:rsidRDefault="006F2280" w:rsidP="00E546F1">
      <w:pPr>
        <w:pStyle w:val="ad"/>
        <w:widowControl w:val="0"/>
        <w:ind w:left="0" w:right="6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2.2. Основними завданнями діяльності Навчальної лабораторії </w:t>
      </w:r>
      <w:r w:rsidR="008F7014">
        <w:rPr>
          <w:sz w:val="28"/>
          <w:szCs w:val="28"/>
          <w:lang w:val="uk-UA"/>
        </w:rPr>
        <w:t>є:</w:t>
      </w:r>
    </w:p>
    <w:p w:rsidR="008F7014" w:rsidRPr="00E546F1" w:rsidRDefault="008F7014" w:rsidP="00E546F1">
      <w:pPr>
        <w:widowControl w:val="0"/>
        <w:ind w:right="6" w:firstLine="567"/>
        <w:jc w:val="both"/>
        <w:rPr>
          <w:sz w:val="28"/>
          <w:szCs w:val="28"/>
          <w:lang w:val="uk-UA"/>
        </w:rPr>
      </w:pPr>
      <w:r w:rsidRPr="00E546F1">
        <w:rPr>
          <w:sz w:val="28"/>
          <w:szCs w:val="28"/>
          <w:lang w:val="uk-UA"/>
        </w:rPr>
        <w:t>навчально-методичне і інформаційне забезпечення викладання дисциплін на першому (бакалаврському) та другому (магістерському) рівнях вищої освіти за спеціальностями 081 «Право» та 262 «Правоохоронна діяльність»</w:t>
      </w:r>
      <w:r w:rsidR="00A836D5" w:rsidRPr="00E546F1">
        <w:rPr>
          <w:sz w:val="28"/>
          <w:szCs w:val="28"/>
          <w:lang w:val="uk-UA"/>
        </w:rPr>
        <w:t>;</w:t>
      </w:r>
    </w:p>
    <w:p w:rsidR="008F7014" w:rsidRPr="00E546F1" w:rsidRDefault="00A836D5" w:rsidP="00E546F1">
      <w:pPr>
        <w:widowControl w:val="0"/>
        <w:ind w:right="6" w:firstLine="567"/>
        <w:jc w:val="both"/>
        <w:rPr>
          <w:sz w:val="28"/>
          <w:szCs w:val="28"/>
          <w:lang w:val="uk-UA"/>
        </w:rPr>
      </w:pPr>
      <w:r w:rsidRPr="00E546F1">
        <w:rPr>
          <w:sz w:val="28"/>
          <w:szCs w:val="28"/>
          <w:lang w:val="uk-UA"/>
        </w:rPr>
        <w:t>створення банку даних для виконання практичних, курсових та магістерських робі;.</w:t>
      </w:r>
    </w:p>
    <w:p w:rsidR="00A836D5" w:rsidRPr="00E546F1" w:rsidRDefault="00A836D5" w:rsidP="00E546F1">
      <w:pPr>
        <w:widowControl w:val="0"/>
        <w:ind w:right="6" w:firstLine="567"/>
        <w:jc w:val="both"/>
        <w:rPr>
          <w:sz w:val="28"/>
          <w:szCs w:val="28"/>
          <w:lang w:val="uk-UA"/>
        </w:rPr>
      </w:pPr>
      <w:r w:rsidRPr="00E546F1">
        <w:rPr>
          <w:sz w:val="28"/>
          <w:szCs w:val="28"/>
          <w:lang w:val="uk-UA"/>
        </w:rPr>
        <w:t>підвищення загальної і професійної культури та активності здобувачів вищої освіти, наближення освітнього процесу до науково-дослідницької роботи і майбутньої професійної діяльності;</w:t>
      </w:r>
    </w:p>
    <w:p w:rsidR="003F5655" w:rsidRPr="00E546F1" w:rsidRDefault="003F5655" w:rsidP="00E546F1">
      <w:pPr>
        <w:widowControl w:val="0"/>
        <w:ind w:right="6" w:firstLine="567"/>
        <w:jc w:val="both"/>
        <w:rPr>
          <w:sz w:val="28"/>
          <w:szCs w:val="28"/>
          <w:lang w:val="uk-UA"/>
        </w:rPr>
      </w:pPr>
      <w:r w:rsidRPr="00E546F1">
        <w:rPr>
          <w:sz w:val="28"/>
          <w:szCs w:val="28"/>
          <w:lang w:val="uk-UA"/>
        </w:rPr>
        <w:t>організація практичної підготовки здобувачів вищої освіти;</w:t>
      </w:r>
    </w:p>
    <w:p w:rsidR="007165C8" w:rsidRPr="00E546F1" w:rsidRDefault="00A836D5" w:rsidP="00E546F1">
      <w:pPr>
        <w:widowControl w:val="0"/>
        <w:ind w:right="6" w:firstLine="567"/>
        <w:jc w:val="both"/>
        <w:rPr>
          <w:sz w:val="28"/>
          <w:szCs w:val="28"/>
          <w:lang w:val="uk-UA"/>
        </w:rPr>
      </w:pPr>
      <w:r w:rsidRPr="00E546F1">
        <w:rPr>
          <w:sz w:val="28"/>
          <w:szCs w:val="28"/>
          <w:lang w:val="uk-UA"/>
        </w:rPr>
        <w:t xml:space="preserve">забезпечення науково-дослідницької роботи </w:t>
      </w:r>
      <w:r w:rsidR="007165C8" w:rsidRPr="00E546F1">
        <w:rPr>
          <w:sz w:val="28"/>
          <w:szCs w:val="28"/>
          <w:lang w:val="uk-UA"/>
        </w:rPr>
        <w:t>здобувачів вищої освіти електронними навчально-методичними комплексами з метою придбання ними практичних навичок проведення досліджень</w:t>
      </w:r>
      <w:r w:rsidR="00D85D8C" w:rsidRPr="00E546F1">
        <w:rPr>
          <w:sz w:val="28"/>
          <w:szCs w:val="28"/>
          <w:lang w:val="uk-UA"/>
        </w:rPr>
        <w:t xml:space="preserve">. </w:t>
      </w:r>
    </w:p>
    <w:p w:rsidR="00460759" w:rsidRDefault="00460759" w:rsidP="003F5655">
      <w:pPr>
        <w:pStyle w:val="ad"/>
        <w:widowControl w:val="0"/>
        <w:ind w:left="709" w:right="6"/>
        <w:jc w:val="both"/>
        <w:rPr>
          <w:sz w:val="28"/>
          <w:szCs w:val="28"/>
          <w:lang w:val="uk-UA"/>
        </w:rPr>
      </w:pPr>
    </w:p>
    <w:p w:rsidR="001B6F1A" w:rsidRPr="00310973" w:rsidRDefault="001B6F1A" w:rsidP="003F5655">
      <w:pPr>
        <w:widowControl w:val="0"/>
        <w:shd w:val="clear" w:color="auto" w:fill="FFFFFF"/>
        <w:jc w:val="both"/>
        <w:rPr>
          <w:color w:val="000000"/>
          <w:sz w:val="28"/>
          <w:szCs w:val="28"/>
          <w:lang w:val="uk-UA" w:eastAsia="uk-UA"/>
        </w:rPr>
      </w:pPr>
    </w:p>
    <w:p w:rsidR="001B6F1A" w:rsidRDefault="00D85D8C" w:rsidP="003F5655">
      <w:pPr>
        <w:pStyle w:val="2"/>
        <w:keepNext w:val="0"/>
        <w:keepLines w:val="0"/>
        <w:widowControl w:val="0"/>
        <w:spacing w:line="240" w:lineRule="auto"/>
        <w:ind w:left="0" w:right="710"/>
        <w:rPr>
          <w:szCs w:val="28"/>
          <w:lang w:val="uk-UA"/>
        </w:rPr>
      </w:pPr>
      <w:r>
        <w:rPr>
          <w:szCs w:val="28"/>
          <w:lang w:val="uk-UA"/>
        </w:rPr>
        <w:t>3. Організація роботи Навчальної лабораторії</w:t>
      </w:r>
    </w:p>
    <w:p w:rsidR="001B6F1A" w:rsidRPr="00E44777" w:rsidRDefault="001B6F1A" w:rsidP="003F5655">
      <w:pPr>
        <w:rPr>
          <w:lang w:val="uk-UA"/>
        </w:rPr>
      </w:pPr>
    </w:p>
    <w:p w:rsidR="001B6F1A" w:rsidRPr="00310973" w:rsidRDefault="00D85D8C" w:rsidP="003F5655">
      <w:pPr>
        <w:widowControl w:val="0"/>
        <w:ind w:left="-15" w:right="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3.1. Діяльність Навчальної лабораторії</w:t>
      </w:r>
      <w:r w:rsidR="001B6F1A" w:rsidRPr="00310973">
        <w:rPr>
          <w:sz w:val="28"/>
          <w:szCs w:val="28"/>
          <w:lang w:val="uk-UA"/>
        </w:rPr>
        <w:t xml:space="preserve"> здійснюється на підстав</w:t>
      </w:r>
      <w:r>
        <w:rPr>
          <w:sz w:val="28"/>
          <w:szCs w:val="28"/>
          <w:lang w:val="uk-UA"/>
        </w:rPr>
        <w:t>і щорічного плану роботи Навчальної лабораторії</w:t>
      </w:r>
      <w:r w:rsidR="001B6F1A" w:rsidRPr="00310973">
        <w:rPr>
          <w:sz w:val="28"/>
          <w:szCs w:val="28"/>
          <w:lang w:val="uk-UA"/>
        </w:rPr>
        <w:t>, що узгоджений з планами роботи Університету за напрямками та планом роботи ННІ</w:t>
      </w:r>
      <w:r>
        <w:rPr>
          <w:sz w:val="28"/>
          <w:szCs w:val="28"/>
          <w:lang w:val="uk-UA"/>
        </w:rPr>
        <w:t xml:space="preserve"> ЕБМС</w:t>
      </w:r>
      <w:r w:rsidR="001B6F1A" w:rsidRPr="00310973">
        <w:rPr>
          <w:sz w:val="28"/>
          <w:szCs w:val="28"/>
          <w:lang w:val="uk-UA"/>
        </w:rPr>
        <w:t xml:space="preserve"> і який охоплює напрямки й завдання, визначені Типовим Положенням </w:t>
      </w:r>
      <w:r>
        <w:rPr>
          <w:sz w:val="28"/>
          <w:szCs w:val="28"/>
          <w:lang w:val="uk-UA"/>
        </w:rPr>
        <w:t>про навчальну лабораторію</w:t>
      </w:r>
      <w:r w:rsidR="001B6F1A" w:rsidRPr="00310973">
        <w:rPr>
          <w:sz w:val="28"/>
          <w:szCs w:val="28"/>
          <w:lang w:val="uk-UA"/>
        </w:rPr>
        <w:t xml:space="preserve"> Університету та затверджується на першому в на</w:t>
      </w:r>
      <w:r>
        <w:rPr>
          <w:sz w:val="28"/>
          <w:szCs w:val="28"/>
          <w:lang w:val="uk-UA"/>
        </w:rPr>
        <w:t>вчальному році засіданні ННІ ЕБМС</w:t>
      </w:r>
      <w:r w:rsidR="001B6F1A" w:rsidRPr="00310973">
        <w:rPr>
          <w:sz w:val="28"/>
          <w:szCs w:val="28"/>
          <w:lang w:val="uk-UA"/>
        </w:rPr>
        <w:t xml:space="preserve">. </w:t>
      </w:r>
    </w:p>
    <w:p w:rsidR="001B6F1A" w:rsidRPr="00310973" w:rsidRDefault="001B6F1A" w:rsidP="003F5655">
      <w:pPr>
        <w:widowControl w:val="0"/>
        <w:ind w:left="-15" w:right="4" w:firstLine="709"/>
        <w:jc w:val="both"/>
        <w:rPr>
          <w:rStyle w:val="markedcontent"/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3.2. </w:t>
      </w:r>
      <w:r w:rsidR="00D85D8C">
        <w:rPr>
          <w:rStyle w:val="markedcontent"/>
          <w:sz w:val="28"/>
          <w:szCs w:val="28"/>
          <w:lang w:val="uk-UA"/>
        </w:rPr>
        <w:t>Навчальна лабораторія</w:t>
      </w:r>
      <w:r w:rsidRPr="00310973"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rStyle w:val="markedcontent"/>
          <w:sz w:val="28"/>
          <w:szCs w:val="28"/>
          <w:lang w:val="uk-UA"/>
        </w:rPr>
        <w:t xml:space="preserve">зобов’язана розробляти та зберігати у своїх робочих приміщеннях документацію, яка відображає зміст </w:t>
      </w:r>
      <w:r w:rsidR="00D85D8C">
        <w:rPr>
          <w:rStyle w:val="markedcontent"/>
          <w:sz w:val="28"/>
          <w:szCs w:val="28"/>
          <w:lang w:val="uk-UA"/>
        </w:rPr>
        <w:t xml:space="preserve">і організацію роботи, стан практичної, науково-дослідної діяльності </w:t>
      </w:r>
      <w:r w:rsidR="003F5655">
        <w:rPr>
          <w:rStyle w:val="markedcontent"/>
          <w:sz w:val="28"/>
          <w:szCs w:val="28"/>
          <w:lang w:val="uk-UA"/>
        </w:rPr>
        <w:t xml:space="preserve">здобувачів вищої освіти та </w:t>
      </w:r>
      <w:r w:rsidR="00D85D8C">
        <w:rPr>
          <w:rStyle w:val="markedcontent"/>
          <w:sz w:val="28"/>
          <w:szCs w:val="28"/>
          <w:lang w:val="uk-UA"/>
        </w:rPr>
        <w:t>працівників</w:t>
      </w:r>
      <w:r w:rsidRPr="00310973">
        <w:rPr>
          <w:rStyle w:val="markedcontent"/>
          <w:sz w:val="28"/>
          <w:szCs w:val="28"/>
          <w:lang w:val="uk-UA"/>
        </w:rPr>
        <w:t xml:space="preserve">. </w:t>
      </w:r>
    </w:p>
    <w:p w:rsidR="001B6F1A" w:rsidRPr="00310973" w:rsidRDefault="001B6F1A" w:rsidP="003F5655">
      <w:pPr>
        <w:widowControl w:val="0"/>
        <w:ind w:left="-15" w:right="4" w:firstLine="709"/>
        <w:jc w:val="both"/>
        <w:rPr>
          <w:rStyle w:val="markedcontent"/>
          <w:sz w:val="28"/>
          <w:szCs w:val="28"/>
          <w:lang w:val="uk-UA"/>
        </w:rPr>
      </w:pPr>
      <w:r w:rsidRPr="00310973">
        <w:rPr>
          <w:rStyle w:val="markedcontent"/>
          <w:sz w:val="28"/>
          <w:szCs w:val="28"/>
          <w:lang w:val="uk-UA"/>
        </w:rPr>
        <w:t xml:space="preserve">В організації документального забезпечення своєї діяльності </w:t>
      </w:r>
      <w:r w:rsidR="00D85D8C">
        <w:rPr>
          <w:rStyle w:val="markedcontent"/>
          <w:sz w:val="28"/>
          <w:szCs w:val="28"/>
          <w:lang w:val="uk-UA"/>
        </w:rPr>
        <w:t>Навчальна лабораторія</w:t>
      </w:r>
      <w:r w:rsidRPr="00310973"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rStyle w:val="markedcontent"/>
          <w:sz w:val="28"/>
          <w:szCs w:val="28"/>
          <w:lang w:val="uk-UA"/>
        </w:rPr>
        <w:t>гарантує дотримання принципів заощадливого витрачання матеріальних ресурсів Університету, сприяння розвитку електронних засобів комунікації та збереження накопиченої інформації.</w:t>
      </w:r>
    </w:p>
    <w:p w:rsidR="001B6F1A" w:rsidRPr="00310973" w:rsidRDefault="001B6F1A" w:rsidP="003F5655">
      <w:pPr>
        <w:widowControl w:val="0"/>
        <w:ind w:left="-15" w:right="4" w:firstLine="709"/>
        <w:jc w:val="both"/>
        <w:rPr>
          <w:sz w:val="28"/>
          <w:szCs w:val="28"/>
          <w:lang w:val="uk-UA"/>
        </w:rPr>
      </w:pPr>
      <w:r w:rsidRPr="00310973">
        <w:rPr>
          <w:rStyle w:val="markedcontent"/>
          <w:sz w:val="28"/>
          <w:szCs w:val="28"/>
          <w:lang w:val="uk-UA"/>
        </w:rPr>
        <w:t xml:space="preserve">3.3. Перелік документів, які є обов’язковими для ведення </w:t>
      </w:r>
      <w:r w:rsidR="00D85D8C">
        <w:rPr>
          <w:rStyle w:val="markedcontent"/>
          <w:sz w:val="28"/>
          <w:szCs w:val="28"/>
          <w:lang w:val="uk-UA"/>
        </w:rPr>
        <w:t>Навчальною лабораторією</w:t>
      </w:r>
      <w:r w:rsidRPr="00310973">
        <w:rPr>
          <w:rStyle w:val="markedcontent"/>
          <w:sz w:val="28"/>
          <w:szCs w:val="28"/>
          <w:lang w:val="uk-UA"/>
        </w:rPr>
        <w:t xml:space="preserve">, їх терміни зберігання визначаються номенклатурою справ </w:t>
      </w:r>
      <w:r w:rsidRPr="00310973">
        <w:rPr>
          <w:rStyle w:val="markedcontent"/>
          <w:sz w:val="28"/>
          <w:szCs w:val="28"/>
          <w:lang w:val="uk-UA"/>
        </w:rPr>
        <w:lastRenderedPageBreak/>
        <w:t>Університету.</w:t>
      </w:r>
      <w:r>
        <w:rPr>
          <w:rStyle w:val="markedcontent"/>
          <w:sz w:val="28"/>
          <w:szCs w:val="28"/>
          <w:lang w:val="uk-UA"/>
        </w:rPr>
        <w:t xml:space="preserve"> </w:t>
      </w:r>
      <w:r w:rsidR="00D85D8C">
        <w:rPr>
          <w:rStyle w:val="markedcontent"/>
          <w:sz w:val="28"/>
          <w:szCs w:val="28"/>
          <w:lang w:val="uk-UA"/>
        </w:rPr>
        <w:t>Вся вихідна документація Навчальної лабораторії</w:t>
      </w:r>
      <w:r w:rsidRPr="00310973">
        <w:rPr>
          <w:rStyle w:val="markedcontent"/>
          <w:sz w:val="28"/>
          <w:szCs w:val="28"/>
          <w:lang w:val="uk-UA"/>
        </w:rPr>
        <w:t xml:space="preserve"> </w:t>
      </w:r>
      <w:r w:rsidR="00D85D8C">
        <w:rPr>
          <w:rStyle w:val="markedcontent"/>
          <w:sz w:val="28"/>
          <w:szCs w:val="28"/>
          <w:lang w:val="uk-UA"/>
        </w:rPr>
        <w:t>підписується завідувачем Навчальної лабораторії</w:t>
      </w:r>
      <w:r w:rsidRPr="00310973">
        <w:rPr>
          <w:rStyle w:val="markedcontent"/>
          <w:sz w:val="28"/>
          <w:szCs w:val="28"/>
          <w:lang w:val="uk-UA"/>
        </w:rPr>
        <w:t>, а</w:t>
      </w:r>
      <w:r w:rsidRPr="00310973">
        <w:rPr>
          <w:sz w:val="28"/>
          <w:szCs w:val="28"/>
          <w:lang w:val="uk-UA"/>
        </w:rPr>
        <w:t xml:space="preserve"> за його відсутності уповноваженою на це особою.</w:t>
      </w:r>
    </w:p>
    <w:p w:rsidR="001B6F1A" w:rsidRPr="00310973" w:rsidRDefault="001B6F1A" w:rsidP="00495FE1">
      <w:pPr>
        <w:widowControl w:val="0"/>
        <w:spacing w:line="360" w:lineRule="auto"/>
        <w:ind w:left="-15" w:right="76" w:firstLine="709"/>
        <w:jc w:val="both"/>
        <w:rPr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ind w:firstLine="709"/>
        <w:jc w:val="both"/>
        <w:rPr>
          <w:sz w:val="28"/>
          <w:szCs w:val="28"/>
          <w:lang w:val="uk-UA"/>
        </w:rPr>
      </w:pPr>
    </w:p>
    <w:p w:rsidR="001B6F1A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10973">
        <w:rPr>
          <w:b/>
          <w:sz w:val="28"/>
          <w:szCs w:val="28"/>
          <w:lang w:val="uk-UA"/>
        </w:rPr>
        <w:t>4.</w:t>
      </w:r>
      <w:r w:rsidR="00495FE1">
        <w:rPr>
          <w:b/>
          <w:bCs/>
          <w:sz w:val="28"/>
          <w:szCs w:val="28"/>
          <w:lang w:val="uk-UA"/>
        </w:rPr>
        <w:t xml:space="preserve"> Функції Навчальної лабораторії</w:t>
      </w:r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495FE1" w:rsidRDefault="001B6F1A" w:rsidP="00495FE1">
      <w:pPr>
        <w:pStyle w:val="af"/>
        <w:widowControl w:val="0"/>
        <w:tabs>
          <w:tab w:val="left" w:pos="1122"/>
        </w:tabs>
        <w:suppressAutoHyphens/>
        <w:ind w:firstLine="720"/>
        <w:jc w:val="both"/>
        <w:rPr>
          <w:b w:val="0"/>
          <w:sz w:val="28"/>
          <w:szCs w:val="28"/>
        </w:rPr>
      </w:pPr>
      <w:r w:rsidRPr="00310973">
        <w:rPr>
          <w:b w:val="0"/>
          <w:sz w:val="28"/>
          <w:szCs w:val="28"/>
        </w:rPr>
        <w:t xml:space="preserve">4.1. Відповідно до покладених завдань за напрямами своєї діяльності </w:t>
      </w:r>
      <w:r w:rsidR="00495FE1">
        <w:rPr>
          <w:b w:val="0"/>
          <w:sz w:val="28"/>
          <w:szCs w:val="28"/>
        </w:rPr>
        <w:t>Навчальна лабораторія</w:t>
      </w:r>
      <w:r>
        <w:rPr>
          <w:b w:val="0"/>
          <w:sz w:val="28"/>
          <w:szCs w:val="28"/>
          <w:shd w:val="clear" w:color="auto" w:fill="FFFFFF"/>
        </w:rPr>
        <w:t xml:space="preserve"> </w:t>
      </w:r>
      <w:r w:rsidRPr="00310973">
        <w:rPr>
          <w:b w:val="0"/>
          <w:sz w:val="28"/>
          <w:szCs w:val="28"/>
        </w:rPr>
        <w:t>виконує такі функції:</w:t>
      </w:r>
      <w:r w:rsidRPr="00310973">
        <w:rPr>
          <w:b w:val="0"/>
          <w:bCs w:val="0"/>
          <w:sz w:val="28"/>
          <w:szCs w:val="28"/>
        </w:rPr>
        <w:t xml:space="preserve"> </w:t>
      </w:r>
    </w:p>
    <w:p w:rsidR="001B6F1A" w:rsidRPr="00310973" w:rsidRDefault="00E546F1" w:rsidP="00E546F1">
      <w:pPr>
        <w:pStyle w:val="af"/>
        <w:widowControl w:val="0"/>
        <w:tabs>
          <w:tab w:val="left" w:pos="567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спрямовує навчальну діяльність на використання сучасних засобів, у тому числі технічних, для проведення всіх видів занять, діагностики знань з</w:t>
      </w:r>
      <w:r w:rsidR="00495FE1">
        <w:rPr>
          <w:b w:val="0"/>
          <w:bCs w:val="0"/>
          <w:sz w:val="28"/>
          <w:szCs w:val="28"/>
        </w:rPr>
        <w:t>добувачів вищої освіти</w:t>
      </w:r>
      <w:r w:rsidR="001B6F1A" w:rsidRPr="00310973">
        <w:rPr>
          <w:b w:val="0"/>
          <w:bCs w:val="0"/>
          <w:sz w:val="28"/>
          <w:szCs w:val="28"/>
        </w:rPr>
        <w:t xml:space="preserve">; </w:t>
      </w:r>
    </w:p>
    <w:p w:rsidR="001B6F1A" w:rsidRPr="00310973" w:rsidRDefault="00E546F1" w:rsidP="00E546F1">
      <w:pPr>
        <w:pStyle w:val="af"/>
        <w:widowControl w:val="0"/>
        <w:tabs>
          <w:tab w:val="left" w:pos="567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формує пропозиції щодо тематики кваліфікаційних робіт, забезпечує їх актуалізацію та практичну спрямованість, проведення наукових досліджень;</w:t>
      </w:r>
    </w:p>
    <w:p w:rsidR="001B6F1A" w:rsidRPr="00310973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забезпечує підготовку й, за необхідності, оновлення навчально-методичного забезпечення для проходження пр</w:t>
      </w:r>
      <w:r w:rsidR="00495FE1">
        <w:rPr>
          <w:b w:val="0"/>
          <w:bCs w:val="0"/>
          <w:sz w:val="28"/>
          <w:szCs w:val="28"/>
        </w:rPr>
        <w:t>актик здобувачами освіти;</w:t>
      </w:r>
      <w:r w:rsidR="001B6F1A" w:rsidRPr="00310973">
        <w:rPr>
          <w:b w:val="0"/>
          <w:bCs w:val="0"/>
          <w:sz w:val="28"/>
          <w:szCs w:val="28"/>
        </w:rPr>
        <w:t xml:space="preserve"> </w:t>
      </w:r>
    </w:p>
    <w:p w:rsidR="001B6F1A" w:rsidRPr="00310973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ab/>
      </w:r>
      <w:r w:rsidR="001B6F1A" w:rsidRPr="00310973">
        <w:rPr>
          <w:b w:val="0"/>
          <w:sz w:val="28"/>
          <w:szCs w:val="28"/>
        </w:rPr>
        <w:t>узагальнює та сприяє впровадженню прогресивного досвіду підготовки здобувачів вищої освіти за освітніми програмами</w:t>
      </w:r>
      <w:r w:rsidR="001B6F1A">
        <w:rPr>
          <w:b w:val="0"/>
          <w:sz w:val="28"/>
          <w:szCs w:val="28"/>
        </w:rPr>
        <w:t xml:space="preserve"> зі спеціальностей 081 «Право» та 262 «Правоохоронна діяльність»</w:t>
      </w:r>
      <w:r w:rsidR="001B6F1A" w:rsidRPr="00310973">
        <w:rPr>
          <w:b w:val="0"/>
          <w:sz w:val="28"/>
          <w:szCs w:val="28"/>
        </w:rPr>
        <w:t>;</w:t>
      </w:r>
    </w:p>
    <w:p w:rsidR="001B6F1A" w:rsidRPr="00310973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здійснює керівництво науково-дослідною роботою здобувачів вищої освіти, обговорення завершених робіт та сп</w:t>
      </w:r>
      <w:r w:rsidR="00495FE1">
        <w:rPr>
          <w:b w:val="0"/>
          <w:bCs w:val="0"/>
          <w:sz w:val="28"/>
          <w:szCs w:val="28"/>
        </w:rPr>
        <w:t>рияє впровадженню їх у практику</w:t>
      </w:r>
      <w:r w:rsidR="001B6F1A" w:rsidRPr="00310973">
        <w:rPr>
          <w:b w:val="0"/>
          <w:bCs w:val="0"/>
          <w:sz w:val="28"/>
          <w:szCs w:val="28"/>
        </w:rPr>
        <w:t xml:space="preserve">; </w:t>
      </w:r>
    </w:p>
    <w:p w:rsidR="001B6F1A" w:rsidRPr="00310973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 xml:space="preserve">здійснює заходи з професійної орієнтації молоді щодо залучення її до навчання в Університеті; </w:t>
      </w:r>
    </w:p>
    <w:p w:rsidR="001B6F1A" w:rsidRPr="00E546F1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 xml:space="preserve">здійснює </w:t>
      </w:r>
      <w:r w:rsidR="000F66E1">
        <w:rPr>
          <w:b w:val="0"/>
          <w:bCs w:val="0"/>
          <w:sz w:val="28"/>
          <w:szCs w:val="28"/>
        </w:rPr>
        <w:t>співробітництво із спорідненими</w:t>
      </w:r>
      <w:r w:rsidR="00495FE1">
        <w:rPr>
          <w:b w:val="0"/>
          <w:bCs w:val="0"/>
          <w:sz w:val="28"/>
          <w:szCs w:val="28"/>
        </w:rPr>
        <w:t xml:space="preserve"> лабораторіями</w:t>
      </w:r>
      <w:r w:rsidR="000F66E1">
        <w:rPr>
          <w:b w:val="0"/>
          <w:bCs w:val="0"/>
          <w:sz w:val="28"/>
          <w:szCs w:val="28"/>
        </w:rPr>
        <w:t xml:space="preserve"> та кафедрами</w:t>
      </w:r>
      <w:r w:rsidR="001B6F1A" w:rsidRPr="00310973">
        <w:rPr>
          <w:b w:val="0"/>
          <w:bCs w:val="0"/>
          <w:sz w:val="28"/>
          <w:szCs w:val="28"/>
        </w:rPr>
        <w:t xml:space="preserve"> інших З</w:t>
      </w:r>
      <w:r>
        <w:rPr>
          <w:b w:val="0"/>
          <w:bCs w:val="0"/>
          <w:sz w:val="28"/>
          <w:szCs w:val="28"/>
        </w:rPr>
        <w:t>ВО, установами та організаціями</w:t>
      </w:r>
      <w:r>
        <w:rPr>
          <w:b w:val="0"/>
          <w:bCs w:val="0"/>
          <w:sz w:val="28"/>
          <w:szCs w:val="28"/>
          <w:lang w:val="ru-RU"/>
        </w:rPr>
        <w:t>;</w:t>
      </w:r>
    </w:p>
    <w:p w:rsidR="001B6F1A" w:rsidRPr="00310973" w:rsidRDefault="00E546F1" w:rsidP="00E546F1">
      <w:pPr>
        <w:pStyle w:val="af"/>
        <w:widowControl w:val="0"/>
        <w:tabs>
          <w:tab w:val="left" w:pos="142"/>
          <w:tab w:val="left" w:pos="567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залучає в установленому порядку до освітнього процесу і проведення наукових досліджень висококваліфікованих фахівців органів державної влади, а також навчальних і наукових закладів, інших підприємств і організацій України та іноземних держав;</w:t>
      </w:r>
    </w:p>
    <w:p w:rsidR="001B6F1A" w:rsidRPr="00310973" w:rsidRDefault="00E546F1" w:rsidP="00E546F1">
      <w:pPr>
        <w:pStyle w:val="af"/>
        <w:widowControl w:val="0"/>
        <w:tabs>
          <w:tab w:val="left" w:pos="567"/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 w:rsidR="001B6F1A" w:rsidRPr="00310973">
        <w:rPr>
          <w:b w:val="0"/>
          <w:bCs w:val="0"/>
          <w:sz w:val="28"/>
          <w:szCs w:val="28"/>
        </w:rPr>
        <w:t>організовує і проводить наукові та науково-дослідні роботи (в тому числі – на договірних засадах), науково-практичні заходи, в тому числі за участю провідних науковців, фахів</w:t>
      </w:r>
      <w:r w:rsidR="00495FE1">
        <w:rPr>
          <w:b w:val="0"/>
          <w:bCs w:val="0"/>
          <w:sz w:val="28"/>
          <w:szCs w:val="28"/>
        </w:rPr>
        <w:t>ців України та зарубіжних країн.</w:t>
      </w:r>
      <w:r w:rsidR="001B6F1A" w:rsidRPr="00310973">
        <w:rPr>
          <w:b w:val="0"/>
          <w:bCs w:val="0"/>
          <w:sz w:val="28"/>
          <w:szCs w:val="28"/>
        </w:rPr>
        <w:t xml:space="preserve"> </w:t>
      </w:r>
    </w:p>
    <w:p w:rsidR="001B6F1A" w:rsidRPr="00310973" w:rsidRDefault="001B6F1A" w:rsidP="00495FE1">
      <w:pPr>
        <w:pStyle w:val="af"/>
        <w:widowControl w:val="0"/>
        <w:tabs>
          <w:tab w:val="left" w:pos="1122"/>
        </w:tabs>
        <w:suppressAutoHyphens/>
        <w:jc w:val="both"/>
        <w:rPr>
          <w:b w:val="0"/>
          <w:bCs w:val="0"/>
          <w:sz w:val="28"/>
          <w:szCs w:val="28"/>
        </w:rPr>
      </w:pPr>
    </w:p>
    <w:p w:rsidR="001B6F1A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bookmarkStart w:id="1" w:name="_Toc183712147"/>
      <w:bookmarkStart w:id="2" w:name="_Toc183712146"/>
    </w:p>
    <w:p w:rsidR="00495FE1" w:rsidRPr="00310973" w:rsidRDefault="00495FE1" w:rsidP="000F66E1">
      <w:pPr>
        <w:widowControl w:val="0"/>
        <w:rPr>
          <w:b/>
          <w:bCs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10973">
        <w:rPr>
          <w:b/>
          <w:bCs/>
          <w:sz w:val="28"/>
          <w:szCs w:val="28"/>
          <w:lang w:val="uk-UA"/>
        </w:rPr>
        <w:t xml:space="preserve">5. Права </w:t>
      </w:r>
      <w:bookmarkEnd w:id="1"/>
      <w:r w:rsidR="00495FE1">
        <w:rPr>
          <w:b/>
          <w:bCs/>
          <w:sz w:val="28"/>
          <w:szCs w:val="28"/>
          <w:lang w:val="uk-UA"/>
        </w:rPr>
        <w:t>Навчальної лабораторії</w:t>
      </w:r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310973" w:rsidRDefault="001B6F1A" w:rsidP="00514747">
      <w:pPr>
        <w:pStyle w:val="a5"/>
        <w:widowControl w:val="0"/>
        <w:suppressAutoHyphens/>
        <w:spacing w:after="0"/>
        <w:ind w:firstLine="426"/>
        <w:jc w:val="both"/>
        <w:rPr>
          <w:bCs/>
          <w:sz w:val="28"/>
          <w:szCs w:val="28"/>
          <w:lang w:val="uk-UA"/>
        </w:rPr>
      </w:pPr>
      <w:r w:rsidRPr="00310973">
        <w:rPr>
          <w:bCs/>
          <w:sz w:val="28"/>
          <w:szCs w:val="28"/>
          <w:lang w:val="uk-UA"/>
        </w:rPr>
        <w:t xml:space="preserve">5.1. </w:t>
      </w:r>
      <w:r w:rsidR="00495FE1">
        <w:rPr>
          <w:bCs/>
          <w:sz w:val="28"/>
          <w:szCs w:val="28"/>
          <w:lang w:val="uk-UA"/>
        </w:rPr>
        <w:t>Навчальна лабораторія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bCs/>
          <w:sz w:val="28"/>
          <w:szCs w:val="28"/>
          <w:lang w:val="uk-UA"/>
        </w:rPr>
        <w:t>в межах своєї компетенції має право: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E546F1">
        <w:rPr>
          <w:sz w:val="28"/>
          <w:szCs w:val="28"/>
          <w:lang w:val="uk-UA"/>
        </w:rPr>
        <w:t>надавати пропозиції</w:t>
      </w:r>
      <w:r w:rsidR="001B6F1A" w:rsidRPr="00E546F1">
        <w:rPr>
          <w:color w:val="000000"/>
          <w:sz w:val="28"/>
          <w:szCs w:val="28"/>
          <w:lang w:val="uk-UA"/>
        </w:rPr>
        <w:t xml:space="preserve"> щодо впровадження новітніх, прогресивних освітніх технологій в освітній процес Університету; 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E546F1">
        <w:rPr>
          <w:sz w:val="28"/>
          <w:szCs w:val="28"/>
          <w:lang w:val="uk-UA"/>
        </w:rPr>
        <w:t xml:space="preserve">сприяти встановленню і закріпленню зв’язків з державними органами, закладами вищої освіти, підприємствами, установами, організаціями; </w:t>
      </w:r>
      <w:r w:rsidR="001B6F1A" w:rsidRPr="00E546F1">
        <w:rPr>
          <w:color w:val="000000"/>
          <w:sz w:val="28"/>
          <w:szCs w:val="28"/>
          <w:lang w:val="uk-UA"/>
        </w:rPr>
        <w:t>визначати теми наукових досліджень за угодами з ними;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E546F1">
        <w:rPr>
          <w:sz w:val="28"/>
          <w:szCs w:val="28"/>
          <w:lang w:val="uk-UA"/>
        </w:rPr>
        <w:t xml:space="preserve">залучати в установленому порядку до проведення наукових досліджень </w:t>
      </w:r>
      <w:r w:rsidR="001B6F1A" w:rsidRPr="00E546F1">
        <w:rPr>
          <w:sz w:val="28"/>
          <w:szCs w:val="28"/>
          <w:lang w:val="uk-UA"/>
        </w:rPr>
        <w:lastRenderedPageBreak/>
        <w:t>висококваліфікованих фахівців органів державної влади, а також навчальних і наукових закладів, інших підприємств і організацій України та іноземних держав</w:t>
      </w:r>
      <w:r w:rsidR="001B6F1A" w:rsidRPr="00E546F1">
        <w:rPr>
          <w:color w:val="000000"/>
          <w:sz w:val="28"/>
          <w:szCs w:val="28"/>
          <w:lang w:val="uk-UA"/>
        </w:rPr>
        <w:t>;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E546F1">
        <w:rPr>
          <w:sz w:val="28"/>
          <w:szCs w:val="28"/>
          <w:lang w:val="uk-UA"/>
        </w:rPr>
        <w:t xml:space="preserve">надавати експертно-консультативні, інформаційно-аналітичні, науково-методичні та інші послуги в межах </w:t>
      </w:r>
      <w:r w:rsidR="00FE323D" w:rsidRPr="00E546F1">
        <w:rPr>
          <w:sz w:val="28"/>
          <w:szCs w:val="28"/>
          <w:lang w:val="uk-UA"/>
        </w:rPr>
        <w:t>компетентносте</w:t>
      </w:r>
      <w:r w:rsidR="001B6F1A" w:rsidRPr="00E546F1">
        <w:rPr>
          <w:sz w:val="28"/>
          <w:szCs w:val="28"/>
          <w:lang w:val="uk-UA"/>
        </w:rPr>
        <w:t>й</w:t>
      </w:r>
      <w:r w:rsidR="00FE323D" w:rsidRPr="00E546F1">
        <w:rPr>
          <w:sz w:val="28"/>
          <w:szCs w:val="28"/>
          <w:lang w:val="uk-UA"/>
        </w:rPr>
        <w:t xml:space="preserve"> фахівців Навчальної лабораторії</w:t>
      </w:r>
      <w:r w:rsidR="001B6F1A" w:rsidRPr="00E546F1">
        <w:rPr>
          <w:sz w:val="28"/>
          <w:szCs w:val="28"/>
          <w:lang w:val="uk-UA"/>
        </w:rPr>
        <w:t xml:space="preserve">; 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E546F1">
        <w:rPr>
          <w:sz w:val="28"/>
          <w:szCs w:val="28"/>
          <w:lang w:val="uk-UA"/>
        </w:rPr>
        <w:t xml:space="preserve">надавати пропозиції щодо вдосконалення навчально-матеріальної бази для </w:t>
      </w:r>
      <w:r w:rsidR="00FE323D" w:rsidRPr="00E546F1">
        <w:rPr>
          <w:sz w:val="28"/>
          <w:szCs w:val="28"/>
          <w:lang w:val="uk-UA"/>
        </w:rPr>
        <w:t>здійснення практичної підготовки</w:t>
      </w:r>
      <w:r w:rsidR="001B6F1A" w:rsidRPr="00E546F1">
        <w:rPr>
          <w:sz w:val="28"/>
          <w:szCs w:val="28"/>
          <w:lang w:val="uk-UA"/>
        </w:rPr>
        <w:t xml:space="preserve"> і проведення наукових досліджень;</w:t>
      </w:r>
    </w:p>
    <w:p w:rsidR="00FE323D" w:rsidRDefault="00FE323D" w:rsidP="00FE323D">
      <w:pPr>
        <w:widowControl w:val="0"/>
        <w:shd w:val="clear" w:color="auto" w:fill="FFFFFF"/>
        <w:tabs>
          <w:tab w:val="left" w:pos="935"/>
        </w:tabs>
        <w:ind w:firstLine="567"/>
        <w:jc w:val="both"/>
        <w:rPr>
          <w:sz w:val="28"/>
          <w:szCs w:val="28"/>
          <w:lang w:val="uk-UA"/>
        </w:rPr>
      </w:pPr>
    </w:p>
    <w:p w:rsidR="000F66E1" w:rsidRDefault="000F66E1" w:rsidP="00FE323D">
      <w:pPr>
        <w:widowControl w:val="0"/>
        <w:shd w:val="clear" w:color="auto" w:fill="FFFFFF"/>
        <w:tabs>
          <w:tab w:val="left" w:pos="935"/>
        </w:tabs>
        <w:ind w:firstLine="567"/>
        <w:jc w:val="both"/>
        <w:rPr>
          <w:sz w:val="28"/>
          <w:szCs w:val="28"/>
          <w:lang w:val="uk-UA"/>
        </w:rPr>
      </w:pPr>
    </w:p>
    <w:p w:rsidR="001B6F1A" w:rsidRPr="00310973" w:rsidRDefault="001B6F1A" w:rsidP="00FE323D">
      <w:pPr>
        <w:widowControl w:val="0"/>
        <w:shd w:val="clear" w:color="auto" w:fill="FFFFFF"/>
        <w:tabs>
          <w:tab w:val="left" w:pos="935"/>
        </w:tabs>
        <w:ind w:firstLine="567"/>
        <w:jc w:val="center"/>
        <w:rPr>
          <w:b/>
          <w:sz w:val="28"/>
          <w:szCs w:val="28"/>
          <w:lang w:val="uk-UA"/>
        </w:rPr>
      </w:pPr>
      <w:r w:rsidRPr="00310973">
        <w:rPr>
          <w:b/>
          <w:sz w:val="28"/>
          <w:szCs w:val="28"/>
          <w:lang w:val="uk-UA"/>
        </w:rPr>
        <w:t>6. Органи уп</w:t>
      </w:r>
      <w:r w:rsidR="00FE323D">
        <w:rPr>
          <w:b/>
          <w:sz w:val="28"/>
          <w:szCs w:val="28"/>
          <w:lang w:val="uk-UA"/>
        </w:rPr>
        <w:t>равління та керівництво Навчальною лабораторією</w:t>
      </w:r>
    </w:p>
    <w:p w:rsidR="001B6F1A" w:rsidRPr="00310973" w:rsidRDefault="001B6F1A" w:rsidP="001B6F1A">
      <w:pPr>
        <w:widowControl w:val="0"/>
        <w:shd w:val="clear" w:color="auto" w:fill="FFFFFF"/>
        <w:tabs>
          <w:tab w:val="left" w:pos="935"/>
        </w:tabs>
        <w:ind w:firstLine="567"/>
        <w:jc w:val="center"/>
        <w:rPr>
          <w:b/>
          <w:sz w:val="28"/>
          <w:szCs w:val="28"/>
          <w:lang w:val="uk-UA"/>
        </w:rPr>
      </w:pPr>
    </w:p>
    <w:p w:rsidR="00B64E45" w:rsidRPr="00B64E45" w:rsidRDefault="001B6F1A" w:rsidP="00B64E45">
      <w:pPr>
        <w:pStyle w:val="ad"/>
        <w:widowControl w:val="0"/>
        <w:ind w:left="0" w:right="4" w:firstLine="567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6.1.Керівництво </w:t>
      </w:r>
      <w:r w:rsidR="00FE323D">
        <w:rPr>
          <w:sz w:val="28"/>
          <w:szCs w:val="28"/>
          <w:lang w:val="uk-UA"/>
        </w:rPr>
        <w:t>Навчальною лабораторією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="00FE323D">
        <w:rPr>
          <w:sz w:val="28"/>
          <w:szCs w:val="28"/>
          <w:lang w:val="uk-UA"/>
        </w:rPr>
        <w:t>здійснює з</w:t>
      </w:r>
      <w:r w:rsidR="00B64E45">
        <w:rPr>
          <w:sz w:val="28"/>
          <w:szCs w:val="28"/>
          <w:lang w:val="uk-UA"/>
        </w:rPr>
        <w:t xml:space="preserve">авідувач навчальної лабораторії, </w:t>
      </w:r>
      <w:r w:rsidR="00B64E45">
        <w:rPr>
          <w:color w:val="000000"/>
          <w:sz w:val="28"/>
          <w:szCs w:val="28"/>
        </w:rPr>
        <w:t>який призначається на посаду і звільняється з посади в</w:t>
      </w:r>
      <w:r w:rsidR="00B64E45">
        <w:rPr>
          <w:color w:val="000000"/>
          <w:sz w:val="28"/>
          <w:szCs w:val="28"/>
          <w:lang w:val="uk-UA"/>
        </w:rPr>
        <w:t xml:space="preserve"> </w:t>
      </w:r>
      <w:r w:rsidR="00B64E45">
        <w:rPr>
          <w:color w:val="000000"/>
          <w:sz w:val="28"/>
          <w:szCs w:val="28"/>
        </w:rPr>
        <w:t>установленому чинним трудовим законодавством порядку наказом ректора</w:t>
      </w:r>
      <w:r w:rsidR="00B64E45">
        <w:rPr>
          <w:color w:val="000000"/>
          <w:sz w:val="28"/>
          <w:szCs w:val="28"/>
          <w:lang w:val="uk-UA"/>
        </w:rPr>
        <w:t xml:space="preserve"> У</w:t>
      </w:r>
      <w:r w:rsidR="00B64E45">
        <w:rPr>
          <w:color w:val="000000"/>
          <w:sz w:val="28"/>
          <w:szCs w:val="28"/>
        </w:rPr>
        <w:t xml:space="preserve">ніверситету за поданням </w:t>
      </w:r>
      <w:r w:rsidR="00B64E45">
        <w:rPr>
          <w:color w:val="000000"/>
          <w:sz w:val="28"/>
          <w:szCs w:val="28"/>
          <w:lang w:val="uk-UA"/>
        </w:rPr>
        <w:t>директора ННІ ЕБМС.</w:t>
      </w:r>
    </w:p>
    <w:p w:rsidR="001B6F1A" w:rsidRPr="00310973" w:rsidRDefault="00F25032" w:rsidP="001B6F1A">
      <w:pPr>
        <w:pStyle w:val="a5"/>
        <w:widowControl w:val="0"/>
        <w:spacing w:after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6.1.1</w:t>
      </w:r>
      <w:r w:rsidR="001B6F1A" w:rsidRPr="00310973">
        <w:rPr>
          <w:sz w:val="28"/>
          <w:szCs w:val="28"/>
          <w:lang w:val="uk-UA"/>
        </w:rPr>
        <w:t>. Завідувач</w:t>
      </w:r>
      <w:r>
        <w:rPr>
          <w:sz w:val="28"/>
          <w:szCs w:val="28"/>
          <w:lang w:val="uk-UA"/>
        </w:rPr>
        <w:t xml:space="preserve"> Навчальної лабораторії</w:t>
      </w:r>
      <w:r w:rsidR="001B6F1A">
        <w:rPr>
          <w:sz w:val="28"/>
          <w:szCs w:val="28"/>
          <w:shd w:val="clear" w:color="auto" w:fill="FFFFFF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 xml:space="preserve">підпорядковується керівнику Університету, проректорам за напрямами роботи, директору ННІ </w:t>
      </w:r>
      <w:r>
        <w:rPr>
          <w:sz w:val="28"/>
          <w:szCs w:val="28"/>
          <w:lang w:val="uk-UA"/>
        </w:rPr>
        <w:t>ЕБМС</w:t>
      </w:r>
      <w:r w:rsidR="001B6F1A" w:rsidRPr="00310973">
        <w:rPr>
          <w:sz w:val="28"/>
          <w:szCs w:val="28"/>
          <w:lang w:val="uk-UA"/>
        </w:rPr>
        <w:t xml:space="preserve"> та здійснює адміністрат</w:t>
      </w:r>
      <w:r>
        <w:rPr>
          <w:sz w:val="28"/>
          <w:szCs w:val="28"/>
          <w:lang w:val="uk-UA"/>
        </w:rPr>
        <w:t>ивне управління роботою Навчальної лабораторії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 xml:space="preserve">і несе повну відповідальність </w:t>
      </w:r>
      <w:r>
        <w:rPr>
          <w:sz w:val="28"/>
          <w:szCs w:val="28"/>
          <w:lang w:val="uk-UA"/>
        </w:rPr>
        <w:t>за результати діяльності лабораторії</w:t>
      </w:r>
      <w:r w:rsidR="001B6F1A" w:rsidRPr="00310973">
        <w:rPr>
          <w:sz w:val="28"/>
          <w:szCs w:val="28"/>
          <w:lang w:val="uk-UA"/>
        </w:rPr>
        <w:t>.</w:t>
      </w:r>
    </w:p>
    <w:p w:rsidR="001B6F1A" w:rsidRPr="00310973" w:rsidRDefault="00F25032" w:rsidP="001B6F1A">
      <w:pPr>
        <w:pStyle w:val="ad"/>
        <w:widowControl w:val="0"/>
        <w:ind w:left="0" w:right="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6.1.2</w:t>
      </w:r>
      <w:r w:rsidR="001B6F1A" w:rsidRPr="00310973">
        <w:rPr>
          <w:sz w:val="28"/>
          <w:szCs w:val="28"/>
          <w:lang w:val="uk-UA"/>
        </w:rPr>
        <w:t>. На періо</w:t>
      </w:r>
      <w:r>
        <w:rPr>
          <w:sz w:val="28"/>
          <w:szCs w:val="28"/>
          <w:lang w:val="uk-UA"/>
        </w:rPr>
        <w:t>д відсутності завідувача Навчальної лабораторії</w:t>
      </w:r>
      <w:r w:rsidR="001B6F1A" w:rsidRPr="00310973">
        <w:rPr>
          <w:sz w:val="28"/>
          <w:szCs w:val="28"/>
          <w:lang w:val="uk-UA"/>
        </w:rPr>
        <w:t xml:space="preserve"> (відпустка, хвороба, відрядження тощо) його обов’язки виконує особа, яка призначена наказом ректора Університету.</w:t>
      </w:r>
    </w:p>
    <w:p w:rsidR="001B6F1A" w:rsidRPr="00310973" w:rsidRDefault="00F25032" w:rsidP="001B6F1A">
      <w:pPr>
        <w:widowControl w:val="0"/>
        <w:ind w:firstLine="709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6.1.3</w:t>
      </w:r>
      <w:r w:rsidR="001B6F1A" w:rsidRPr="00310973">
        <w:rPr>
          <w:sz w:val="28"/>
          <w:szCs w:val="28"/>
          <w:lang w:val="uk-UA"/>
        </w:rPr>
        <w:t xml:space="preserve">. </w:t>
      </w:r>
      <w:r w:rsidR="001B6F1A" w:rsidRPr="00310973">
        <w:rPr>
          <w:bCs/>
          <w:sz w:val="28"/>
          <w:szCs w:val="28"/>
          <w:lang w:val="uk-UA"/>
        </w:rPr>
        <w:t xml:space="preserve">Завідувач </w:t>
      </w:r>
      <w:r>
        <w:rPr>
          <w:bCs/>
          <w:sz w:val="28"/>
          <w:szCs w:val="28"/>
          <w:lang w:val="uk-UA"/>
        </w:rPr>
        <w:t>Навчальної лабораторії</w:t>
      </w:r>
      <w:r w:rsidR="001B6F1A" w:rsidRPr="00310973">
        <w:rPr>
          <w:bCs/>
          <w:sz w:val="28"/>
          <w:szCs w:val="28"/>
          <w:lang w:val="uk-UA"/>
        </w:rPr>
        <w:t xml:space="preserve"> має право: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вживати заходи для запобігання та усунення порушень трудової дисципліни, пожежної безпеки, протиепідеміологічних заходів тощо; 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вим</w:t>
      </w:r>
      <w:r w:rsidR="00F25032">
        <w:rPr>
          <w:sz w:val="28"/>
          <w:szCs w:val="28"/>
          <w:lang w:val="uk-UA"/>
        </w:rPr>
        <w:t>агати від співробітників Навчальної лабораторії</w:t>
      </w:r>
      <w:r w:rsidR="001B6F1A" w:rsidRPr="00310973">
        <w:rPr>
          <w:sz w:val="28"/>
          <w:szCs w:val="28"/>
          <w:lang w:val="uk-UA"/>
        </w:rPr>
        <w:t xml:space="preserve"> належного виконання свої посадових обов’язків і здійснення прав;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дбати про створення організаційно-технічних умов, необхідних для виконання посадових обов’язків і надання необхідного обладнання та інвентарю;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знайомитися з проєктами документів, що стосуються його діяльності;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запитувати і отримувати документи, матеріали та інформацію, необхідні для виконання своїх посадових обов’язків і розпоряджень керівництва;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вносити на розгляд керівництва Університету пропозиції щ</w:t>
      </w:r>
      <w:r w:rsidR="00566A42">
        <w:rPr>
          <w:sz w:val="28"/>
          <w:szCs w:val="28"/>
          <w:lang w:val="uk-UA"/>
        </w:rPr>
        <w:t>одо вдосконалення роботи Навчальної лабораторії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ab/>
      </w:r>
      <w:r w:rsidR="001B6F1A" w:rsidRPr="00310973">
        <w:rPr>
          <w:rFonts w:eastAsia="Arial Unicode MS"/>
          <w:sz w:val="28"/>
          <w:szCs w:val="28"/>
          <w:lang w:val="uk-UA"/>
        </w:rPr>
        <w:t>вносити пропозиції щодо розгляду на робочих нарадах, засіданнях</w:t>
      </w:r>
      <w:r w:rsidR="001B6F1A">
        <w:rPr>
          <w:rFonts w:eastAsia="Arial Unicode MS"/>
          <w:sz w:val="28"/>
          <w:szCs w:val="28"/>
          <w:lang w:val="uk-UA"/>
        </w:rPr>
        <w:t xml:space="preserve"> </w:t>
      </w:r>
      <w:r w:rsidR="001B6F1A" w:rsidRPr="00310973">
        <w:rPr>
          <w:rFonts w:eastAsia="Arial Unicode MS"/>
          <w:sz w:val="28"/>
          <w:szCs w:val="28"/>
          <w:lang w:val="uk-UA"/>
        </w:rPr>
        <w:t xml:space="preserve">ННІ </w:t>
      </w:r>
      <w:r w:rsidR="00566A42">
        <w:rPr>
          <w:rFonts w:eastAsia="Arial Unicode MS"/>
          <w:sz w:val="28"/>
          <w:szCs w:val="28"/>
          <w:lang w:val="uk-UA"/>
        </w:rPr>
        <w:t>ЕБМС</w:t>
      </w:r>
      <w:r w:rsidR="001B6F1A" w:rsidRPr="00310973">
        <w:rPr>
          <w:rFonts w:eastAsia="Arial Unicode MS"/>
          <w:sz w:val="28"/>
          <w:szCs w:val="28"/>
          <w:lang w:val="uk-UA"/>
        </w:rPr>
        <w:t xml:space="preserve"> питань, що ві</w:t>
      </w:r>
      <w:r w:rsidR="00566A42">
        <w:rPr>
          <w:rFonts w:eastAsia="Arial Unicode MS"/>
          <w:sz w:val="28"/>
          <w:szCs w:val="28"/>
          <w:lang w:val="uk-UA"/>
        </w:rPr>
        <w:t>дносяться до компетенції Навчальної лабораторії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вимагати від підлеглих вчасного та якісного виконання посадових обов’язків</w:t>
      </w:r>
      <w:r w:rsidR="001B6F1A">
        <w:rPr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>та завдань, від структурних підрозділів Університету – вчасного надання інформації для аналізу та формування планово-звітних документів</w:t>
      </w:r>
      <w:r w:rsidR="00566A42">
        <w:rPr>
          <w:sz w:val="28"/>
          <w:szCs w:val="28"/>
          <w:lang w:val="uk-UA"/>
        </w:rPr>
        <w:t xml:space="preserve"> за напрямами діяльності лабораторії</w:t>
      </w:r>
      <w:r w:rsidR="001B6F1A" w:rsidRPr="00310973">
        <w:rPr>
          <w:sz w:val="28"/>
          <w:szCs w:val="28"/>
          <w:lang w:val="uk-UA"/>
        </w:rPr>
        <w:t xml:space="preserve"> відповідно до вказівок керівництва Університету та нормативно-правових актів Міністерства освіти і науки України, Міністерства фінансів України;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підвищувати свою професійну кваліфікацію;</w:t>
      </w:r>
    </w:p>
    <w:p w:rsidR="001B6F1A" w:rsidRPr="00310973" w:rsidRDefault="00E546F1" w:rsidP="00E546F1">
      <w:pPr>
        <w:pStyle w:val="ab"/>
        <w:widowControl w:val="0"/>
        <w:tabs>
          <w:tab w:val="left" w:pos="0"/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1B6F1A" w:rsidRPr="00310973">
        <w:rPr>
          <w:sz w:val="28"/>
          <w:szCs w:val="28"/>
          <w:lang w:val="uk-UA"/>
        </w:rPr>
        <w:t>проводити внутрішні інформаційні та просвітницькі кампанії, спрямовані на підвищення рівня обізнаності трудового колективу та студентства щодо попередження конфліктних ситуацій, у тому числі, пов’яза</w:t>
      </w:r>
      <w:r w:rsidR="000F66E1">
        <w:rPr>
          <w:sz w:val="28"/>
          <w:szCs w:val="28"/>
          <w:lang w:val="uk-UA"/>
        </w:rPr>
        <w:t>них із</w:t>
      </w:r>
      <w:r w:rsidR="001B6F1A" w:rsidRPr="00310973">
        <w:rPr>
          <w:sz w:val="28"/>
          <w:szCs w:val="28"/>
          <w:lang w:val="uk-UA"/>
        </w:rPr>
        <w:t xml:space="preserve"> дискримінацією та корупцією і вносити пропозиції щодо їх усунення.</w:t>
      </w:r>
    </w:p>
    <w:p w:rsidR="001B6F1A" w:rsidRPr="00310973" w:rsidRDefault="000F66E1" w:rsidP="001B6F1A">
      <w:pPr>
        <w:pStyle w:val="a5"/>
        <w:widowControl w:val="0"/>
        <w:suppressAutoHyphens/>
        <w:spacing w:after="0"/>
        <w:ind w:firstLine="567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6.1.4</w:t>
      </w:r>
      <w:r w:rsidR="001B6F1A" w:rsidRPr="00310973">
        <w:rPr>
          <w:bCs/>
          <w:sz w:val="28"/>
          <w:szCs w:val="28"/>
          <w:lang w:val="uk-UA"/>
        </w:rPr>
        <w:t xml:space="preserve">. Завідувач </w:t>
      </w:r>
      <w:r w:rsidR="00566A42">
        <w:rPr>
          <w:bCs/>
          <w:sz w:val="28"/>
          <w:szCs w:val="28"/>
          <w:lang w:val="uk-UA"/>
        </w:rPr>
        <w:t>Навчальної лабораторії</w:t>
      </w:r>
      <w:r w:rsidR="001B6F1A">
        <w:rPr>
          <w:sz w:val="28"/>
          <w:szCs w:val="28"/>
          <w:shd w:val="clear" w:color="auto" w:fill="FFFFFF"/>
          <w:lang w:val="uk-UA"/>
        </w:rPr>
        <w:t xml:space="preserve"> </w:t>
      </w:r>
      <w:r w:rsidR="001B6F1A" w:rsidRPr="00310973">
        <w:rPr>
          <w:bCs/>
          <w:sz w:val="28"/>
          <w:szCs w:val="28"/>
          <w:lang w:val="uk-UA"/>
        </w:rPr>
        <w:t>зобов’язаний: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здійснювати керівництво </w:t>
      </w:r>
      <w:r w:rsidR="00566A42">
        <w:rPr>
          <w:sz w:val="28"/>
          <w:szCs w:val="28"/>
          <w:lang w:val="uk-UA"/>
        </w:rPr>
        <w:t xml:space="preserve">Навчальною лабораторією </w:t>
      </w:r>
      <w:r w:rsidR="001B6F1A" w:rsidRPr="00310973">
        <w:rPr>
          <w:sz w:val="28"/>
          <w:szCs w:val="28"/>
          <w:lang w:val="uk-UA"/>
        </w:rPr>
        <w:t>та забезпеч</w:t>
      </w:r>
      <w:r w:rsidR="00566A42">
        <w:rPr>
          <w:sz w:val="28"/>
          <w:szCs w:val="28"/>
          <w:lang w:val="uk-UA"/>
        </w:rPr>
        <w:t>увати організацію роботи лабораторії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підбирати кандидатури на вакантні посади, за погодженням з директором ННІ </w:t>
      </w:r>
      <w:r w:rsidR="00566A42">
        <w:rPr>
          <w:sz w:val="28"/>
          <w:szCs w:val="28"/>
          <w:lang w:val="uk-UA"/>
        </w:rPr>
        <w:t>ЕБМС</w:t>
      </w:r>
      <w:r w:rsidR="001B6F1A" w:rsidRPr="00310973">
        <w:rPr>
          <w:sz w:val="28"/>
          <w:szCs w:val="28"/>
          <w:lang w:val="uk-UA"/>
        </w:rPr>
        <w:t>, подавати ректору пропозиції щодо прийняття, звільнення і</w:t>
      </w:r>
      <w:r w:rsidR="00C54AD4">
        <w:rPr>
          <w:sz w:val="28"/>
          <w:szCs w:val="28"/>
          <w:lang w:val="uk-UA"/>
        </w:rPr>
        <w:t xml:space="preserve"> переміщення працівників Навчальної лабораторії</w:t>
      </w:r>
      <w:r w:rsidR="001B6F1A" w:rsidRPr="00310973">
        <w:rPr>
          <w:sz w:val="28"/>
          <w:szCs w:val="28"/>
          <w:lang w:val="uk-UA"/>
        </w:rPr>
        <w:t>, їх матеріального і морального заохочення та адміністративного впливу на недостатньо сумлінних співробітників;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</w:t>
      </w:r>
      <w:r w:rsidR="00C54AD4">
        <w:rPr>
          <w:sz w:val="28"/>
          <w:szCs w:val="28"/>
          <w:lang w:val="uk-UA"/>
        </w:rPr>
        <w:t>имагати від працівників Навчальної лабораторії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 xml:space="preserve">дотримання Правил внутрішнього розпорядку, трудової і виконавчої дисципліни, дбайливого ставлення до матеріальних цінностей, дотримання чистоти і порядку в приміщеннях </w:t>
      </w:r>
      <w:r w:rsidR="001B6F1A" w:rsidRPr="00A64178">
        <w:rPr>
          <w:sz w:val="28"/>
          <w:szCs w:val="28"/>
          <w:lang w:val="uk-UA"/>
        </w:rPr>
        <w:t>Університету;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розп</w:t>
      </w:r>
      <w:r w:rsidR="00A64178">
        <w:rPr>
          <w:sz w:val="28"/>
          <w:szCs w:val="28"/>
          <w:lang w:val="uk-UA"/>
        </w:rPr>
        <w:t>оділяти</w:t>
      </w:r>
      <w:r w:rsidR="001B6F1A" w:rsidRPr="00310973">
        <w:rPr>
          <w:sz w:val="28"/>
          <w:szCs w:val="28"/>
          <w:lang w:val="uk-UA"/>
        </w:rPr>
        <w:t xml:space="preserve"> функціональні обо</w:t>
      </w:r>
      <w:r w:rsidR="00A64178">
        <w:rPr>
          <w:sz w:val="28"/>
          <w:szCs w:val="28"/>
          <w:lang w:val="uk-UA"/>
        </w:rPr>
        <w:t>в’язки між працівниками Навчальної лабораторії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 xml:space="preserve">та контролювати вчасність і якість їх виконання, контролювати усі </w:t>
      </w:r>
      <w:r w:rsidR="00A64178">
        <w:rPr>
          <w:sz w:val="28"/>
          <w:szCs w:val="28"/>
          <w:lang w:val="uk-UA"/>
        </w:rPr>
        <w:t>завдання</w:t>
      </w:r>
      <w:r w:rsidR="001B6F1A" w:rsidRPr="00310973">
        <w:rPr>
          <w:sz w:val="28"/>
          <w:szCs w:val="28"/>
          <w:lang w:val="uk-UA"/>
        </w:rPr>
        <w:t xml:space="preserve">, що </w:t>
      </w:r>
      <w:r w:rsidR="00A64178">
        <w:rPr>
          <w:sz w:val="28"/>
          <w:szCs w:val="28"/>
          <w:lang w:val="uk-UA"/>
        </w:rPr>
        <w:t>виконуються лабораторією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брати участь у роботі органів управління Університетом та інших структурних підрозділів, де обговорюються і вирішу</w:t>
      </w:r>
      <w:r w:rsidR="00A64178">
        <w:rPr>
          <w:sz w:val="28"/>
          <w:szCs w:val="28"/>
          <w:lang w:val="uk-UA"/>
        </w:rPr>
        <w:t>ються питання діяльності Навчальної лабораторії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вимагати від структурних підрозділів і служб У</w:t>
      </w:r>
      <w:r w:rsidR="00840BE5">
        <w:rPr>
          <w:sz w:val="28"/>
          <w:szCs w:val="28"/>
          <w:lang w:val="uk-UA"/>
        </w:rPr>
        <w:t>ніверситету забезпечення лабораторії</w:t>
      </w:r>
      <w:r w:rsidR="001B6F1A" w:rsidRPr="00310973">
        <w:rPr>
          <w:sz w:val="28"/>
          <w:szCs w:val="28"/>
          <w:lang w:val="uk-UA"/>
        </w:rPr>
        <w:t xml:space="preserve"> відповідних умов для виконання закріплених за нею функцій;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розробляти посадові інстру</w:t>
      </w:r>
      <w:r w:rsidR="00840BE5">
        <w:rPr>
          <w:sz w:val="28"/>
          <w:szCs w:val="28"/>
          <w:lang w:val="uk-UA"/>
        </w:rPr>
        <w:t>кції працівникам Навчальної лабораторії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>та забезпечувати виконання ними своїх посадових обов’язків;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знати, розуміти і застосовувати діючі нормативні документи, що стосуються його діяльності;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знати і виконувати вимоги нормативних актів про охорону праці та навколишнього середовища, протипожежної безпеки, дотримуватися норм, методів і прийомів безпечного виконання робіт;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дбайливо відноситься до майна Університету та вживати заходів щодо запобігання збитку, вчасно повідомляти керівництво про обставини, що загрожують забезпеченню збереження довірених матеріальних цінностей; 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дотримуватися вимог Закону України «Про запобігання корупції»;</w:t>
      </w:r>
    </w:p>
    <w:p w:rsidR="001B6F1A" w:rsidRPr="00310973" w:rsidRDefault="00E546F1" w:rsidP="00E546F1">
      <w:pPr>
        <w:pStyle w:val="ab"/>
        <w:widowControl w:val="0"/>
        <w:tabs>
          <w:tab w:val="left" w:pos="567"/>
        </w:tabs>
        <w:spacing w:after="0"/>
        <w:ind w:left="0"/>
        <w:jc w:val="both"/>
        <w:rPr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ab/>
      </w:r>
      <w:r w:rsidR="001B6F1A" w:rsidRPr="00310973">
        <w:rPr>
          <w:rFonts w:eastAsia="Arial Unicode MS"/>
          <w:sz w:val="28"/>
          <w:szCs w:val="28"/>
          <w:lang w:val="uk-UA"/>
        </w:rPr>
        <w:t xml:space="preserve">звітувати перед директором ННІ </w:t>
      </w:r>
      <w:r w:rsidR="00AC46E1">
        <w:rPr>
          <w:rFonts w:eastAsia="Arial Unicode MS"/>
          <w:sz w:val="28"/>
          <w:szCs w:val="28"/>
          <w:lang w:val="uk-UA"/>
        </w:rPr>
        <w:t>ЕБМС</w:t>
      </w:r>
      <w:r w:rsidR="001B6F1A" w:rsidRPr="00310973">
        <w:rPr>
          <w:rFonts w:eastAsia="Arial Unicode MS"/>
          <w:sz w:val="28"/>
          <w:szCs w:val="28"/>
          <w:lang w:val="uk-UA"/>
        </w:rPr>
        <w:t xml:space="preserve"> про </w:t>
      </w:r>
      <w:r w:rsidR="00AC46E1">
        <w:rPr>
          <w:rFonts w:eastAsia="Arial Unicode MS"/>
          <w:sz w:val="28"/>
          <w:szCs w:val="28"/>
          <w:lang w:val="uk-UA"/>
        </w:rPr>
        <w:t>виконання покладених на Навчальну лабораторію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rFonts w:eastAsia="Arial Unicode MS"/>
          <w:sz w:val="28"/>
          <w:szCs w:val="28"/>
          <w:lang w:val="uk-UA"/>
        </w:rPr>
        <w:t>завдань та планів роботи.</w:t>
      </w:r>
    </w:p>
    <w:p w:rsidR="001B6F1A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bookmarkStart w:id="3" w:name="_Toc183712148"/>
      <w:bookmarkEnd w:id="2"/>
    </w:p>
    <w:p w:rsidR="000F66E1" w:rsidRPr="00310973" w:rsidRDefault="000F66E1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310973" w:rsidRDefault="00AC46E1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7. Взаємодія Навчальної лабораторії</w:t>
      </w:r>
      <w:r w:rsidR="001B6F1A" w:rsidRPr="00310973">
        <w:rPr>
          <w:b/>
          <w:bCs/>
          <w:sz w:val="28"/>
          <w:szCs w:val="28"/>
          <w:lang w:val="uk-UA"/>
        </w:rPr>
        <w:t xml:space="preserve"> з іншими підрозділами</w:t>
      </w:r>
      <w:bookmarkEnd w:id="3"/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310973" w:rsidRDefault="00943F48" w:rsidP="001B6F1A">
      <w:pPr>
        <w:widowControl w:val="0"/>
        <w:suppressAutoHyphens/>
        <w:ind w:firstLine="7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7.1 Навчальна лабораторія</w:t>
      </w:r>
      <w:r w:rsidR="001B6F1A">
        <w:rPr>
          <w:bCs/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 w:eastAsia="uk-UA"/>
        </w:rPr>
        <w:t>взаємодіє: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1B6F1A" w:rsidRPr="00E546F1">
        <w:rPr>
          <w:iCs/>
          <w:sz w:val="28"/>
          <w:szCs w:val="28"/>
          <w:lang w:val="uk-UA"/>
        </w:rPr>
        <w:t>з керівником Університету, Вченою радою Університету, факультетами, навчально-науковими інститутами, іншими структурними підрозділами –</w:t>
      </w:r>
      <w:r w:rsidR="001B6F1A" w:rsidRPr="00E546F1">
        <w:rPr>
          <w:sz w:val="28"/>
          <w:szCs w:val="28"/>
          <w:lang w:val="uk-UA"/>
        </w:rPr>
        <w:t xml:space="preserve"> з питань організації та плануванн</w:t>
      </w:r>
      <w:r w:rsidR="000C26BE" w:rsidRPr="00E546F1">
        <w:rPr>
          <w:sz w:val="28"/>
          <w:szCs w:val="28"/>
          <w:lang w:val="uk-UA"/>
        </w:rPr>
        <w:t>я практичної діяльності та</w:t>
      </w:r>
      <w:r w:rsidR="001B6F1A" w:rsidRPr="00E546F1">
        <w:rPr>
          <w:sz w:val="28"/>
          <w:szCs w:val="28"/>
          <w:lang w:val="uk-UA"/>
        </w:rPr>
        <w:t xml:space="preserve"> науково-дослідної </w:t>
      </w:r>
      <w:r w:rsidR="001B6F1A" w:rsidRPr="00E546F1">
        <w:rPr>
          <w:sz w:val="28"/>
          <w:szCs w:val="28"/>
          <w:lang w:val="uk-UA"/>
        </w:rPr>
        <w:lastRenderedPageBreak/>
        <w:t>роботи;</w:t>
      </w:r>
    </w:p>
    <w:p w:rsidR="001B6F1A" w:rsidRPr="00E546F1" w:rsidRDefault="00E546F1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1B6F1A" w:rsidRPr="00E546F1">
        <w:rPr>
          <w:iCs/>
          <w:sz w:val="28"/>
          <w:szCs w:val="28"/>
          <w:lang w:val="uk-UA"/>
        </w:rPr>
        <w:t>з науковою бібліотекою та науково-редакційним відділом Видавничо-поліграфічного центру «Державний податковий університет»</w:t>
      </w:r>
      <w:r w:rsidR="001B6F1A" w:rsidRPr="00E546F1">
        <w:rPr>
          <w:sz w:val="28"/>
          <w:szCs w:val="28"/>
          <w:lang w:val="uk-UA"/>
        </w:rPr>
        <w:t xml:space="preserve"> – з питань забезпечення </w:t>
      </w:r>
      <w:r w:rsidR="00EC695F" w:rsidRPr="00E546F1">
        <w:rPr>
          <w:sz w:val="28"/>
          <w:szCs w:val="28"/>
          <w:lang w:val="uk-UA"/>
        </w:rPr>
        <w:t>практичної підготовки здобувачів вищої освіти</w:t>
      </w:r>
      <w:r w:rsidR="001B6F1A" w:rsidRPr="00E546F1">
        <w:rPr>
          <w:sz w:val="28"/>
          <w:szCs w:val="28"/>
          <w:lang w:val="uk-UA"/>
        </w:rPr>
        <w:t xml:space="preserve"> навчально-методичними матеріалами, посібниками, підручниками і науковою літературою;</w:t>
      </w:r>
    </w:p>
    <w:p w:rsidR="001B6F1A" w:rsidRPr="00E546F1" w:rsidRDefault="00B35DEF" w:rsidP="00E546F1">
      <w:pPr>
        <w:widowControl w:val="0"/>
        <w:shd w:val="clear" w:color="auto" w:fill="FFFFFF"/>
        <w:tabs>
          <w:tab w:val="left" w:pos="56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1B6F1A" w:rsidRPr="00E546F1">
        <w:rPr>
          <w:iCs/>
          <w:sz w:val="28"/>
          <w:szCs w:val="28"/>
          <w:lang w:val="uk-UA"/>
        </w:rPr>
        <w:t xml:space="preserve">з </w:t>
      </w:r>
      <w:r w:rsidR="00EC695F" w:rsidRPr="00E546F1">
        <w:rPr>
          <w:iCs/>
          <w:sz w:val="28"/>
          <w:szCs w:val="28"/>
          <w:lang w:val="uk-UA"/>
        </w:rPr>
        <w:t>лабораторіями</w:t>
      </w:r>
      <w:r w:rsidR="001B6F1A" w:rsidRPr="00E546F1">
        <w:rPr>
          <w:iCs/>
          <w:sz w:val="28"/>
          <w:szCs w:val="28"/>
          <w:lang w:val="uk-UA"/>
        </w:rPr>
        <w:t xml:space="preserve"> </w:t>
      </w:r>
      <w:r w:rsidR="000F66E1" w:rsidRPr="00E546F1">
        <w:rPr>
          <w:iCs/>
          <w:sz w:val="28"/>
          <w:szCs w:val="28"/>
          <w:lang w:val="uk-UA"/>
        </w:rPr>
        <w:t xml:space="preserve">та кафедрами </w:t>
      </w:r>
      <w:r w:rsidR="001B6F1A" w:rsidRPr="00E546F1">
        <w:rPr>
          <w:iCs/>
          <w:sz w:val="28"/>
          <w:szCs w:val="28"/>
          <w:lang w:val="uk-UA"/>
        </w:rPr>
        <w:t xml:space="preserve">інших факультетів та ННІ Університету </w:t>
      </w:r>
      <w:r w:rsidR="001B6F1A" w:rsidRPr="00E546F1">
        <w:rPr>
          <w:sz w:val="28"/>
          <w:szCs w:val="28"/>
          <w:lang w:val="uk-UA"/>
        </w:rPr>
        <w:t>– з питань налагодження міжпредметних зв’язків, спільної підготовки висококваліфікованих фахівців-випускників Університету</w:t>
      </w:r>
      <w:r w:rsidR="001B6F1A" w:rsidRPr="00E546F1">
        <w:rPr>
          <w:iCs/>
          <w:sz w:val="28"/>
          <w:szCs w:val="28"/>
          <w:lang w:val="uk-UA"/>
        </w:rPr>
        <w:t>;</w:t>
      </w:r>
    </w:p>
    <w:p w:rsidR="001B6F1A" w:rsidRPr="00E546F1" w:rsidRDefault="00B35DEF" w:rsidP="00E546F1">
      <w:pPr>
        <w:widowControl w:val="0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1B6F1A" w:rsidRPr="00E546F1">
        <w:rPr>
          <w:iCs/>
          <w:sz w:val="28"/>
          <w:szCs w:val="28"/>
          <w:lang w:val="uk-UA"/>
        </w:rPr>
        <w:t>з Науково-дослідним інститутом фінансової політики (далі – НДІ)</w:t>
      </w:r>
      <w:r w:rsidR="001B6F1A" w:rsidRPr="00E546F1">
        <w:rPr>
          <w:sz w:val="28"/>
          <w:szCs w:val="28"/>
          <w:lang w:val="uk-UA"/>
        </w:rPr>
        <w:t xml:space="preserve"> – з пит</w:t>
      </w:r>
      <w:r w:rsidR="00EC695F" w:rsidRPr="00E546F1">
        <w:rPr>
          <w:sz w:val="28"/>
          <w:szCs w:val="28"/>
          <w:lang w:val="uk-UA"/>
        </w:rPr>
        <w:t>ань залучення здобувачів вищої освіти</w:t>
      </w:r>
      <w:r w:rsidR="001B6F1A" w:rsidRPr="00E546F1">
        <w:rPr>
          <w:sz w:val="28"/>
          <w:szCs w:val="28"/>
          <w:lang w:val="uk-UA"/>
        </w:rPr>
        <w:t xml:space="preserve"> до наукових досліджень, які проводить НДІ, і залучення співробітників НДІ до читання лекцій</w:t>
      </w:r>
      <w:r w:rsidR="00EC695F" w:rsidRPr="00E546F1">
        <w:rPr>
          <w:sz w:val="28"/>
          <w:szCs w:val="28"/>
          <w:lang w:val="uk-UA"/>
        </w:rPr>
        <w:t xml:space="preserve"> та інших видів робіт в лабораторії</w:t>
      </w:r>
      <w:r w:rsidR="001B6F1A" w:rsidRPr="00E546F1">
        <w:rPr>
          <w:sz w:val="28"/>
          <w:szCs w:val="28"/>
          <w:lang w:val="uk-UA"/>
        </w:rPr>
        <w:t>;</w:t>
      </w:r>
    </w:p>
    <w:p w:rsidR="00EC695F" w:rsidRPr="00E546F1" w:rsidRDefault="00B35DEF" w:rsidP="00E546F1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1B6F1A" w:rsidRPr="00E546F1">
        <w:rPr>
          <w:iCs/>
          <w:sz w:val="28"/>
          <w:szCs w:val="28"/>
          <w:lang w:val="uk-UA"/>
        </w:rPr>
        <w:t>з з</w:t>
      </w:r>
      <w:r w:rsidR="00EC695F" w:rsidRPr="00E546F1">
        <w:rPr>
          <w:iCs/>
          <w:sz w:val="28"/>
          <w:szCs w:val="28"/>
          <w:lang w:val="uk-UA"/>
        </w:rPr>
        <w:t>акладами вищої освіти (лабораторіями</w:t>
      </w:r>
      <w:r w:rsidR="001B6F1A" w:rsidRPr="00E546F1">
        <w:rPr>
          <w:iCs/>
          <w:sz w:val="28"/>
          <w:szCs w:val="28"/>
          <w:lang w:val="uk-UA"/>
        </w:rPr>
        <w:t xml:space="preserve">), науковими установами України та інших держав </w:t>
      </w:r>
      <w:r w:rsidR="001B6F1A" w:rsidRPr="00E546F1">
        <w:rPr>
          <w:sz w:val="28"/>
          <w:szCs w:val="28"/>
          <w:lang w:val="uk-UA"/>
        </w:rPr>
        <w:t>– з питань організації науково-практичних конференц</w:t>
      </w:r>
      <w:r w:rsidR="00EC695F" w:rsidRPr="00E546F1">
        <w:rPr>
          <w:sz w:val="28"/>
          <w:szCs w:val="28"/>
          <w:lang w:val="uk-UA"/>
        </w:rPr>
        <w:t>ій, обміну досвідом з практичної підготовки та наукової</w:t>
      </w:r>
      <w:r w:rsidR="001B6F1A" w:rsidRPr="00E546F1">
        <w:rPr>
          <w:sz w:val="28"/>
          <w:szCs w:val="28"/>
          <w:lang w:val="uk-UA"/>
        </w:rPr>
        <w:t xml:space="preserve"> роботи; спільної підготовки та взаємного рецензування наукової продукції; </w:t>
      </w:r>
    </w:p>
    <w:p w:rsidR="001B6F1A" w:rsidRPr="00E546F1" w:rsidRDefault="00B35DEF" w:rsidP="00E546F1">
      <w:pPr>
        <w:widowControl w:val="0"/>
        <w:shd w:val="clear" w:color="auto" w:fill="FFFFFF"/>
        <w:tabs>
          <w:tab w:val="left" w:pos="567"/>
        </w:tabs>
        <w:jc w:val="both"/>
        <w:rPr>
          <w:rStyle w:val="markedcontent"/>
          <w:sz w:val="28"/>
          <w:szCs w:val="28"/>
          <w:lang w:val="uk-UA"/>
        </w:rPr>
      </w:pPr>
      <w:r>
        <w:rPr>
          <w:rStyle w:val="markedcontent"/>
          <w:sz w:val="28"/>
          <w:szCs w:val="28"/>
          <w:lang w:val="uk-UA"/>
        </w:rPr>
        <w:tab/>
      </w:r>
      <w:r w:rsidR="001B6F1A" w:rsidRPr="00E546F1">
        <w:rPr>
          <w:rStyle w:val="markedcontent"/>
          <w:sz w:val="28"/>
          <w:szCs w:val="28"/>
          <w:lang w:val="uk-UA"/>
        </w:rPr>
        <w:t xml:space="preserve">зі студентським самоврядуванням – з питань обміну інформацією </w:t>
      </w:r>
      <w:r w:rsidR="00EC695F" w:rsidRPr="00E546F1">
        <w:rPr>
          <w:rStyle w:val="markedcontent"/>
          <w:sz w:val="28"/>
          <w:szCs w:val="28"/>
          <w:lang w:val="uk-UA"/>
        </w:rPr>
        <w:t>щодо якості практичної підготовки з</w:t>
      </w:r>
      <w:r w:rsidR="001B6F1A" w:rsidRPr="00E546F1">
        <w:rPr>
          <w:rStyle w:val="markedcontent"/>
          <w:sz w:val="28"/>
          <w:szCs w:val="28"/>
          <w:lang w:val="uk-UA"/>
        </w:rPr>
        <w:t>добувачів вищої освіти;</w:t>
      </w:r>
    </w:p>
    <w:p w:rsidR="001B6F1A" w:rsidRPr="00E546F1" w:rsidRDefault="00B35DEF" w:rsidP="00E546F1">
      <w:pPr>
        <w:widowControl w:val="0"/>
        <w:shd w:val="clear" w:color="auto" w:fill="FFFFFF"/>
        <w:tabs>
          <w:tab w:val="left" w:pos="567"/>
        </w:tabs>
        <w:jc w:val="both"/>
        <w:rPr>
          <w:strike/>
          <w:sz w:val="28"/>
          <w:szCs w:val="28"/>
          <w:lang w:val="uk-UA"/>
        </w:rPr>
      </w:pPr>
      <w:r>
        <w:rPr>
          <w:rStyle w:val="markedcontent"/>
          <w:sz w:val="28"/>
          <w:szCs w:val="28"/>
          <w:lang w:val="uk-UA"/>
        </w:rPr>
        <w:tab/>
      </w:r>
      <w:r w:rsidR="001B6F1A" w:rsidRPr="00E546F1">
        <w:rPr>
          <w:rStyle w:val="markedcontent"/>
          <w:sz w:val="28"/>
          <w:szCs w:val="28"/>
          <w:lang w:val="uk-UA"/>
        </w:rPr>
        <w:t xml:space="preserve">з іншими структурними підрозділами – з питань організації та належного забезпечення діяльності </w:t>
      </w:r>
      <w:r w:rsidR="00EC695F" w:rsidRPr="00E546F1">
        <w:rPr>
          <w:rStyle w:val="markedcontent"/>
          <w:sz w:val="28"/>
          <w:szCs w:val="28"/>
          <w:lang w:val="uk-UA"/>
        </w:rPr>
        <w:t>Навчальної лабораторії</w:t>
      </w:r>
      <w:r w:rsidR="001B6F1A" w:rsidRPr="00E546F1">
        <w:rPr>
          <w:bCs/>
          <w:sz w:val="28"/>
          <w:szCs w:val="28"/>
          <w:lang w:val="uk-UA"/>
        </w:rPr>
        <w:t xml:space="preserve"> </w:t>
      </w:r>
      <w:r w:rsidR="001B6F1A" w:rsidRPr="00E546F1">
        <w:rPr>
          <w:rStyle w:val="markedcontent"/>
          <w:sz w:val="28"/>
          <w:szCs w:val="28"/>
          <w:lang w:val="uk-UA"/>
        </w:rPr>
        <w:t>у відповідних напрямах.</w:t>
      </w:r>
    </w:p>
    <w:p w:rsidR="001B6F1A" w:rsidRDefault="001B6F1A" w:rsidP="00B35DEF">
      <w:pPr>
        <w:widowControl w:val="0"/>
        <w:rPr>
          <w:b/>
          <w:bCs/>
          <w:sz w:val="28"/>
          <w:szCs w:val="28"/>
          <w:lang w:val="uk-UA"/>
        </w:rPr>
      </w:pPr>
    </w:p>
    <w:p w:rsidR="000F66E1" w:rsidRPr="00310973" w:rsidRDefault="000F66E1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10973">
        <w:rPr>
          <w:b/>
          <w:bCs/>
          <w:sz w:val="28"/>
          <w:szCs w:val="28"/>
          <w:lang w:val="uk-UA"/>
        </w:rPr>
        <w:t>8. Відповідальність</w:t>
      </w:r>
    </w:p>
    <w:p w:rsidR="001B6F1A" w:rsidRPr="00310973" w:rsidRDefault="001B6F1A" w:rsidP="001B6F1A">
      <w:pPr>
        <w:widowControl w:val="0"/>
        <w:jc w:val="center"/>
        <w:rPr>
          <w:b/>
          <w:bCs/>
          <w:sz w:val="28"/>
          <w:szCs w:val="28"/>
          <w:lang w:val="uk-UA"/>
        </w:rPr>
      </w:pPr>
    </w:p>
    <w:p w:rsidR="001B6F1A" w:rsidRPr="00310973" w:rsidRDefault="001B6F1A" w:rsidP="001B6F1A">
      <w:pPr>
        <w:pStyle w:val="a5"/>
        <w:widowControl w:val="0"/>
        <w:suppressAutoHyphens/>
        <w:spacing w:after="0"/>
        <w:ind w:firstLine="720"/>
        <w:rPr>
          <w:bCs/>
          <w:sz w:val="28"/>
          <w:szCs w:val="28"/>
          <w:lang w:val="uk-UA"/>
        </w:rPr>
      </w:pPr>
      <w:r w:rsidRPr="00310973">
        <w:rPr>
          <w:bCs/>
          <w:sz w:val="28"/>
          <w:szCs w:val="28"/>
          <w:lang w:val="uk-UA"/>
        </w:rPr>
        <w:t xml:space="preserve">8.1. </w:t>
      </w:r>
      <w:r w:rsidR="00EC695F">
        <w:rPr>
          <w:bCs/>
          <w:sz w:val="28"/>
          <w:szCs w:val="28"/>
          <w:lang w:val="uk-UA"/>
        </w:rPr>
        <w:t>Навчальна лабораторія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bCs/>
          <w:sz w:val="28"/>
          <w:szCs w:val="28"/>
          <w:lang w:val="uk-UA"/>
        </w:rPr>
        <w:t>несе відповідальність: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за свої зобов’язання, завдання</w:t>
      </w:r>
      <w:r w:rsidR="001B6F1A">
        <w:rPr>
          <w:sz w:val="28"/>
          <w:szCs w:val="28"/>
          <w:lang w:val="uk-UA"/>
        </w:rPr>
        <w:t xml:space="preserve"> </w:t>
      </w:r>
      <w:r w:rsidR="001B6F1A" w:rsidRPr="00310973">
        <w:rPr>
          <w:sz w:val="28"/>
          <w:szCs w:val="28"/>
          <w:lang w:val="uk-UA"/>
        </w:rPr>
        <w:t>та функції;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за </w:t>
      </w:r>
      <w:r w:rsidR="00EC695F">
        <w:rPr>
          <w:sz w:val="28"/>
          <w:szCs w:val="28"/>
          <w:lang w:val="uk-UA"/>
        </w:rPr>
        <w:t xml:space="preserve">практичну </w:t>
      </w:r>
      <w:r w:rsidR="001B6F1A" w:rsidRPr="00310973">
        <w:rPr>
          <w:sz w:val="28"/>
          <w:szCs w:val="28"/>
          <w:lang w:val="uk-UA"/>
        </w:rPr>
        <w:t>підготовку здобув</w:t>
      </w:r>
      <w:r w:rsidR="00EC695F">
        <w:rPr>
          <w:sz w:val="28"/>
          <w:szCs w:val="28"/>
          <w:lang w:val="uk-UA"/>
        </w:rPr>
        <w:t>ачів вищої освіти з рівнем</w:t>
      </w:r>
      <w:r w:rsidR="001B6F1A" w:rsidRPr="00310973">
        <w:rPr>
          <w:sz w:val="28"/>
          <w:szCs w:val="28"/>
          <w:lang w:val="uk-UA"/>
        </w:rPr>
        <w:t>, що повинен відповідати стандартам вищої освіти;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за дотримання прав і академічних свобод здобувачів вищої освіти та працівників </w:t>
      </w:r>
      <w:r w:rsidR="00EC695F">
        <w:rPr>
          <w:sz w:val="28"/>
          <w:szCs w:val="28"/>
          <w:lang w:val="uk-UA"/>
        </w:rPr>
        <w:t>Навчальної лабораторії</w:t>
      </w:r>
      <w:r w:rsidR="001B6F1A" w:rsidRPr="00310973">
        <w:rPr>
          <w:sz w:val="28"/>
          <w:szCs w:val="28"/>
          <w:lang w:val="uk-UA"/>
        </w:rPr>
        <w:t>;</w:t>
      </w:r>
    </w:p>
    <w:p w:rsidR="001B6F1A" w:rsidRPr="00310973" w:rsidRDefault="00EC695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підготовку наукових досліджень Навчальної лабораторії</w:t>
      </w:r>
      <w:r w:rsidR="001B6F1A" w:rsidRPr="00310973">
        <w:rPr>
          <w:sz w:val="28"/>
          <w:szCs w:val="28"/>
          <w:lang w:val="uk-UA"/>
        </w:rPr>
        <w:t xml:space="preserve">; 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за дотримання умов щодо безпеки життя і здоров’я здобувачів вищої освіти та працівників під час виконання ними своїх обов’язків відповідно посадовим інструкціям;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збереження майна у закріплених за </w:t>
      </w:r>
      <w:r w:rsidR="00EC695F">
        <w:rPr>
          <w:sz w:val="28"/>
          <w:szCs w:val="28"/>
          <w:lang w:val="uk-UA"/>
        </w:rPr>
        <w:t xml:space="preserve">Навчальною лабораторією аудиторіях та </w:t>
      </w:r>
      <w:r w:rsidR="001B6F1A" w:rsidRPr="00310973">
        <w:rPr>
          <w:sz w:val="28"/>
          <w:szCs w:val="28"/>
          <w:lang w:val="uk-UA"/>
        </w:rPr>
        <w:t>кабінетах.</w:t>
      </w:r>
    </w:p>
    <w:p w:rsidR="001B6F1A" w:rsidRPr="00310973" w:rsidRDefault="001B6F1A" w:rsidP="001B6F1A">
      <w:pPr>
        <w:widowControl w:val="0"/>
        <w:shd w:val="clear" w:color="auto" w:fill="FFFFFF"/>
        <w:tabs>
          <w:tab w:val="left" w:pos="935"/>
        </w:tabs>
        <w:ind w:firstLine="720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8.2. Завідувач </w:t>
      </w:r>
      <w:r w:rsidR="00EC695F">
        <w:rPr>
          <w:sz w:val="28"/>
          <w:szCs w:val="28"/>
          <w:lang w:val="uk-UA"/>
        </w:rPr>
        <w:t>Навчальної лабораторії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Pr="00310973">
        <w:rPr>
          <w:sz w:val="28"/>
          <w:szCs w:val="28"/>
          <w:lang w:val="uk-UA"/>
        </w:rPr>
        <w:t xml:space="preserve">несе персональну відповідальність за: 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організацію роботи </w:t>
      </w:r>
      <w:r w:rsidR="00EC695F">
        <w:rPr>
          <w:sz w:val="28"/>
          <w:szCs w:val="28"/>
          <w:lang w:val="uk-UA"/>
        </w:rPr>
        <w:t>Навчальної лабораторії</w:t>
      </w:r>
      <w:r w:rsidR="001B6F1A" w:rsidRPr="00310973">
        <w:rPr>
          <w:sz w:val="28"/>
          <w:szCs w:val="28"/>
          <w:lang w:val="uk-UA"/>
        </w:rPr>
        <w:t xml:space="preserve">; 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організацію </w:t>
      </w:r>
      <w:r w:rsidR="00EC695F">
        <w:rPr>
          <w:sz w:val="28"/>
          <w:szCs w:val="28"/>
          <w:lang w:val="uk-UA"/>
        </w:rPr>
        <w:t xml:space="preserve">практичної </w:t>
      </w:r>
      <w:r w:rsidR="001B6F1A" w:rsidRPr="00310973">
        <w:rPr>
          <w:sz w:val="28"/>
          <w:szCs w:val="28"/>
          <w:lang w:val="uk-UA"/>
        </w:rPr>
        <w:t xml:space="preserve">підготовки </w:t>
      </w:r>
      <w:r w:rsidR="00EC695F">
        <w:rPr>
          <w:sz w:val="28"/>
          <w:szCs w:val="28"/>
          <w:lang w:val="uk-UA"/>
        </w:rPr>
        <w:t>здобувачів вищої освіти та проведення наукових досліджень</w:t>
      </w:r>
      <w:r w:rsidR="001B6F1A" w:rsidRPr="00310973">
        <w:rPr>
          <w:sz w:val="28"/>
          <w:szCs w:val="28"/>
          <w:lang w:val="uk-UA"/>
        </w:rPr>
        <w:t xml:space="preserve"> </w:t>
      </w:r>
      <w:r w:rsidR="00EC695F">
        <w:rPr>
          <w:sz w:val="28"/>
          <w:szCs w:val="28"/>
          <w:lang w:val="uk-UA"/>
        </w:rPr>
        <w:t>Навчальної лабораторії</w:t>
      </w:r>
      <w:r w:rsidR="001B6F1A" w:rsidRPr="00310973">
        <w:rPr>
          <w:sz w:val="28"/>
          <w:szCs w:val="28"/>
          <w:lang w:val="uk-UA"/>
        </w:rPr>
        <w:t xml:space="preserve">; 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виховну роботу серед здобувачів вищої освіти;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>налагодження зв’язків з підрозділами Університету та іншими організа</w:t>
      </w:r>
      <w:r w:rsidR="001B6F1A">
        <w:rPr>
          <w:sz w:val="28"/>
          <w:szCs w:val="28"/>
          <w:lang w:val="uk-UA"/>
        </w:rPr>
        <w:t>ціями, в тому числі – через веб</w:t>
      </w:r>
      <w:r w:rsidR="001B6F1A" w:rsidRPr="00310973">
        <w:rPr>
          <w:sz w:val="28"/>
          <w:szCs w:val="28"/>
          <w:lang w:val="uk-UA"/>
        </w:rPr>
        <w:t xml:space="preserve">сторінку </w:t>
      </w:r>
      <w:r w:rsidR="000F164C">
        <w:rPr>
          <w:sz w:val="28"/>
          <w:szCs w:val="28"/>
          <w:lang w:val="uk-UA"/>
        </w:rPr>
        <w:t>Навчальної лабораторії</w:t>
      </w:r>
      <w:r w:rsidR="001B6F1A" w:rsidRPr="00310973">
        <w:rPr>
          <w:sz w:val="28"/>
          <w:szCs w:val="28"/>
          <w:lang w:val="uk-UA"/>
        </w:rPr>
        <w:t xml:space="preserve"> та інші </w:t>
      </w:r>
      <w:r w:rsidR="001B6F1A" w:rsidRPr="00310973">
        <w:rPr>
          <w:sz w:val="28"/>
          <w:szCs w:val="28"/>
          <w:lang w:val="uk-UA"/>
        </w:rPr>
        <w:lastRenderedPageBreak/>
        <w:t xml:space="preserve">інформаційні ресурси, які створені для висвітлення та </w:t>
      </w:r>
      <w:r w:rsidR="000F164C">
        <w:rPr>
          <w:sz w:val="28"/>
          <w:szCs w:val="28"/>
          <w:lang w:val="uk-UA"/>
        </w:rPr>
        <w:t>супроводження діяльності лабораторії</w:t>
      </w:r>
      <w:r w:rsidR="001B6F1A" w:rsidRPr="00310973">
        <w:rPr>
          <w:sz w:val="28"/>
          <w:szCs w:val="28"/>
          <w:lang w:val="uk-UA"/>
        </w:rPr>
        <w:t xml:space="preserve"> в мережі Інтернет; </w:t>
      </w:r>
    </w:p>
    <w:p w:rsidR="001B6F1A" w:rsidRPr="00310973" w:rsidRDefault="00B35DEF" w:rsidP="00B35DEF">
      <w:pPr>
        <w:widowControl w:val="0"/>
        <w:shd w:val="clear" w:color="auto" w:fill="FFFFFF"/>
        <w:tabs>
          <w:tab w:val="left" w:pos="56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B6F1A" w:rsidRPr="00310973">
        <w:rPr>
          <w:sz w:val="28"/>
          <w:szCs w:val="28"/>
          <w:lang w:val="uk-UA"/>
        </w:rPr>
        <w:t xml:space="preserve">стан дотримання трудової дисципліни працівниками </w:t>
      </w:r>
      <w:r w:rsidR="000F164C">
        <w:rPr>
          <w:sz w:val="28"/>
          <w:szCs w:val="28"/>
          <w:lang w:val="uk-UA"/>
        </w:rPr>
        <w:t>Навчальної лабораторії</w:t>
      </w:r>
      <w:r w:rsidR="001B6F1A" w:rsidRPr="00310973">
        <w:rPr>
          <w:sz w:val="28"/>
          <w:szCs w:val="28"/>
          <w:lang w:val="uk-UA"/>
        </w:rPr>
        <w:t>.</w:t>
      </w:r>
    </w:p>
    <w:p w:rsidR="001B6F1A" w:rsidRPr="00310973" w:rsidRDefault="001B6F1A" w:rsidP="001B6F1A">
      <w:pPr>
        <w:widowControl w:val="0"/>
        <w:shd w:val="clear" w:color="auto" w:fill="FFFFFF"/>
        <w:tabs>
          <w:tab w:val="left" w:pos="935"/>
        </w:tabs>
        <w:ind w:left="540" w:hanging="540"/>
        <w:jc w:val="both"/>
        <w:rPr>
          <w:strike/>
          <w:sz w:val="28"/>
          <w:szCs w:val="28"/>
          <w:lang w:val="uk-UA"/>
        </w:rPr>
      </w:pPr>
    </w:p>
    <w:p w:rsidR="000F66E1" w:rsidRDefault="000F66E1" w:rsidP="001B6F1A">
      <w:pPr>
        <w:widowControl w:val="0"/>
        <w:tabs>
          <w:tab w:val="left" w:pos="1008"/>
        </w:tabs>
        <w:jc w:val="center"/>
        <w:rPr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tabs>
          <w:tab w:val="left" w:pos="1008"/>
        </w:tabs>
        <w:jc w:val="center"/>
        <w:rPr>
          <w:b/>
          <w:sz w:val="28"/>
          <w:szCs w:val="28"/>
          <w:lang w:val="uk-UA"/>
        </w:rPr>
      </w:pPr>
      <w:r w:rsidRPr="00310973">
        <w:rPr>
          <w:b/>
          <w:sz w:val="28"/>
          <w:szCs w:val="28"/>
          <w:lang w:val="uk-UA"/>
        </w:rPr>
        <w:t>9. Порядок затвердження та внесення змін до цього Положення</w:t>
      </w:r>
    </w:p>
    <w:p w:rsidR="001B6F1A" w:rsidRPr="00310973" w:rsidRDefault="001B6F1A" w:rsidP="001B6F1A">
      <w:pPr>
        <w:widowControl w:val="0"/>
        <w:tabs>
          <w:tab w:val="left" w:pos="1008"/>
        </w:tabs>
        <w:jc w:val="center"/>
        <w:rPr>
          <w:b/>
          <w:sz w:val="28"/>
          <w:szCs w:val="28"/>
          <w:lang w:val="uk-UA"/>
        </w:rPr>
      </w:pPr>
    </w:p>
    <w:p w:rsidR="001B6F1A" w:rsidRPr="00310973" w:rsidRDefault="001B6F1A" w:rsidP="001B6F1A">
      <w:pPr>
        <w:widowControl w:val="0"/>
        <w:ind w:firstLine="567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9.1. Це Положення затверджується Вченою радою Університету і вводиться в дію наказом Університету.</w:t>
      </w:r>
    </w:p>
    <w:p w:rsidR="001B6F1A" w:rsidRPr="00310973" w:rsidRDefault="001B6F1A" w:rsidP="001B6F1A">
      <w:pPr>
        <w:widowControl w:val="0"/>
        <w:ind w:firstLine="567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9.2. Зміни та/або доповнення до цього Положення вносяться в порядку, встановленому для його прийняття.</w:t>
      </w:r>
    </w:p>
    <w:p w:rsidR="001B6F1A" w:rsidRPr="00310973" w:rsidRDefault="001B6F1A" w:rsidP="001B6F1A">
      <w:pPr>
        <w:widowControl w:val="0"/>
        <w:ind w:firstLine="567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9.3. У разі внесення змін до нормативних актів, що регулюють відносини, визначені в цьому Положенні, застосуванню підлягають норми законодавства України до моменту внесення відповідних змін до цього Положення.</w:t>
      </w:r>
    </w:p>
    <w:p w:rsidR="001B6F1A" w:rsidRDefault="001B6F1A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Default="00C34281" w:rsidP="001B6F1A">
      <w:pPr>
        <w:widowControl w:val="0"/>
        <w:rPr>
          <w:lang w:val="uk-UA"/>
        </w:rPr>
      </w:pPr>
    </w:p>
    <w:p w:rsidR="00C34281" w:rsidRPr="00310973" w:rsidRDefault="00C34281" w:rsidP="001B6F1A">
      <w:pPr>
        <w:widowControl w:val="0"/>
        <w:rPr>
          <w:lang w:val="uk-UA"/>
        </w:rPr>
      </w:pPr>
    </w:p>
    <w:p w:rsidR="00C34281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310973">
        <w:rPr>
          <w:sz w:val="28"/>
          <w:szCs w:val="28"/>
          <w:lang w:val="uk-UA"/>
        </w:rPr>
        <w:t xml:space="preserve">авідувач </w:t>
      </w:r>
      <w:r>
        <w:rPr>
          <w:sz w:val="28"/>
          <w:szCs w:val="28"/>
          <w:lang w:val="uk-UA"/>
        </w:rPr>
        <w:t>навчальної лабораторії захисту</w:t>
      </w:r>
    </w:p>
    <w:p w:rsidR="00C34281" w:rsidRPr="00626FAE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економічної безпеки бізнесу та держави</w:t>
      </w:r>
      <w:r>
        <w:rPr>
          <w:sz w:val="28"/>
          <w:lang w:val="uk-UA"/>
        </w:rPr>
        <w:t>,</w:t>
      </w:r>
    </w:p>
    <w:p w:rsidR="00C34281" w:rsidRPr="0031097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lang w:val="uk-UA"/>
        </w:rPr>
      </w:pPr>
      <w:r>
        <w:rPr>
          <w:sz w:val="28"/>
          <w:lang w:val="uk-UA"/>
        </w:rPr>
        <w:t>к.е.н.</w:t>
      </w:r>
      <w:r w:rsidRPr="00310973">
        <w:rPr>
          <w:sz w:val="28"/>
          <w:lang w:val="uk-UA"/>
        </w:rPr>
        <w:tab/>
      </w:r>
      <w:r w:rsidRPr="00310973">
        <w:rPr>
          <w:sz w:val="28"/>
          <w:lang w:val="uk-UA"/>
        </w:rPr>
        <w:tab/>
      </w:r>
      <w:r>
        <w:rPr>
          <w:sz w:val="28"/>
          <w:lang w:val="uk-UA"/>
        </w:rPr>
        <w:t>С. Мельник</w:t>
      </w:r>
    </w:p>
    <w:p w:rsidR="00C34281" w:rsidRPr="0031097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 w:rsidRPr="00310973">
        <w:rPr>
          <w:sz w:val="28"/>
          <w:lang w:val="uk-UA"/>
        </w:rPr>
        <w:tab/>
      </w:r>
      <w:r w:rsidRPr="00310973">
        <w:rPr>
          <w:sz w:val="28"/>
          <w:lang w:val="uk-UA"/>
        </w:rPr>
        <w:tab/>
      </w:r>
    </w:p>
    <w:p w:rsidR="00C34281" w:rsidRPr="0031097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</w:p>
    <w:p w:rsidR="00C34281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>ПОГОДЖЕНО</w:t>
      </w:r>
    </w:p>
    <w:p w:rsidR="00C34281" w:rsidRPr="0031097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</w:p>
    <w:p w:rsidR="00C34281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В.о. директора ННІ економічної безпеки та</w:t>
      </w:r>
    </w:p>
    <w:p w:rsidR="00C34281" w:rsidRPr="00C6229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митної справи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О.Калганова</w:t>
      </w:r>
    </w:p>
    <w:p w:rsidR="00C34281" w:rsidRPr="00310973" w:rsidRDefault="00C34281" w:rsidP="00C34281">
      <w:pPr>
        <w:widowControl w:val="0"/>
        <w:tabs>
          <w:tab w:val="left" w:pos="5812"/>
          <w:tab w:val="left" w:pos="7088"/>
          <w:tab w:val="left" w:pos="7371"/>
        </w:tabs>
        <w:rPr>
          <w:sz w:val="28"/>
          <w:szCs w:val="28"/>
          <w:lang w:val="uk-UA"/>
        </w:rPr>
      </w:pPr>
    </w:p>
    <w:p w:rsidR="00C34281" w:rsidRPr="00310973" w:rsidRDefault="00C34281" w:rsidP="00C34281">
      <w:pPr>
        <w:widowControl w:val="0"/>
        <w:jc w:val="both"/>
        <w:rPr>
          <w:sz w:val="28"/>
          <w:szCs w:val="28"/>
          <w:lang w:val="uk-UA"/>
        </w:rPr>
      </w:pPr>
      <w:r w:rsidRPr="00310973">
        <w:rPr>
          <w:sz w:val="28"/>
          <w:szCs w:val="28"/>
          <w:lang w:val="uk-UA"/>
        </w:rPr>
        <w:t xml:space="preserve">Проректор з навчально-методичної </w:t>
      </w:r>
    </w:p>
    <w:p w:rsidR="00C34281" w:rsidRPr="00310973" w:rsidRDefault="00C34281" w:rsidP="00C34281">
      <w:pPr>
        <w:widowControl w:val="0"/>
        <w:jc w:val="both"/>
        <w:rPr>
          <w:sz w:val="16"/>
          <w:szCs w:val="16"/>
          <w:lang w:val="uk-UA"/>
        </w:rPr>
      </w:pPr>
      <w:r w:rsidRPr="00310973">
        <w:rPr>
          <w:sz w:val="28"/>
          <w:szCs w:val="28"/>
          <w:lang w:val="uk-UA"/>
        </w:rPr>
        <w:t>роботи та соціальних питань</w:t>
      </w:r>
      <w:r w:rsidRPr="00310973">
        <w:rPr>
          <w:sz w:val="28"/>
          <w:szCs w:val="28"/>
          <w:lang w:val="uk-UA"/>
        </w:rPr>
        <w:tab/>
      </w:r>
      <w:r w:rsidRPr="00310973">
        <w:rPr>
          <w:sz w:val="28"/>
          <w:szCs w:val="28"/>
          <w:lang w:val="uk-UA"/>
        </w:rPr>
        <w:tab/>
      </w:r>
      <w:r w:rsidRPr="00310973">
        <w:rPr>
          <w:sz w:val="28"/>
          <w:szCs w:val="28"/>
          <w:lang w:val="uk-UA"/>
        </w:rPr>
        <w:tab/>
      </w:r>
      <w:r w:rsidRPr="00310973">
        <w:rPr>
          <w:sz w:val="28"/>
          <w:szCs w:val="28"/>
          <w:lang w:val="uk-UA"/>
        </w:rPr>
        <w:tab/>
      </w:r>
      <w:r w:rsidRPr="00310973">
        <w:rPr>
          <w:sz w:val="28"/>
          <w:szCs w:val="28"/>
          <w:lang w:val="uk-UA"/>
        </w:rPr>
        <w:tab/>
      </w:r>
      <w:r w:rsidRPr="00310973">
        <w:rPr>
          <w:sz w:val="28"/>
          <w:szCs w:val="28"/>
          <w:lang w:val="uk-UA"/>
        </w:rPr>
        <w:tab/>
        <w:t>С. Супруненко</w:t>
      </w:r>
    </w:p>
    <w:p w:rsidR="00C34281" w:rsidRPr="00310973" w:rsidRDefault="00C34281" w:rsidP="00C34281">
      <w:pPr>
        <w:widowControl w:val="0"/>
        <w:jc w:val="both"/>
        <w:rPr>
          <w:sz w:val="28"/>
          <w:szCs w:val="28"/>
          <w:lang w:val="uk-UA"/>
        </w:rPr>
      </w:pPr>
    </w:p>
    <w:p w:rsidR="00C34281" w:rsidRPr="00310973" w:rsidRDefault="00C34281" w:rsidP="00C34281">
      <w:pPr>
        <w:widowControl w:val="0"/>
        <w:jc w:val="both"/>
        <w:rPr>
          <w:sz w:val="28"/>
          <w:lang w:val="uk-UA"/>
        </w:rPr>
      </w:pPr>
      <w:r w:rsidRPr="00310973">
        <w:rPr>
          <w:sz w:val="28"/>
          <w:lang w:val="uk-UA"/>
        </w:rPr>
        <w:t>Начальник</w:t>
      </w:r>
    </w:p>
    <w:p w:rsidR="00C34281" w:rsidRPr="00310973" w:rsidRDefault="00C34281" w:rsidP="00C34281">
      <w:pPr>
        <w:widowControl w:val="0"/>
        <w:tabs>
          <w:tab w:val="left" w:pos="5812"/>
        </w:tabs>
        <w:rPr>
          <w:sz w:val="28"/>
          <w:szCs w:val="28"/>
          <w:lang w:val="uk-UA"/>
        </w:rPr>
      </w:pPr>
      <w:r w:rsidRPr="00310973">
        <w:rPr>
          <w:sz w:val="28"/>
          <w:lang w:val="uk-UA"/>
        </w:rPr>
        <w:t>юридичної служби</w:t>
      </w:r>
      <w:r w:rsidRPr="00310973">
        <w:rPr>
          <w:sz w:val="28"/>
          <w:lang w:val="uk-UA"/>
        </w:rPr>
        <w:tab/>
      </w:r>
      <w:r w:rsidRPr="00310973">
        <w:rPr>
          <w:sz w:val="28"/>
          <w:lang w:val="uk-UA"/>
        </w:rPr>
        <w:tab/>
      </w:r>
      <w:r w:rsidRPr="00310973">
        <w:rPr>
          <w:sz w:val="28"/>
          <w:lang w:val="uk-UA"/>
        </w:rPr>
        <w:tab/>
        <w:t>А. Шакірова</w:t>
      </w:r>
    </w:p>
    <w:p w:rsidR="00C34281" w:rsidRPr="00310973" w:rsidRDefault="00C34281" w:rsidP="00C34281">
      <w:pPr>
        <w:widowControl w:val="0"/>
        <w:tabs>
          <w:tab w:val="left" w:pos="7020"/>
        </w:tabs>
        <w:jc w:val="both"/>
        <w:rPr>
          <w:sz w:val="28"/>
          <w:lang w:val="uk-UA"/>
        </w:rPr>
      </w:pPr>
    </w:p>
    <w:p w:rsidR="00C34281" w:rsidRPr="001B6F1A" w:rsidRDefault="00C34281">
      <w:pPr>
        <w:rPr>
          <w:lang w:val="uk-UA"/>
        </w:rPr>
      </w:pPr>
    </w:p>
    <w:sectPr w:rsidR="00C34281" w:rsidRPr="001B6F1A" w:rsidSect="002B1AED">
      <w:headerReference w:type="even" r:id="rId7"/>
      <w:head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938" w:rsidRDefault="00DD1938" w:rsidP="00A8498A">
      <w:r>
        <w:separator/>
      </w:r>
    </w:p>
  </w:endnote>
  <w:endnote w:type="continuationSeparator" w:id="1">
    <w:p w:rsidR="00DD1938" w:rsidRDefault="00DD1938" w:rsidP="00A84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938" w:rsidRDefault="00DD1938" w:rsidP="00A8498A">
      <w:r>
        <w:separator/>
      </w:r>
    </w:p>
  </w:footnote>
  <w:footnote w:type="continuationSeparator" w:id="1">
    <w:p w:rsidR="00DD1938" w:rsidRDefault="00DD1938" w:rsidP="00A84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77" w:rsidRDefault="00DD1938">
    <w:pPr>
      <w:spacing w:after="160" w:line="259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77" w:rsidRDefault="00DD1938">
    <w:pPr>
      <w:spacing w:after="160" w:line="259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861"/>
    <w:multiLevelType w:val="hybridMultilevel"/>
    <w:tmpl w:val="D1D20EBE"/>
    <w:lvl w:ilvl="0" w:tplc="85905E2A">
      <w:start w:val="2"/>
      <w:numFmt w:val="bullet"/>
      <w:lvlText w:val="-"/>
      <w:lvlJc w:val="left"/>
      <w:pPr>
        <w:ind w:left="283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1">
    <w:nsid w:val="0A12743C"/>
    <w:multiLevelType w:val="hybridMultilevel"/>
    <w:tmpl w:val="D0EEB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C70EC"/>
    <w:multiLevelType w:val="hybridMultilevel"/>
    <w:tmpl w:val="A46C5610"/>
    <w:lvl w:ilvl="0" w:tplc="1DF6C36C">
      <w:numFmt w:val="bullet"/>
      <w:lvlText w:val="-"/>
      <w:lvlJc w:val="left"/>
      <w:pPr>
        <w:ind w:left="1287" w:hanging="72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44B380A"/>
    <w:multiLevelType w:val="hybridMultilevel"/>
    <w:tmpl w:val="66206F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52C06"/>
    <w:multiLevelType w:val="hybridMultilevel"/>
    <w:tmpl w:val="1C320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316E7"/>
    <w:multiLevelType w:val="hybridMultilevel"/>
    <w:tmpl w:val="985807E8"/>
    <w:lvl w:ilvl="0" w:tplc="85905E2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F52B6B"/>
    <w:multiLevelType w:val="hybridMultilevel"/>
    <w:tmpl w:val="DD3CE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5E10EFD"/>
    <w:multiLevelType w:val="multilevel"/>
    <w:tmpl w:val="5AD652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23450CA"/>
    <w:multiLevelType w:val="hybridMultilevel"/>
    <w:tmpl w:val="EE26B4B2"/>
    <w:lvl w:ilvl="0" w:tplc="138C24D8">
      <w:numFmt w:val="bullet"/>
      <w:lvlText w:val="-"/>
      <w:lvlJc w:val="left"/>
      <w:pPr>
        <w:ind w:left="1590" w:hanging="8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187F18"/>
    <w:multiLevelType w:val="hybridMultilevel"/>
    <w:tmpl w:val="F64A39BA"/>
    <w:lvl w:ilvl="0" w:tplc="F72AD0E8">
      <w:numFmt w:val="bullet"/>
      <w:lvlText w:val="-"/>
      <w:lvlJc w:val="left"/>
      <w:pPr>
        <w:ind w:left="1710" w:hanging="9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C13902"/>
    <w:multiLevelType w:val="hybridMultilevel"/>
    <w:tmpl w:val="AA809F38"/>
    <w:lvl w:ilvl="0" w:tplc="85905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7675C"/>
    <w:multiLevelType w:val="hybridMultilevel"/>
    <w:tmpl w:val="FAC2B07A"/>
    <w:lvl w:ilvl="0" w:tplc="85905E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046E8"/>
    <w:multiLevelType w:val="multilevel"/>
    <w:tmpl w:val="ED2AE50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7D6A2FBF"/>
    <w:multiLevelType w:val="hybridMultilevel"/>
    <w:tmpl w:val="B7F00532"/>
    <w:lvl w:ilvl="0" w:tplc="1DF6C36C">
      <w:numFmt w:val="bullet"/>
      <w:lvlText w:val="-"/>
      <w:lvlJc w:val="left"/>
      <w:pPr>
        <w:ind w:left="2007" w:hanging="72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F1A"/>
    <w:rsid w:val="00047AE7"/>
    <w:rsid w:val="000C26BE"/>
    <w:rsid w:val="000F164C"/>
    <w:rsid w:val="000F66E1"/>
    <w:rsid w:val="001B6F1A"/>
    <w:rsid w:val="00230177"/>
    <w:rsid w:val="00256697"/>
    <w:rsid w:val="002C4EA3"/>
    <w:rsid w:val="002E35C0"/>
    <w:rsid w:val="003F5655"/>
    <w:rsid w:val="00460759"/>
    <w:rsid w:val="00495FE1"/>
    <w:rsid w:val="004C48B1"/>
    <w:rsid w:val="00503451"/>
    <w:rsid w:val="00514747"/>
    <w:rsid w:val="005206D1"/>
    <w:rsid w:val="00566A42"/>
    <w:rsid w:val="00595899"/>
    <w:rsid w:val="005A7144"/>
    <w:rsid w:val="00626FAE"/>
    <w:rsid w:val="006879C8"/>
    <w:rsid w:val="006F2280"/>
    <w:rsid w:val="007165C8"/>
    <w:rsid w:val="007435C0"/>
    <w:rsid w:val="00771BC1"/>
    <w:rsid w:val="007B755D"/>
    <w:rsid w:val="007F0DFD"/>
    <w:rsid w:val="00840BE5"/>
    <w:rsid w:val="0087025F"/>
    <w:rsid w:val="008F7014"/>
    <w:rsid w:val="00943F48"/>
    <w:rsid w:val="009B1115"/>
    <w:rsid w:val="00A64178"/>
    <w:rsid w:val="00A836D5"/>
    <w:rsid w:val="00A8384C"/>
    <w:rsid w:val="00A8498A"/>
    <w:rsid w:val="00AC46E1"/>
    <w:rsid w:val="00AD16E6"/>
    <w:rsid w:val="00AF3803"/>
    <w:rsid w:val="00B35DEF"/>
    <w:rsid w:val="00B64E45"/>
    <w:rsid w:val="00B7009D"/>
    <w:rsid w:val="00BC153A"/>
    <w:rsid w:val="00BD5EC3"/>
    <w:rsid w:val="00BD6045"/>
    <w:rsid w:val="00C103F5"/>
    <w:rsid w:val="00C34281"/>
    <w:rsid w:val="00C54AD4"/>
    <w:rsid w:val="00C62293"/>
    <w:rsid w:val="00C954D9"/>
    <w:rsid w:val="00CD718E"/>
    <w:rsid w:val="00D178F6"/>
    <w:rsid w:val="00D85D8C"/>
    <w:rsid w:val="00DD1938"/>
    <w:rsid w:val="00E3472D"/>
    <w:rsid w:val="00E546F1"/>
    <w:rsid w:val="00EC695F"/>
    <w:rsid w:val="00EE1E59"/>
    <w:rsid w:val="00EF445D"/>
    <w:rsid w:val="00F16F64"/>
    <w:rsid w:val="00F25032"/>
    <w:rsid w:val="00FE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1B6F1A"/>
    <w:pPr>
      <w:keepNext/>
      <w:keepLines/>
      <w:spacing w:after="0" w:line="259" w:lineRule="auto"/>
      <w:ind w:left="10" w:right="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301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B6F1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5">
    <w:name w:val="Body Text"/>
    <w:basedOn w:val="a"/>
    <w:link w:val="a6"/>
    <w:uiPriority w:val="99"/>
    <w:unhideWhenUsed/>
    <w:rsid w:val="001B6F1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1B6F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rsid w:val="001B6F1A"/>
    <w:rPr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1B6F1A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val="uk-UA" w:eastAsia="uk-UA"/>
    </w:rPr>
  </w:style>
  <w:style w:type="character" w:customStyle="1" w:styleId="a8">
    <w:name w:val="Верхний колонтитул Знак"/>
    <w:basedOn w:val="a0"/>
    <w:link w:val="a7"/>
    <w:uiPriority w:val="99"/>
    <w:rsid w:val="001B6F1A"/>
    <w:rPr>
      <w:rFonts w:ascii="Calibri" w:eastAsia="Times New Roman" w:hAnsi="Calibri" w:cs="Times New Roman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1B6F1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6F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1B6F1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1B6F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B6F1A"/>
    <w:pPr>
      <w:ind w:left="720"/>
      <w:contextualSpacing/>
    </w:pPr>
  </w:style>
  <w:style w:type="paragraph" w:styleId="ae">
    <w:name w:val="Normal (Web)"/>
    <w:basedOn w:val="a"/>
    <w:rsid w:val="001B6F1A"/>
    <w:pPr>
      <w:spacing w:before="100" w:beforeAutospacing="1" w:after="100" w:afterAutospacing="1"/>
    </w:pPr>
  </w:style>
  <w:style w:type="paragraph" w:styleId="af">
    <w:name w:val="Title"/>
    <w:basedOn w:val="a"/>
    <w:link w:val="af0"/>
    <w:qFormat/>
    <w:rsid w:val="001B6F1A"/>
    <w:pPr>
      <w:jc w:val="center"/>
    </w:pPr>
    <w:rPr>
      <w:b/>
      <w:bCs/>
      <w:lang w:val="uk-UA"/>
    </w:rPr>
  </w:style>
  <w:style w:type="character" w:customStyle="1" w:styleId="af0">
    <w:name w:val="Название Знак"/>
    <w:basedOn w:val="a0"/>
    <w:link w:val="af"/>
    <w:rsid w:val="001B6F1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markedcontent">
    <w:name w:val="markedcontent"/>
    <w:basedOn w:val="a0"/>
    <w:rsid w:val="001B6F1A"/>
  </w:style>
  <w:style w:type="character" w:customStyle="1" w:styleId="docdata">
    <w:name w:val="docdata"/>
    <w:aliases w:val="docy,v5,1756,baiaagaaboqcaaad1qqaaaxjbaaaaaaaaaaaaaaaaaaaaaaaaaaaaaaaaaaaaaaaaaaaaaaaaaaaaaaaaaaaaaaaaaaaaaaaaaaaaaaaaaaaaaaaaaaaaaaaaaaaaaaaaaaaaaaaaaaaaaaaaaaaaaaaaaaaaaaaaaaaaaaaaaaaaaaaaaaaaaaaaaaaaaaaaaaaaaaaaaaaaaaaaaaaaaaaaaaaaaaaaaaaaaaa"/>
    <w:basedOn w:val="a0"/>
    <w:rsid w:val="001B6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8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2022-05-07T10:29:00Z</dcterms:created>
  <dcterms:modified xsi:type="dcterms:W3CDTF">2022-05-30T12:50:00Z</dcterms:modified>
</cp:coreProperties>
</file>